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jpeg" ContentType="image/jpeg"/>
  <Default Extension="JPG" ContentType="image/.jp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jc w:val="center"/>
        <w:rPr>
          <w:rFonts w:hint="default" w:ascii="Times New Roman" w:hAnsi="Times New Roman" w:cs="Times New Roman"/>
          <w:b/>
          <w:bCs/>
          <w:color w:val="0000FF"/>
          <w:sz w:val="36"/>
          <w:szCs w:val="44"/>
          <w:lang w:eastAsia="zh-CN"/>
        </w:rPr>
      </w:pPr>
    </w:p>
    <w:p>
      <w:pPr>
        <w:bidi w:val="0"/>
        <w:jc w:val="center"/>
        <w:rPr>
          <w:rFonts w:hint="default" w:ascii="Times New Roman" w:hAnsi="Times New Roman" w:cs="Times New Roman"/>
          <w:b/>
          <w:bCs/>
          <w:color w:val="0000FF"/>
          <w:sz w:val="36"/>
          <w:szCs w:val="44"/>
          <w:lang w:eastAsia="zh-CN"/>
        </w:rPr>
      </w:pPr>
    </w:p>
    <w:p>
      <w:pPr>
        <w:bidi w:val="0"/>
        <w:jc w:val="center"/>
        <w:rPr>
          <w:rFonts w:hint="default" w:ascii="Times New Roman" w:hAnsi="Times New Roman" w:cs="Times New Roman"/>
          <w:b/>
          <w:bCs/>
          <w:color w:val="0000FF"/>
          <w:sz w:val="36"/>
          <w:szCs w:val="44"/>
          <w:lang w:eastAsia="zh-CN"/>
        </w:rPr>
      </w:pPr>
    </w:p>
    <w:p>
      <w:pPr>
        <w:bidi w:val="0"/>
        <w:jc w:val="center"/>
        <w:rPr>
          <w:rFonts w:hint="default" w:ascii="Times New Roman" w:hAnsi="Times New Roman" w:cs="Times New Roman"/>
          <w:b/>
          <w:bCs/>
          <w:color w:val="0000FF"/>
          <w:sz w:val="36"/>
          <w:szCs w:val="44"/>
          <w:lang w:eastAsia="zh-CN"/>
        </w:rPr>
      </w:pPr>
    </w:p>
    <w:p>
      <w:pPr>
        <w:bidi w:val="0"/>
        <w:spacing w:line="600" w:lineRule="auto"/>
        <w:jc w:val="center"/>
        <w:rPr>
          <w:rFonts w:hint="default" w:ascii="Times New Roman" w:hAnsi="Times New Roman" w:cs="Times New Roman"/>
          <w:b/>
          <w:bCs/>
          <w:color w:val="auto"/>
          <w:sz w:val="36"/>
          <w:szCs w:val="44"/>
          <w:lang w:eastAsia="zh-CN"/>
        </w:rPr>
      </w:pPr>
      <w:r>
        <w:rPr>
          <w:rFonts w:hint="eastAsia" w:ascii="Times New Roman" w:hAnsi="Times New Roman" w:cs="Times New Roman"/>
          <w:b/>
          <w:bCs/>
          <w:color w:val="auto"/>
          <w:sz w:val="44"/>
          <w:szCs w:val="52"/>
          <w:lang w:eastAsia="zh-CN"/>
        </w:rPr>
        <w:t>年产200万只高性能内燃机铝活塞生产线技改项目</w:t>
      </w:r>
      <w:r>
        <w:rPr>
          <w:rFonts w:hint="default" w:ascii="Times New Roman" w:hAnsi="Times New Roman" w:cs="Times New Roman"/>
          <w:b/>
          <w:bCs/>
          <w:color w:val="auto"/>
          <w:sz w:val="44"/>
          <w:szCs w:val="52"/>
          <w:lang w:eastAsia="zh-CN"/>
        </w:rPr>
        <w:t>竣工环境保护</w:t>
      </w:r>
      <w:r>
        <w:rPr>
          <w:rFonts w:hint="eastAsia" w:ascii="Times New Roman" w:hAnsi="Times New Roman" w:cs="Times New Roman"/>
          <w:b/>
          <w:bCs/>
          <w:color w:val="auto"/>
          <w:sz w:val="44"/>
          <w:szCs w:val="52"/>
          <w:lang w:eastAsia="zh-CN"/>
        </w:rPr>
        <w:t>验收监测报告表</w:t>
      </w:r>
    </w:p>
    <w:p>
      <w:pPr>
        <w:jc w:val="center"/>
        <w:rPr>
          <w:rFonts w:hint="eastAsia" w:ascii="Times New Roman" w:hAnsi="Times New Roman" w:eastAsia="宋体" w:cs="Times New Roman"/>
          <w:b/>
          <w:bCs/>
          <w:color w:val="0000FF"/>
          <w:sz w:val="48"/>
          <w:szCs w:val="48"/>
          <w:lang w:eastAsia="zh-CN"/>
        </w:rPr>
      </w:pPr>
    </w:p>
    <w:p>
      <w:pPr>
        <w:pStyle w:val="32"/>
        <w:ind w:left="0" w:leftChars="0" w:firstLine="0" w:firstLineChars="0"/>
        <w:jc w:val="center"/>
        <w:rPr>
          <w:rFonts w:hint="eastAsia" w:ascii="Times New Roman" w:hAnsi="Times New Roman" w:eastAsia="宋体" w:cs="Times New Roman"/>
          <w:b/>
          <w:bCs/>
          <w:color w:val="0000FF"/>
          <w:sz w:val="48"/>
          <w:szCs w:val="48"/>
          <w:lang w:eastAsia="zh-CN"/>
        </w:rPr>
      </w:pPr>
    </w:p>
    <w:p>
      <w:pPr>
        <w:pStyle w:val="3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cs="Times New Roman"/>
          <w:b/>
          <w:bCs/>
          <w:color w:val="0000FF"/>
          <w:sz w:val="48"/>
          <w:szCs w:val="48"/>
          <w:lang w:eastAsia="zh-CN"/>
        </w:rPr>
      </w:pPr>
    </w:p>
    <w:p>
      <w:pPr>
        <w:pStyle w:val="3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cs="Times New Roman"/>
          <w:b/>
          <w:bCs/>
          <w:color w:val="0000FF"/>
          <w:sz w:val="48"/>
          <w:szCs w:val="48"/>
          <w:lang w:eastAsia="zh-CN"/>
        </w:rPr>
      </w:pPr>
    </w:p>
    <w:p>
      <w:pPr>
        <w:pStyle w:val="3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cs="Times New Roman"/>
          <w:b/>
          <w:bCs/>
          <w:color w:val="0000FF"/>
          <w:sz w:val="48"/>
          <w:szCs w:val="48"/>
          <w:lang w:eastAsia="zh-CN"/>
        </w:rPr>
      </w:pPr>
    </w:p>
    <w:p>
      <w:pPr>
        <w:pStyle w:val="3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cs="Times New Roman"/>
          <w:b/>
          <w:bCs/>
          <w:color w:val="0000FF"/>
          <w:sz w:val="48"/>
          <w:szCs w:val="48"/>
          <w:lang w:eastAsia="zh-CN"/>
        </w:rPr>
      </w:pPr>
    </w:p>
    <w:p>
      <w:pPr>
        <w:pStyle w:val="3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cs="Times New Roman"/>
          <w:b/>
          <w:bCs/>
          <w:color w:val="0000FF"/>
          <w:sz w:val="48"/>
          <w:szCs w:val="48"/>
          <w:lang w:eastAsia="zh-CN"/>
        </w:rPr>
      </w:pPr>
    </w:p>
    <w:p>
      <w:pPr>
        <w:pStyle w:val="3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cs="Times New Roman"/>
          <w:b/>
          <w:bCs/>
          <w:color w:val="0000FF"/>
          <w:sz w:val="48"/>
          <w:szCs w:val="48"/>
          <w:lang w:eastAsia="zh-CN"/>
        </w:rPr>
      </w:pPr>
    </w:p>
    <w:p>
      <w:pPr>
        <w:pStyle w:val="3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cs="Times New Roman"/>
          <w:b/>
          <w:bCs/>
          <w:color w:val="0000FF"/>
          <w:sz w:val="48"/>
          <w:szCs w:val="48"/>
          <w:lang w:eastAsia="zh-CN"/>
        </w:rPr>
      </w:pPr>
    </w:p>
    <w:p>
      <w:pPr>
        <w:pStyle w:val="3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cs="Times New Roman"/>
          <w:b/>
          <w:bCs/>
          <w:color w:val="0000FF"/>
          <w:sz w:val="48"/>
          <w:szCs w:val="48"/>
          <w:lang w:eastAsia="zh-CN"/>
        </w:rPr>
      </w:pPr>
    </w:p>
    <w:p>
      <w:pPr>
        <w:spacing w:line="240" w:lineRule="auto"/>
        <w:ind w:left="0" w:leftChars="0" w:firstLine="1687" w:firstLineChars="600"/>
        <w:jc w:val="both"/>
        <w:rPr>
          <w:rFonts w:hint="eastAsia" w:eastAsia="宋体" w:cs="Times New Roman"/>
          <w:b/>
          <w:bCs/>
          <w:color w:val="auto"/>
          <w:kern w:val="0"/>
          <w:sz w:val="28"/>
          <w:szCs w:val="28"/>
          <w:lang w:val="en-US" w:eastAsia="zh-CN"/>
        </w:rPr>
      </w:pPr>
      <w:r>
        <w:rPr>
          <w:rFonts w:hint="eastAsia" w:cs="Times New Roman"/>
          <w:b/>
          <w:bCs/>
          <w:color w:val="auto"/>
          <w:kern w:val="0"/>
          <w:sz w:val="28"/>
          <w:szCs w:val="28"/>
          <w:lang w:eastAsia="zh-CN"/>
        </w:rPr>
        <w:t>建设单位</w:t>
      </w:r>
      <w:r>
        <w:rPr>
          <w:rFonts w:hint="eastAsia" w:eastAsia="宋体" w:cs="Times New Roman"/>
          <w:b/>
          <w:bCs/>
          <w:color w:val="auto"/>
          <w:kern w:val="0"/>
          <w:sz w:val="28"/>
          <w:szCs w:val="28"/>
          <w:lang w:eastAsia="zh-CN"/>
        </w:rPr>
        <w:t>：安徽白兔湖动力股份有限公司</w:t>
      </w:r>
    </w:p>
    <w:p>
      <w:pPr>
        <w:pStyle w:val="66"/>
        <w:spacing w:line="240" w:lineRule="auto"/>
        <w:ind w:left="0" w:leftChars="0" w:firstLine="1687" w:firstLineChars="600"/>
        <w:rPr>
          <w:rFonts w:hint="eastAsia" w:ascii="Times New Roman" w:hAnsi="Times New Roman" w:eastAsia="宋体" w:cs="Times New Roman"/>
          <w:b/>
          <w:bCs/>
          <w:color w:val="auto"/>
          <w:sz w:val="48"/>
          <w:szCs w:val="48"/>
          <w:lang w:eastAsia="zh-CN"/>
        </w:rPr>
      </w:pPr>
      <w:r>
        <w:rPr>
          <w:rFonts w:hint="eastAsia" w:ascii="Times New Roman" w:hAnsi="Times New Roman" w:cs="Times New Roman"/>
          <w:b/>
          <w:bCs/>
          <w:color w:val="auto"/>
          <w:sz w:val="28"/>
          <w:szCs w:val="32"/>
          <w:lang w:eastAsia="zh-CN"/>
        </w:rPr>
        <w:t>编制日期：</w:t>
      </w:r>
      <w:r>
        <w:rPr>
          <w:rFonts w:hint="eastAsia" w:cs="Times New Roman"/>
          <w:b/>
          <w:bCs/>
          <w:color w:val="auto"/>
          <w:sz w:val="28"/>
          <w:szCs w:val="32"/>
          <w:lang w:val="en-US" w:eastAsia="zh-CN"/>
        </w:rPr>
        <w:t xml:space="preserve">    2022</w:t>
      </w:r>
      <w:r>
        <w:rPr>
          <w:rFonts w:hint="default" w:ascii="Times New Roman" w:hAnsi="Times New Roman" w:cs="Times New Roman"/>
          <w:b/>
          <w:bCs/>
          <w:color w:val="auto"/>
          <w:sz w:val="28"/>
          <w:szCs w:val="32"/>
          <w:lang w:eastAsia="zh-CN"/>
        </w:rPr>
        <w:t>年</w:t>
      </w:r>
      <w:r>
        <w:rPr>
          <w:rFonts w:hint="eastAsia" w:cs="Times New Roman"/>
          <w:b/>
          <w:bCs/>
          <w:color w:val="auto"/>
          <w:sz w:val="28"/>
          <w:szCs w:val="32"/>
          <w:lang w:val="en-US" w:eastAsia="zh-CN"/>
        </w:rPr>
        <w:t>07</w:t>
      </w:r>
      <w:r>
        <w:rPr>
          <w:rFonts w:hint="default" w:ascii="Times New Roman" w:hAnsi="Times New Roman" w:cs="Times New Roman"/>
          <w:b/>
          <w:bCs/>
          <w:color w:val="auto"/>
          <w:sz w:val="28"/>
          <w:szCs w:val="32"/>
          <w:lang w:eastAsia="zh-CN"/>
        </w:rPr>
        <w:t>月</w:t>
      </w:r>
    </w:p>
    <w:p>
      <w:pPr>
        <w:pStyle w:val="32"/>
        <w:ind w:left="0" w:leftChars="0" w:firstLine="0" w:firstLineChars="0"/>
        <w:rPr>
          <w:rFonts w:hint="eastAsia" w:ascii="Times New Roman" w:hAnsi="Times New Roman" w:eastAsia="宋体" w:cs="Times New Roman"/>
          <w:b/>
          <w:bCs/>
          <w:color w:val="0000FF"/>
          <w:sz w:val="48"/>
          <w:szCs w:val="48"/>
          <w:lang w:eastAsia="zh-CN"/>
        </w:rPr>
      </w:pPr>
    </w:p>
    <w:p>
      <w:pPr>
        <w:pStyle w:val="32"/>
        <w:rPr>
          <w:rFonts w:hint="eastAsia" w:ascii="Times New Roman" w:hAnsi="Times New Roman" w:eastAsia="宋体" w:cs="Times New Roman"/>
          <w:b/>
          <w:bCs/>
          <w:color w:val="0000FF"/>
          <w:sz w:val="48"/>
          <w:szCs w:val="48"/>
          <w:lang w:val="en-US" w:eastAsia="zh-CN"/>
        </w:rPr>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jc w:val="left"/>
        <w:rPr>
          <w:rFonts w:hint="eastAsia"/>
          <w:color w:val="0000FF"/>
        </w:rPr>
      </w:pPr>
    </w:p>
    <w:tbl>
      <w:tblPr>
        <w:tblStyle w:val="23"/>
        <w:tblW w:w="850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57" w:type="dxa"/>
          <w:bottom w:w="0" w:type="dxa"/>
          <w:right w:w="57" w:type="dxa"/>
        </w:tblCellMar>
      </w:tblPr>
      <w:tblGrid>
        <w:gridCol w:w="2834"/>
        <w:gridCol w:w="240"/>
        <w:gridCol w:w="54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c>
          <w:tcPr>
            <w:tcW w:w="2840" w:type="dxa"/>
            <w:tcBorders>
              <w:tl2br w:val="nil"/>
              <w:tr2bl w:val="nil"/>
            </w:tcBorders>
            <w:vAlign w:val="top"/>
          </w:tcPr>
          <w:p>
            <w:pPr>
              <w:pStyle w:val="32"/>
              <w:keepNext w:val="0"/>
              <w:keepLines w:val="0"/>
              <w:pageBreakBefore w:val="0"/>
              <w:widowControl w:val="0"/>
              <w:kinsoku/>
              <w:wordWrap/>
              <w:overflowPunct/>
              <w:topLinePunct w:val="0"/>
              <w:autoSpaceDE/>
              <w:autoSpaceDN/>
              <w:bidi w:val="0"/>
              <w:adjustRightInd/>
              <w:snapToGrid/>
              <w:ind w:firstLine="0" w:firstLineChars="0"/>
              <w:jc w:val="distribute"/>
              <w:textAlignment w:val="auto"/>
              <w:rPr>
                <w:rFonts w:hint="eastAsia" w:ascii="Times New Roman" w:hAnsi="Times New Roman" w:eastAsia="宋体" w:cs="Times New Roman"/>
                <w:b/>
                <w:bCs/>
                <w:color w:val="auto"/>
                <w:sz w:val="48"/>
                <w:szCs w:val="48"/>
                <w:vertAlign w:val="baseline"/>
                <w:lang w:eastAsia="zh-CN"/>
              </w:rPr>
            </w:pPr>
            <w:r>
              <w:rPr>
                <w:rFonts w:hint="eastAsia" w:ascii="宋体" w:hAnsi="宋体" w:eastAsia="宋体" w:cs="宋体"/>
                <w:color w:val="auto"/>
                <w:sz w:val="28"/>
                <w:szCs w:val="28"/>
                <w:shd w:val="clear" w:color="auto" w:fill="FFFFFF"/>
              </w:rPr>
              <w:t>建设单位法人代表</w:t>
            </w:r>
          </w:p>
        </w:tc>
        <w:tc>
          <w:tcPr>
            <w:tcW w:w="240" w:type="dxa"/>
            <w:tcBorders>
              <w:tl2br w:val="nil"/>
              <w:tr2bl w:val="nil"/>
            </w:tcBorders>
            <w:vAlign w:val="top"/>
          </w:tcPr>
          <w:p>
            <w:pPr>
              <w:pStyle w:val="3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cs="Times New Roman"/>
                <w:b/>
                <w:bCs/>
                <w:color w:val="auto"/>
                <w:sz w:val="48"/>
                <w:szCs w:val="48"/>
                <w:vertAlign w:val="baseline"/>
                <w:lang w:eastAsia="zh-CN"/>
              </w:rPr>
            </w:pPr>
            <w:r>
              <w:rPr>
                <w:rFonts w:hint="eastAsia" w:ascii="宋体" w:hAnsi="宋体" w:eastAsia="宋体" w:cs="宋体"/>
                <w:color w:val="auto"/>
                <w:sz w:val="28"/>
                <w:szCs w:val="28"/>
                <w:shd w:val="clear" w:color="auto" w:fill="FFFFFF"/>
              </w:rPr>
              <w:t>：</w:t>
            </w:r>
          </w:p>
        </w:tc>
        <w:tc>
          <w:tcPr>
            <w:tcW w:w="5442"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rFonts w:hint="eastAsia" w:ascii="Times New Roman" w:hAnsi="Times New Roman" w:eastAsia="宋体" w:cs="Times New Roman"/>
                <w:b/>
                <w:bCs/>
                <w:color w:val="auto"/>
                <w:sz w:val="48"/>
                <w:szCs w:val="48"/>
                <w:vertAlign w:val="baseline"/>
                <w:lang w:eastAsia="zh-CN"/>
              </w:rPr>
            </w:pPr>
            <w:r>
              <w:rPr>
                <w:rFonts w:hint="eastAsia" w:ascii="Times New Roman" w:hAnsi="Times New Roman" w:eastAsia="宋体" w:cs="Times New Roman"/>
                <w:b w:val="0"/>
                <w:bCs w:val="0"/>
                <w:color w:val="auto"/>
                <w:sz w:val="28"/>
                <w:szCs w:val="28"/>
                <w:vertAlign w:val="baseline"/>
                <w:lang w:val="en-US" w:eastAsia="zh-CN"/>
              </w:rPr>
              <w:t>樊启旺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c>
          <w:tcPr>
            <w:tcW w:w="2840" w:type="dxa"/>
            <w:tcBorders>
              <w:tl2br w:val="nil"/>
              <w:tr2bl w:val="nil"/>
            </w:tcBorders>
            <w:vAlign w:val="top"/>
          </w:tcPr>
          <w:p>
            <w:pPr>
              <w:pStyle w:val="32"/>
              <w:keepNext w:val="0"/>
              <w:keepLines w:val="0"/>
              <w:pageBreakBefore w:val="0"/>
              <w:widowControl w:val="0"/>
              <w:kinsoku/>
              <w:wordWrap/>
              <w:overflowPunct/>
              <w:topLinePunct w:val="0"/>
              <w:autoSpaceDE/>
              <w:autoSpaceDN/>
              <w:bidi w:val="0"/>
              <w:adjustRightInd/>
              <w:snapToGrid/>
              <w:ind w:firstLine="0" w:firstLineChars="0"/>
              <w:jc w:val="distribute"/>
              <w:textAlignment w:val="auto"/>
              <w:rPr>
                <w:rFonts w:hint="eastAsia" w:ascii="Times New Roman" w:hAnsi="Times New Roman" w:eastAsia="宋体" w:cs="Times New Roman"/>
                <w:b/>
                <w:bCs/>
                <w:color w:val="auto"/>
                <w:sz w:val="48"/>
                <w:szCs w:val="48"/>
                <w:vertAlign w:val="baseline"/>
                <w:lang w:eastAsia="zh-CN"/>
              </w:rPr>
            </w:pPr>
            <w:r>
              <w:rPr>
                <w:rFonts w:hint="eastAsia" w:ascii="宋体" w:hAnsi="宋体" w:eastAsia="宋体" w:cs="宋体"/>
                <w:color w:val="auto"/>
                <w:sz w:val="28"/>
                <w:szCs w:val="28"/>
              </w:rPr>
              <w:t>项目负责人</w:t>
            </w:r>
          </w:p>
        </w:tc>
        <w:tc>
          <w:tcPr>
            <w:tcW w:w="240" w:type="dxa"/>
            <w:tcBorders>
              <w:tl2br w:val="nil"/>
              <w:tr2bl w:val="nil"/>
            </w:tcBorders>
            <w:vAlign w:val="top"/>
          </w:tcPr>
          <w:p>
            <w:pPr>
              <w:pStyle w:val="3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cs="Times New Roman"/>
                <w:b/>
                <w:bCs/>
                <w:color w:val="auto"/>
                <w:sz w:val="48"/>
                <w:szCs w:val="48"/>
                <w:vertAlign w:val="baseline"/>
                <w:lang w:eastAsia="zh-CN"/>
              </w:rPr>
            </w:pPr>
            <w:r>
              <w:rPr>
                <w:rFonts w:hint="eastAsia" w:ascii="宋体" w:hAnsi="宋体" w:eastAsia="宋体" w:cs="宋体"/>
                <w:color w:val="auto"/>
                <w:sz w:val="28"/>
                <w:szCs w:val="28"/>
              </w:rPr>
              <w:t>：</w:t>
            </w:r>
          </w:p>
        </w:tc>
        <w:tc>
          <w:tcPr>
            <w:tcW w:w="5442"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default" w:ascii="Times New Roman" w:hAnsi="Times New Roman" w:eastAsia="宋体" w:cs="Times New Roman"/>
                <w:b/>
                <w:bCs/>
                <w:color w:val="auto"/>
                <w:sz w:val="48"/>
                <w:szCs w:val="48"/>
                <w:vertAlign w:val="baseline"/>
                <w:lang w:val="en-US" w:eastAsia="zh-CN"/>
              </w:rPr>
            </w:pPr>
            <w:r>
              <w:rPr>
                <w:rFonts w:hint="eastAsia" w:ascii="Times New Roman" w:hAnsi="Times New Roman" w:eastAsia="宋体" w:cs="Times New Roman"/>
                <w:b w:val="0"/>
                <w:bCs w:val="0"/>
                <w:color w:val="auto"/>
                <w:sz w:val="28"/>
                <w:szCs w:val="28"/>
                <w:vertAlign w:val="baseline"/>
                <w:lang w:val="en-US" w:eastAsia="zh-CN"/>
              </w:rPr>
              <w:t>梅升震</w:t>
            </w:r>
          </w:p>
        </w:tc>
      </w:tr>
    </w:tbl>
    <w:p>
      <w:pPr>
        <w:rPr>
          <w:rFonts w:eastAsia="楷体"/>
          <w:color w:val="0000FF"/>
          <w:sz w:val="28"/>
          <w:szCs w:val="28"/>
        </w:rPr>
      </w:pPr>
    </w:p>
    <w:p>
      <w:pPr>
        <w:rPr>
          <w:rFonts w:eastAsia="楷体"/>
          <w:color w:val="0000FF"/>
          <w:sz w:val="28"/>
          <w:szCs w:val="28"/>
        </w:rPr>
      </w:pPr>
    </w:p>
    <w:p>
      <w:pPr>
        <w:rPr>
          <w:rFonts w:eastAsia="楷体"/>
          <w:color w:val="0000FF"/>
          <w:sz w:val="28"/>
          <w:szCs w:val="28"/>
        </w:rPr>
      </w:pPr>
    </w:p>
    <w:p>
      <w:pPr>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建设单位：</w:t>
      </w:r>
      <w:r>
        <w:rPr>
          <w:rFonts w:hint="eastAsia" w:ascii="Times New Roman" w:hAnsi="Times New Roman" w:eastAsia="宋体" w:cs="Times New Roman"/>
          <w:color w:val="auto"/>
          <w:sz w:val="28"/>
          <w:szCs w:val="28"/>
          <w:lang w:val="en-US" w:eastAsia="zh-CN"/>
        </w:rPr>
        <w:t>安徽白兔湖动力股份有限公司</w:t>
      </w:r>
    </w:p>
    <w:p>
      <w:pPr>
        <w:jc w:val="left"/>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rPr>
        <w:t>电话：13866068610</w:t>
      </w:r>
    </w:p>
    <w:p>
      <w:pPr>
        <w:jc w:val="left"/>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rPr>
        <w:t>邮编：</w:t>
      </w:r>
      <w:r>
        <w:rPr>
          <w:rFonts w:hint="default" w:ascii="Times New Roman" w:hAnsi="Times New Roman" w:eastAsia="宋体" w:cs="Times New Roman"/>
          <w:color w:val="auto"/>
          <w:sz w:val="28"/>
          <w:szCs w:val="28"/>
          <w:lang w:val="en-US" w:eastAsia="zh-CN"/>
        </w:rPr>
        <w:t>23</w:t>
      </w:r>
      <w:r>
        <w:rPr>
          <w:rFonts w:hint="eastAsia" w:ascii="Times New Roman" w:hAnsi="Times New Roman" w:eastAsia="宋体" w:cs="Times New Roman"/>
          <w:color w:val="auto"/>
          <w:sz w:val="28"/>
          <w:szCs w:val="28"/>
          <w:lang w:val="en-US" w:eastAsia="zh-CN"/>
        </w:rPr>
        <w:t>1400</w:t>
      </w:r>
    </w:p>
    <w:p>
      <w:pPr>
        <w:jc w:val="left"/>
        <w:rPr>
          <w:rFonts w:hint="eastAsia"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rPr>
        <w:t>地址：</w:t>
      </w:r>
      <w:r>
        <w:rPr>
          <w:rFonts w:hint="eastAsia" w:ascii="Times New Roman" w:hAnsi="Times New Roman" w:eastAsia="宋体" w:cs="Times New Roman"/>
          <w:color w:val="auto"/>
          <w:sz w:val="28"/>
          <w:szCs w:val="28"/>
          <w:lang w:eastAsia="zh-CN"/>
        </w:rPr>
        <w:t>安徽省安庆市桐城经济开发区同祥路</w:t>
      </w:r>
    </w:p>
    <w:p>
      <w:pPr>
        <w:rPr>
          <w:rFonts w:eastAsia="楷体"/>
          <w:color w:val="0000FF"/>
          <w:sz w:val="28"/>
          <w:szCs w:val="28"/>
        </w:rPr>
      </w:pPr>
    </w:p>
    <w:p>
      <w:pPr>
        <w:pStyle w:val="9"/>
        <w:rPr>
          <w:rFonts w:ascii="Times New Roman" w:hAnsi="Times New Roman" w:eastAsia="楷体"/>
          <w:color w:val="auto"/>
          <w:sz w:val="28"/>
          <w:szCs w:val="28"/>
          <w:lang w:val="en-US" w:eastAsia="zh-CN"/>
        </w:rPr>
      </w:pPr>
    </w:p>
    <w:p>
      <w:pPr>
        <w:pStyle w:val="9"/>
        <w:jc w:val="both"/>
        <w:rPr>
          <w:rFonts w:ascii="Times New Roman" w:hAnsi="Times New Roman" w:eastAsia="楷体"/>
          <w:color w:val="auto"/>
          <w:sz w:val="28"/>
          <w:szCs w:val="28"/>
          <w:lang w:val="en-US" w:eastAsia="zh-CN"/>
        </w:rPr>
      </w:pPr>
    </w:p>
    <w:p>
      <w:pPr>
        <w:rPr>
          <w:rFonts w:hint="default"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lang w:eastAsia="zh-CN"/>
        </w:rPr>
        <w:t>检测</w:t>
      </w:r>
      <w:r>
        <w:rPr>
          <w:rFonts w:hint="default" w:ascii="Times New Roman" w:hAnsi="Times New Roman" w:eastAsia="宋体" w:cs="Times New Roman"/>
          <w:color w:val="auto"/>
          <w:sz w:val="28"/>
          <w:szCs w:val="28"/>
        </w:rPr>
        <w:t>单位：安徽工和环境监测有限责任公司</w:t>
      </w:r>
    </w:p>
    <w:p>
      <w:pPr>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电话：0551-67891265</w:t>
      </w:r>
    </w:p>
    <w:p>
      <w:pPr>
        <w:rPr>
          <w:rFonts w:hint="default" w:ascii="Times New Roman" w:hAnsi="Times New Roman" w:eastAsia="宋体" w:cs="Times New Roman"/>
          <w:color w:val="auto"/>
          <w:sz w:val="28"/>
          <w:szCs w:val="28"/>
          <w:highlight w:val="cyan"/>
        </w:rPr>
      </w:pPr>
      <w:r>
        <w:rPr>
          <w:rFonts w:hint="default" w:ascii="Times New Roman" w:hAnsi="Times New Roman" w:eastAsia="宋体" w:cs="Times New Roman"/>
          <w:color w:val="auto"/>
          <w:sz w:val="28"/>
          <w:szCs w:val="28"/>
        </w:rPr>
        <w:t>传真：0551-67891265</w:t>
      </w:r>
    </w:p>
    <w:p>
      <w:pPr>
        <w:rPr>
          <w:rFonts w:hint="default" w:ascii="Times New Roman" w:hAnsi="Times New Roman" w:eastAsia="宋体" w:cs="Times New Roman"/>
          <w:color w:val="auto"/>
          <w:sz w:val="28"/>
          <w:szCs w:val="28"/>
          <w:highlight w:val="cyan"/>
        </w:rPr>
      </w:pPr>
      <w:r>
        <w:rPr>
          <w:rFonts w:hint="default" w:ascii="Times New Roman" w:hAnsi="Times New Roman" w:eastAsia="宋体" w:cs="Times New Roman"/>
          <w:color w:val="auto"/>
          <w:sz w:val="28"/>
          <w:szCs w:val="28"/>
        </w:rPr>
        <w:t>邮编：230000</w:t>
      </w:r>
    </w:p>
    <w:p>
      <w:pPr>
        <w:pStyle w:val="32"/>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b/>
          <w:bCs/>
          <w:color w:val="auto"/>
          <w:sz w:val="48"/>
          <w:szCs w:val="48"/>
          <w:lang w:val="en-US" w:eastAsia="zh-CN"/>
        </w:rPr>
      </w:pPr>
      <w:r>
        <w:rPr>
          <w:rFonts w:hint="default" w:ascii="Times New Roman" w:hAnsi="Times New Roman" w:eastAsia="宋体" w:cs="Times New Roman"/>
          <w:color w:val="auto"/>
          <w:sz w:val="28"/>
          <w:szCs w:val="28"/>
          <w:lang w:val="en-US" w:eastAsia="zh-CN"/>
        </w:rPr>
        <w:t>地址：合肥市高新区香樟大道168号柏堰科技实业园D19栋4楼</w:t>
      </w:r>
    </w:p>
    <w:p>
      <w:pPr>
        <w:pStyle w:val="32"/>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b/>
          <w:bCs/>
          <w:color w:val="0000FF"/>
          <w:sz w:val="48"/>
          <w:szCs w:val="48"/>
          <w:lang w:val="en-US" w:eastAsia="zh-CN"/>
        </w:rPr>
      </w:pPr>
    </w:p>
    <w:p>
      <w:pPr>
        <w:pStyle w:val="32"/>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b/>
          <w:bCs/>
          <w:color w:val="0000FF"/>
          <w:sz w:val="48"/>
          <w:szCs w:val="48"/>
          <w:lang w:val="en-US" w:eastAsia="zh-CN"/>
        </w:rPr>
      </w:pPr>
    </w:p>
    <w:p>
      <w:pPr>
        <w:pStyle w:val="32"/>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b/>
          <w:bCs/>
          <w:color w:val="0000FF"/>
          <w:sz w:val="48"/>
          <w:szCs w:val="48"/>
          <w:lang w:val="en-US" w:eastAsia="zh-CN"/>
        </w:rPr>
      </w:pPr>
    </w:p>
    <w:p>
      <w:pPr>
        <w:pStyle w:val="32"/>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b/>
          <w:bCs/>
          <w:color w:val="0000FF"/>
          <w:sz w:val="48"/>
          <w:szCs w:val="48"/>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pStyle w:val="3"/>
        <w:rPr>
          <w:rFonts w:hint="eastAsia"/>
          <w:color w:val="auto"/>
          <w:lang w:val="en-US" w:eastAsia="zh-CN"/>
        </w:rPr>
      </w:pPr>
      <w:bookmarkStart w:id="0" w:name="_Toc3421"/>
      <w:r>
        <w:rPr>
          <w:rFonts w:hint="eastAsia"/>
          <w:color w:val="auto"/>
          <w:lang w:val="en-US" w:eastAsia="zh-CN"/>
        </w:rPr>
        <w:t>表一 项目概况</w:t>
      </w:r>
      <w:bookmarkEnd w:id="0"/>
    </w:p>
    <w:tbl>
      <w:tblPr>
        <w:tblStyle w:val="23"/>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1458"/>
        <w:gridCol w:w="697"/>
        <w:gridCol w:w="1621"/>
        <w:gridCol w:w="108"/>
        <w:gridCol w:w="840"/>
        <w:gridCol w:w="889"/>
        <w:gridCol w:w="206"/>
        <w:gridCol w:w="435"/>
        <w:gridCol w:w="1006"/>
        <w:gridCol w:w="82"/>
        <w:gridCol w:w="704"/>
        <w:gridCol w:w="10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5" w:type="dxa"/>
            <w:gridSpan w:val="2"/>
            <w:vAlign w:val="center"/>
          </w:tcPr>
          <w:p>
            <w:pPr>
              <w:spacing w:line="360" w:lineRule="auto"/>
              <w:jc w:val="center"/>
              <w:rPr>
                <w:rFonts w:hint="eastAsia" w:ascii="宋体" w:hAnsi="宋体" w:eastAsia="宋体" w:cs="宋体"/>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t>建设项目名称</w:t>
            </w:r>
          </w:p>
        </w:tc>
        <w:tc>
          <w:tcPr>
            <w:tcW w:w="6916" w:type="dxa"/>
            <w:gridSpan w:val="10"/>
            <w:vAlign w:val="center"/>
          </w:tcPr>
          <w:p>
            <w:pPr>
              <w:spacing w:line="240" w:lineRule="auto"/>
              <w:jc w:val="center"/>
              <w:rPr>
                <w:rFonts w:hint="eastAsia" w:ascii="宋体" w:hAnsi="宋体" w:eastAsia="宋体" w:cs="宋体"/>
                <w:b w:val="0"/>
                <w:bCs w:val="0"/>
                <w:color w:val="auto"/>
                <w:kern w:val="0"/>
                <w:sz w:val="21"/>
                <w:szCs w:val="21"/>
                <w:vertAlign w:val="baseline"/>
                <w:lang w:val="en-US" w:eastAsia="zh-CN"/>
              </w:rPr>
            </w:pPr>
            <w:r>
              <w:rPr>
                <w:rFonts w:hint="eastAsia" w:ascii="Times New Roman" w:hAnsi="Times New Roman" w:eastAsia="宋体" w:cs="宋体"/>
                <w:b w:val="0"/>
                <w:bCs w:val="0"/>
                <w:color w:val="auto"/>
                <w:kern w:val="0"/>
                <w:sz w:val="21"/>
                <w:szCs w:val="21"/>
                <w:vertAlign w:val="baseline"/>
                <w:lang w:val="en-US" w:eastAsia="zh-CN"/>
              </w:rPr>
              <w:t>年产200万只高性能内燃机铝活塞生产线技改项目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5" w:type="dxa"/>
            <w:gridSpan w:val="2"/>
            <w:vAlign w:val="center"/>
          </w:tcPr>
          <w:p>
            <w:pPr>
              <w:spacing w:line="360" w:lineRule="auto"/>
              <w:jc w:val="center"/>
              <w:rPr>
                <w:rFonts w:hint="eastAsia" w:ascii="宋体" w:hAnsi="宋体" w:eastAsia="宋体" w:cs="宋体"/>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t>建设单位名称</w:t>
            </w:r>
          </w:p>
        </w:tc>
        <w:tc>
          <w:tcPr>
            <w:tcW w:w="6916" w:type="dxa"/>
            <w:gridSpan w:val="10"/>
            <w:vAlign w:val="center"/>
          </w:tcPr>
          <w:p>
            <w:pPr>
              <w:spacing w:line="360" w:lineRule="auto"/>
              <w:jc w:val="center"/>
              <w:rPr>
                <w:rFonts w:hint="eastAsia" w:ascii="宋体" w:hAnsi="宋体" w:eastAsia="宋体" w:cs="宋体"/>
                <w:b w:val="0"/>
                <w:bCs w:val="0"/>
                <w:color w:val="auto"/>
                <w:kern w:val="0"/>
                <w:sz w:val="21"/>
                <w:szCs w:val="21"/>
                <w:vertAlign w:val="baseline"/>
                <w:lang w:val="en-US" w:eastAsia="zh-CN"/>
              </w:rPr>
            </w:pPr>
            <w:r>
              <w:rPr>
                <w:rFonts w:hint="eastAsia" w:ascii="Times New Roman" w:hAnsi="Times New Roman" w:eastAsia="宋体" w:cs="宋体"/>
                <w:b w:val="0"/>
                <w:bCs w:val="0"/>
                <w:color w:val="auto"/>
                <w:kern w:val="0"/>
                <w:sz w:val="21"/>
                <w:szCs w:val="21"/>
                <w:vertAlign w:val="baseline"/>
                <w:lang w:val="en-US" w:eastAsia="zh-CN"/>
              </w:rPr>
              <w:t>安徽白兔湖动力股份有限公司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5" w:type="dxa"/>
            <w:gridSpan w:val="2"/>
            <w:vAlign w:val="center"/>
          </w:tcPr>
          <w:p>
            <w:pPr>
              <w:spacing w:line="360" w:lineRule="auto"/>
              <w:jc w:val="center"/>
              <w:rPr>
                <w:rFonts w:hint="eastAsia" w:ascii="宋体" w:hAnsi="宋体" w:eastAsia="宋体" w:cs="宋体"/>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t>建设项目性质</w:t>
            </w:r>
          </w:p>
        </w:tc>
        <w:tc>
          <w:tcPr>
            <w:tcW w:w="1729" w:type="dxa"/>
            <w:gridSpan w:val="2"/>
            <w:tcBorders>
              <w:right w:val="nil"/>
            </w:tcBorders>
            <w:vAlign w:val="center"/>
          </w:tcPr>
          <w:p>
            <w:pPr>
              <w:spacing w:line="360" w:lineRule="auto"/>
              <w:jc w:val="center"/>
              <w:rPr>
                <w:rFonts w:hint="eastAsia" w:ascii="宋体" w:hAnsi="宋体" w:eastAsia="宋体" w:cs="宋体"/>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t>□新建</w:t>
            </w:r>
          </w:p>
        </w:tc>
        <w:tc>
          <w:tcPr>
            <w:tcW w:w="1729" w:type="dxa"/>
            <w:gridSpan w:val="2"/>
            <w:tcBorders>
              <w:left w:val="nil"/>
              <w:right w:val="nil"/>
            </w:tcBorders>
            <w:vAlign w:val="center"/>
          </w:tcPr>
          <w:p>
            <w:pPr>
              <w:spacing w:line="360" w:lineRule="auto"/>
              <w:jc w:val="center"/>
              <w:rPr>
                <w:rFonts w:hint="eastAsia" w:ascii="宋体" w:hAnsi="宋体" w:eastAsia="宋体" w:cs="宋体"/>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t>□改扩建</w:t>
            </w:r>
          </w:p>
        </w:tc>
        <w:tc>
          <w:tcPr>
            <w:tcW w:w="1729" w:type="dxa"/>
            <w:gridSpan w:val="4"/>
            <w:tcBorders>
              <w:left w:val="nil"/>
              <w:right w:val="nil"/>
            </w:tcBorders>
            <w:vAlign w:val="center"/>
          </w:tcPr>
          <w:p>
            <w:pPr>
              <w:spacing w:line="360" w:lineRule="auto"/>
              <w:jc w:val="center"/>
              <w:rPr>
                <w:rFonts w:hint="eastAsia" w:ascii="宋体" w:hAnsi="宋体" w:eastAsia="宋体" w:cs="宋体"/>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sym w:font="Wingdings 2" w:char="0052"/>
            </w:r>
            <w:r>
              <w:rPr>
                <w:rFonts w:hint="eastAsia" w:ascii="宋体" w:hAnsi="宋体" w:eastAsia="宋体" w:cs="宋体"/>
                <w:b w:val="0"/>
                <w:bCs w:val="0"/>
                <w:color w:val="auto"/>
                <w:kern w:val="0"/>
                <w:sz w:val="21"/>
                <w:szCs w:val="21"/>
                <w:vertAlign w:val="baseline"/>
                <w:lang w:val="en-US" w:eastAsia="zh-CN"/>
              </w:rPr>
              <w:t>技改</w:t>
            </w:r>
          </w:p>
        </w:tc>
        <w:tc>
          <w:tcPr>
            <w:tcW w:w="1729" w:type="dxa"/>
            <w:gridSpan w:val="2"/>
            <w:tcBorders>
              <w:left w:val="nil"/>
            </w:tcBorders>
            <w:vAlign w:val="center"/>
          </w:tcPr>
          <w:p>
            <w:pPr>
              <w:spacing w:line="360" w:lineRule="auto"/>
              <w:jc w:val="center"/>
              <w:rPr>
                <w:rFonts w:hint="eastAsia" w:ascii="宋体" w:hAnsi="宋体" w:eastAsia="宋体" w:cs="宋体"/>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t>□迁建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5" w:type="dxa"/>
            <w:gridSpan w:val="2"/>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eastAsia="宋体" w:cs="Times New Roman"/>
                <w:b w:val="0"/>
                <w:bCs w:val="0"/>
                <w:color w:val="auto"/>
                <w:kern w:val="0"/>
                <w:sz w:val="21"/>
                <w:szCs w:val="21"/>
                <w:vertAlign w:val="baseline"/>
                <w:lang w:val="en-US" w:eastAsia="zh-CN"/>
              </w:rPr>
              <w:t>建设地点</w:t>
            </w:r>
          </w:p>
        </w:tc>
        <w:tc>
          <w:tcPr>
            <w:tcW w:w="6916" w:type="dxa"/>
            <w:gridSpan w:val="10"/>
            <w:vAlign w:val="center"/>
          </w:tcPr>
          <w:p>
            <w:pPr>
              <w:spacing w:line="360" w:lineRule="auto"/>
              <w:jc w:val="center"/>
              <w:rPr>
                <w:rFonts w:hint="eastAsia" w:ascii="Times New Roman" w:hAnsi="Times New Roman" w:eastAsia="宋体" w:cs="Times New Roman"/>
                <w:b w:val="0"/>
                <w:bCs w:val="0"/>
                <w:color w:val="auto"/>
                <w:kern w:val="0"/>
                <w:sz w:val="21"/>
                <w:szCs w:val="21"/>
                <w:vertAlign w:val="baseline"/>
                <w:lang w:val="en-US" w:eastAsia="zh-CN"/>
              </w:rPr>
            </w:pPr>
            <w:r>
              <w:rPr>
                <w:rFonts w:hint="eastAsia" w:ascii="Times New Roman" w:hAnsi="Times New Roman" w:eastAsia="宋体"/>
                <w:caps w:val="0"/>
                <w:color w:val="auto"/>
                <w:sz w:val="21"/>
                <w:szCs w:val="21"/>
                <w:lang w:eastAsia="zh-CN"/>
              </w:rPr>
              <w:t>桐城市孔城镇东城工业园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5" w:type="dxa"/>
            <w:gridSpan w:val="2"/>
            <w:vAlign w:val="center"/>
          </w:tcPr>
          <w:p>
            <w:pPr>
              <w:spacing w:line="360" w:lineRule="auto"/>
              <w:jc w:val="center"/>
              <w:rPr>
                <w:rFonts w:hint="default" w:ascii="宋体" w:hAnsi="宋体" w:eastAsia="宋体" w:cs="宋体"/>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t>主要建设内容</w:t>
            </w:r>
          </w:p>
        </w:tc>
        <w:tc>
          <w:tcPr>
            <w:tcW w:w="6916" w:type="dxa"/>
            <w:gridSpan w:val="10"/>
            <w:vAlign w:val="center"/>
          </w:tcPr>
          <w:p>
            <w:pPr>
              <w:spacing w:line="360" w:lineRule="auto"/>
              <w:jc w:val="center"/>
              <w:rPr>
                <w:rFonts w:hint="default" w:ascii="Times New Roman" w:hAnsi="Times New Roman" w:eastAsia="宋体" w:cs="Times New Roman"/>
                <w:b w:val="0"/>
                <w:bCs w:val="0"/>
                <w:color w:val="0000FF"/>
                <w:kern w:val="0"/>
                <w:sz w:val="21"/>
                <w:szCs w:val="21"/>
                <w:vertAlign w:val="baseline"/>
                <w:lang w:val="en-US" w:eastAsia="zh-CN"/>
              </w:rPr>
            </w:pPr>
            <w:r>
              <w:rPr>
                <w:rFonts w:hint="eastAsia" w:ascii="Times New Roman" w:hAnsi="Times New Roman" w:eastAsia="宋体" w:cs="宋体"/>
                <w:b w:val="0"/>
                <w:bCs w:val="0"/>
                <w:color w:val="auto"/>
                <w:kern w:val="0"/>
                <w:sz w:val="21"/>
                <w:szCs w:val="21"/>
                <w:vertAlign w:val="baseline"/>
                <w:lang w:val="en-US" w:eastAsia="zh-CN"/>
              </w:rPr>
              <w:t>年产200万只高性能内燃机铝活塞生产线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5" w:type="dxa"/>
            <w:gridSpan w:val="2"/>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eastAsia="宋体" w:cs="Times New Roman"/>
                <w:b w:val="0"/>
                <w:bCs w:val="0"/>
                <w:color w:val="auto"/>
                <w:kern w:val="0"/>
                <w:sz w:val="21"/>
                <w:szCs w:val="21"/>
                <w:vertAlign w:val="baseline"/>
                <w:lang w:val="en-US" w:eastAsia="zh-CN"/>
              </w:rPr>
              <w:t>设计</w:t>
            </w:r>
            <w:r>
              <w:rPr>
                <w:rFonts w:hint="eastAsia" w:ascii="Times New Roman" w:hAnsi="Times New Roman" w:eastAsia="宋体" w:cs="Times New Roman"/>
                <w:b w:val="0"/>
                <w:bCs w:val="0"/>
                <w:color w:val="auto"/>
                <w:kern w:val="0"/>
                <w:sz w:val="21"/>
                <w:szCs w:val="21"/>
                <w:vertAlign w:val="baseline"/>
                <w:lang w:val="en-US" w:eastAsia="zh-CN"/>
              </w:rPr>
              <w:t>建设指标</w:t>
            </w:r>
          </w:p>
        </w:tc>
        <w:tc>
          <w:tcPr>
            <w:tcW w:w="6916" w:type="dxa"/>
            <w:gridSpan w:val="10"/>
            <w:vAlign w:val="center"/>
          </w:tcPr>
          <w:p>
            <w:pPr>
              <w:spacing w:line="360" w:lineRule="auto"/>
              <w:jc w:val="center"/>
              <w:rPr>
                <w:rFonts w:hint="default" w:ascii="Times New Roman" w:hAnsi="Times New Roman" w:eastAsia="宋体" w:cs="Times New Roman"/>
                <w:b w:val="0"/>
                <w:bCs w:val="0"/>
                <w:color w:val="0000FF"/>
                <w:kern w:val="0"/>
                <w:sz w:val="21"/>
                <w:szCs w:val="21"/>
                <w:vertAlign w:val="baseline"/>
                <w:lang w:val="en-US" w:eastAsia="zh-CN"/>
              </w:rPr>
            </w:pPr>
            <w:r>
              <w:rPr>
                <w:rFonts w:hint="eastAsia" w:ascii="Times New Roman" w:hAnsi="Times New Roman" w:eastAsia="宋体" w:cs="宋体"/>
                <w:b w:val="0"/>
                <w:bCs w:val="0"/>
                <w:color w:val="auto"/>
                <w:kern w:val="0"/>
                <w:sz w:val="21"/>
                <w:szCs w:val="21"/>
                <w:vertAlign w:val="baseline"/>
                <w:lang w:val="en-US" w:eastAsia="zh-CN"/>
              </w:rPr>
              <w:t>200万只高性能内燃机铝活塞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5" w:type="dxa"/>
            <w:gridSpan w:val="2"/>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eastAsia="宋体" w:cs="Times New Roman"/>
                <w:b w:val="0"/>
                <w:bCs w:val="0"/>
                <w:color w:val="auto"/>
                <w:kern w:val="0"/>
                <w:sz w:val="21"/>
                <w:szCs w:val="21"/>
                <w:vertAlign w:val="baseline"/>
                <w:lang w:val="en-US" w:eastAsia="zh-CN"/>
              </w:rPr>
              <w:t>实际</w:t>
            </w:r>
            <w:r>
              <w:rPr>
                <w:rFonts w:hint="eastAsia" w:ascii="Times New Roman" w:hAnsi="Times New Roman" w:eastAsia="宋体" w:cs="Times New Roman"/>
                <w:b w:val="0"/>
                <w:bCs w:val="0"/>
                <w:color w:val="auto"/>
                <w:kern w:val="0"/>
                <w:sz w:val="21"/>
                <w:szCs w:val="21"/>
                <w:vertAlign w:val="baseline"/>
                <w:lang w:val="en-US" w:eastAsia="zh-CN"/>
              </w:rPr>
              <w:t>建设内容</w:t>
            </w:r>
          </w:p>
        </w:tc>
        <w:tc>
          <w:tcPr>
            <w:tcW w:w="6916" w:type="dxa"/>
            <w:gridSpan w:val="10"/>
            <w:vAlign w:val="center"/>
          </w:tcPr>
          <w:p>
            <w:pPr>
              <w:spacing w:line="360" w:lineRule="auto"/>
              <w:jc w:val="center"/>
              <w:rPr>
                <w:rFonts w:hint="default" w:ascii="Times New Roman" w:hAnsi="Times New Roman" w:eastAsia="宋体" w:cs="Times New Roman"/>
                <w:b w:val="0"/>
                <w:bCs w:val="0"/>
                <w:color w:val="0000FF"/>
                <w:kern w:val="0"/>
                <w:sz w:val="21"/>
                <w:szCs w:val="21"/>
                <w:vertAlign w:val="baseline"/>
                <w:lang w:val="en-US" w:eastAsia="zh-CN"/>
              </w:rPr>
            </w:pPr>
            <w:r>
              <w:rPr>
                <w:rFonts w:hint="eastAsia" w:ascii="Times New Roman" w:hAnsi="Times New Roman" w:eastAsia="宋体" w:cs="宋体"/>
                <w:b w:val="0"/>
                <w:bCs w:val="0"/>
                <w:color w:val="auto"/>
                <w:kern w:val="0"/>
                <w:sz w:val="21"/>
                <w:szCs w:val="21"/>
                <w:vertAlign w:val="baseline"/>
                <w:lang w:val="en-US" w:eastAsia="zh-CN"/>
              </w:rPr>
              <w:t>200万只高性能内燃机铝活塞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5" w:type="dxa"/>
            <w:gridSpan w:val="2"/>
            <w:vAlign w:val="center"/>
          </w:tcPr>
          <w:p>
            <w:pPr>
              <w:spacing w:line="360" w:lineRule="auto"/>
              <w:jc w:val="center"/>
              <w:rPr>
                <w:rFonts w:hint="eastAsia" w:ascii="宋体" w:hAnsi="宋体" w:eastAsia="宋体" w:cs="宋体"/>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t>建设项目环评时间</w:t>
            </w:r>
          </w:p>
        </w:tc>
        <w:tc>
          <w:tcPr>
            <w:tcW w:w="2569" w:type="dxa"/>
            <w:gridSpan w:val="3"/>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eastAsia="宋体" w:cs="Times New Roman"/>
                <w:b w:val="0"/>
                <w:bCs w:val="0"/>
                <w:color w:val="auto"/>
                <w:kern w:val="0"/>
                <w:sz w:val="21"/>
                <w:szCs w:val="21"/>
                <w:vertAlign w:val="baseline"/>
                <w:lang w:val="en-US" w:eastAsia="zh-CN"/>
              </w:rPr>
              <w:t>20</w:t>
            </w:r>
            <w:r>
              <w:rPr>
                <w:rFonts w:hint="eastAsia" w:ascii="Times New Roman" w:hAnsi="Times New Roman" w:eastAsia="宋体" w:cs="Times New Roman"/>
                <w:b w:val="0"/>
                <w:bCs w:val="0"/>
                <w:color w:val="auto"/>
                <w:kern w:val="0"/>
                <w:sz w:val="21"/>
                <w:szCs w:val="21"/>
                <w:vertAlign w:val="baseline"/>
                <w:lang w:val="en-US" w:eastAsia="zh-CN"/>
              </w:rPr>
              <w:t>16</w:t>
            </w:r>
            <w:r>
              <w:rPr>
                <w:rFonts w:hint="default" w:ascii="Times New Roman" w:hAnsi="Times New Roman" w:eastAsia="宋体" w:cs="Times New Roman"/>
                <w:b w:val="0"/>
                <w:bCs w:val="0"/>
                <w:color w:val="auto"/>
                <w:kern w:val="0"/>
                <w:sz w:val="21"/>
                <w:szCs w:val="21"/>
                <w:vertAlign w:val="baseline"/>
                <w:lang w:val="en-US" w:eastAsia="zh-CN"/>
              </w:rPr>
              <w:t>年</w:t>
            </w:r>
            <w:r>
              <w:rPr>
                <w:rFonts w:hint="eastAsia" w:ascii="Times New Roman" w:hAnsi="Times New Roman" w:eastAsia="宋体" w:cs="Times New Roman"/>
                <w:b w:val="0"/>
                <w:bCs w:val="0"/>
                <w:color w:val="auto"/>
                <w:kern w:val="0"/>
                <w:sz w:val="21"/>
                <w:szCs w:val="21"/>
                <w:vertAlign w:val="baseline"/>
                <w:lang w:val="en-US" w:eastAsia="zh-CN"/>
              </w:rPr>
              <w:t>12</w:t>
            </w:r>
            <w:r>
              <w:rPr>
                <w:rFonts w:hint="default" w:ascii="Times New Roman" w:hAnsi="Times New Roman" w:eastAsia="宋体" w:cs="Times New Roman"/>
                <w:b w:val="0"/>
                <w:bCs w:val="0"/>
                <w:color w:val="auto"/>
                <w:kern w:val="0"/>
                <w:sz w:val="21"/>
                <w:szCs w:val="21"/>
                <w:vertAlign w:val="baseline"/>
                <w:lang w:val="en-US" w:eastAsia="zh-CN"/>
              </w:rPr>
              <w:t>月</w:t>
            </w:r>
          </w:p>
        </w:tc>
        <w:tc>
          <w:tcPr>
            <w:tcW w:w="1530" w:type="dxa"/>
            <w:gridSpan w:val="3"/>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eastAsia="宋体" w:cs="Times New Roman"/>
                <w:b w:val="0"/>
                <w:bCs w:val="0"/>
                <w:color w:val="auto"/>
                <w:kern w:val="0"/>
                <w:sz w:val="21"/>
                <w:szCs w:val="21"/>
                <w:vertAlign w:val="baseline"/>
                <w:lang w:val="en-US" w:eastAsia="zh-CN"/>
              </w:rPr>
              <w:t>开工建设时间</w:t>
            </w:r>
          </w:p>
        </w:tc>
        <w:tc>
          <w:tcPr>
            <w:tcW w:w="2817" w:type="dxa"/>
            <w:gridSpan w:val="4"/>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eastAsia="宋体" w:cs="Times New Roman"/>
                <w:b w:val="0"/>
                <w:bCs w:val="0"/>
                <w:color w:val="auto"/>
                <w:kern w:val="0"/>
                <w:sz w:val="21"/>
                <w:szCs w:val="21"/>
                <w:vertAlign w:val="baseline"/>
                <w:lang w:val="en-US" w:eastAsia="zh-CN"/>
              </w:rPr>
              <w:t>20</w:t>
            </w:r>
            <w:r>
              <w:rPr>
                <w:rFonts w:hint="eastAsia" w:ascii="Times New Roman" w:hAnsi="Times New Roman" w:eastAsia="宋体" w:cs="Times New Roman"/>
                <w:b w:val="0"/>
                <w:bCs w:val="0"/>
                <w:color w:val="auto"/>
                <w:kern w:val="0"/>
                <w:sz w:val="21"/>
                <w:szCs w:val="21"/>
                <w:vertAlign w:val="baseline"/>
                <w:lang w:val="en-US" w:eastAsia="zh-CN"/>
              </w:rPr>
              <w:t>17</w:t>
            </w:r>
            <w:r>
              <w:rPr>
                <w:rFonts w:hint="default" w:ascii="Times New Roman" w:hAnsi="Times New Roman" w:eastAsia="宋体" w:cs="Times New Roman"/>
                <w:b w:val="0"/>
                <w:bCs w:val="0"/>
                <w:color w:val="auto"/>
                <w:kern w:val="0"/>
                <w:sz w:val="21"/>
                <w:szCs w:val="21"/>
                <w:vertAlign w:val="baseline"/>
                <w:lang w:val="en-US" w:eastAsia="zh-CN"/>
              </w:rPr>
              <w:t>年</w:t>
            </w:r>
            <w:r>
              <w:rPr>
                <w:rFonts w:hint="eastAsia" w:ascii="Times New Roman" w:hAnsi="Times New Roman" w:eastAsia="宋体" w:cs="Times New Roman"/>
                <w:b w:val="0"/>
                <w:bCs w:val="0"/>
                <w:color w:val="auto"/>
                <w:kern w:val="0"/>
                <w:sz w:val="21"/>
                <w:szCs w:val="21"/>
                <w:vertAlign w:val="baseline"/>
                <w:lang w:val="en-US" w:eastAsia="zh-CN"/>
              </w:rPr>
              <w:t>3</w:t>
            </w:r>
            <w:r>
              <w:rPr>
                <w:rFonts w:hint="default" w:ascii="Times New Roman" w:hAnsi="Times New Roman" w:eastAsia="宋体" w:cs="Times New Roman"/>
                <w:b w:val="0"/>
                <w:bCs w:val="0"/>
                <w:color w:val="auto"/>
                <w:kern w:val="0"/>
                <w:sz w:val="21"/>
                <w:szCs w:val="21"/>
                <w:vertAlign w:val="baseline"/>
                <w:lang w:val="en-US" w:eastAsia="zh-CN"/>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5" w:type="dxa"/>
            <w:gridSpan w:val="2"/>
            <w:vAlign w:val="center"/>
          </w:tcPr>
          <w:p>
            <w:pPr>
              <w:spacing w:line="360" w:lineRule="auto"/>
              <w:jc w:val="center"/>
              <w:rPr>
                <w:rFonts w:hint="eastAsia" w:ascii="宋体" w:hAnsi="宋体" w:eastAsia="宋体" w:cs="宋体"/>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t>调试时间</w:t>
            </w:r>
          </w:p>
        </w:tc>
        <w:tc>
          <w:tcPr>
            <w:tcW w:w="2569" w:type="dxa"/>
            <w:gridSpan w:val="3"/>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eastAsia" w:ascii="Times New Roman" w:hAnsi="Times New Roman" w:eastAsia="宋体" w:cs="Times New Roman"/>
                <w:b w:val="0"/>
                <w:bCs w:val="0"/>
                <w:color w:val="auto"/>
                <w:kern w:val="0"/>
                <w:sz w:val="21"/>
                <w:szCs w:val="21"/>
                <w:vertAlign w:val="baseline"/>
                <w:lang w:val="en-US" w:eastAsia="zh-CN"/>
              </w:rPr>
              <w:t>2022年5月</w:t>
            </w:r>
          </w:p>
        </w:tc>
        <w:tc>
          <w:tcPr>
            <w:tcW w:w="1530" w:type="dxa"/>
            <w:gridSpan w:val="3"/>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eastAsia="宋体" w:cs="Times New Roman"/>
                <w:b w:val="0"/>
                <w:bCs w:val="0"/>
                <w:color w:val="auto"/>
                <w:kern w:val="0"/>
                <w:sz w:val="21"/>
                <w:szCs w:val="21"/>
                <w:vertAlign w:val="baseline"/>
                <w:lang w:val="en-US" w:eastAsia="zh-CN"/>
              </w:rPr>
              <w:t>现场监测时间</w:t>
            </w:r>
          </w:p>
        </w:tc>
        <w:tc>
          <w:tcPr>
            <w:tcW w:w="2817" w:type="dxa"/>
            <w:gridSpan w:val="4"/>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eastAsia" w:ascii="Times New Roman" w:hAnsi="Times New Roman" w:eastAsia="宋体" w:cs="Times New Roman"/>
                <w:b w:val="0"/>
                <w:bCs w:val="0"/>
                <w:color w:val="auto"/>
                <w:kern w:val="0"/>
                <w:sz w:val="21"/>
                <w:szCs w:val="21"/>
                <w:vertAlign w:val="baseline"/>
                <w:lang w:val="en-US" w:eastAsia="zh-CN"/>
              </w:rPr>
              <w:t>2022年6月30~7月1日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5" w:type="dxa"/>
            <w:gridSpan w:val="2"/>
            <w:vAlign w:val="center"/>
          </w:tcPr>
          <w:p>
            <w:pPr>
              <w:spacing w:line="240" w:lineRule="auto"/>
              <w:jc w:val="center"/>
              <w:rPr>
                <w:rFonts w:hint="eastAsia" w:ascii="宋体" w:hAnsi="宋体" w:eastAsia="宋体" w:cs="宋体"/>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t>环评报告表</w:t>
            </w:r>
          </w:p>
          <w:p>
            <w:pPr>
              <w:spacing w:line="240" w:lineRule="auto"/>
              <w:jc w:val="center"/>
              <w:rPr>
                <w:rFonts w:hint="eastAsia" w:ascii="宋体" w:hAnsi="宋体" w:eastAsia="宋体" w:cs="宋体"/>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t>审批部门</w:t>
            </w:r>
          </w:p>
        </w:tc>
        <w:tc>
          <w:tcPr>
            <w:tcW w:w="2569" w:type="dxa"/>
            <w:gridSpan w:val="3"/>
            <w:vAlign w:val="center"/>
          </w:tcPr>
          <w:p>
            <w:pPr>
              <w:spacing w:line="24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t>原桐城市环境保护局</w:t>
            </w:r>
          </w:p>
        </w:tc>
        <w:tc>
          <w:tcPr>
            <w:tcW w:w="1530" w:type="dxa"/>
            <w:gridSpan w:val="3"/>
            <w:vAlign w:val="center"/>
          </w:tcPr>
          <w:p>
            <w:pPr>
              <w:spacing w:line="24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eastAsia="宋体" w:cs="Times New Roman"/>
                <w:b w:val="0"/>
                <w:bCs w:val="0"/>
                <w:color w:val="auto"/>
                <w:kern w:val="0"/>
                <w:sz w:val="21"/>
                <w:szCs w:val="21"/>
                <w:vertAlign w:val="baseline"/>
                <w:lang w:val="en-US" w:eastAsia="zh-CN"/>
              </w:rPr>
              <w:t>环评报告表</w:t>
            </w:r>
          </w:p>
          <w:p>
            <w:pPr>
              <w:spacing w:line="24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eastAsia="宋体" w:cs="Times New Roman"/>
                <w:b w:val="0"/>
                <w:bCs w:val="0"/>
                <w:color w:val="auto"/>
                <w:kern w:val="0"/>
                <w:sz w:val="21"/>
                <w:szCs w:val="21"/>
                <w:vertAlign w:val="baseline"/>
                <w:lang w:val="en-US" w:eastAsia="zh-CN"/>
              </w:rPr>
              <w:t>编制单位</w:t>
            </w:r>
          </w:p>
        </w:tc>
        <w:tc>
          <w:tcPr>
            <w:tcW w:w="2817" w:type="dxa"/>
            <w:gridSpan w:val="4"/>
            <w:vAlign w:val="center"/>
          </w:tcPr>
          <w:p>
            <w:pPr>
              <w:spacing w:line="24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t>安庆市环信环保科技有限公司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5" w:type="dxa"/>
            <w:gridSpan w:val="2"/>
            <w:vAlign w:val="center"/>
          </w:tcPr>
          <w:p>
            <w:pPr>
              <w:spacing w:line="240" w:lineRule="auto"/>
              <w:jc w:val="center"/>
              <w:rPr>
                <w:rFonts w:hint="eastAsia" w:ascii="宋体" w:hAnsi="宋体" w:eastAsia="宋体" w:cs="宋体"/>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t>环保设施</w:t>
            </w:r>
          </w:p>
          <w:p>
            <w:pPr>
              <w:spacing w:line="240" w:lineRule="auto"/>
              <w:jc w:val="center"/>
              <w:rPr>
                <w:rFonts w:hint="eastAsia" w:ascii="宋体" w:hAnsi="宋体" w:eastAsia="宋体" w:cs="宋体"/>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t>设计单位</w:t>
            </w:r>
          </w:p>
        </w:tc>
        <w:tc>
          <w:tcPr>
            <w:tcW w:w="2569" w:type="dxa"/>
            <w:gridSpan w:val="3"/>
            <w:vAlign w:val="center"/>
          </w:tcPr>
          <w:p>
            <w:pPr>
              <w:spacing w:line="24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t>/</w:t>
            </w:r>
          </w:p>
        </w:tc>
        <w:tc>
          <w:tcPr>
            <w:tcW w:w="1530" w:type="dxa"/>
            <w:gridSpan w:val="3"/>
            <w:vAlign w:val="center"/>
          </w:tcPr>
          <w:p>
            <w:pPr>
              <w:spacing w:line="24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eastAsia="宋体" w:cs="Times New Roman"/>
                <w:b w:val="0"/>
                <w:bCs w:val="0"/>
                <w:color w:val="auto"/>
                <w:kern w:val="0"/>
                <w:sz w:val="21"/>
                <w:szCs w:val="21"/>
                <w:vertAlign w:val="baseline"/>
                <w:lang w:val="en-US" w:eastAsia="zh-CN"/>
              </w:rPr>
              <w:t>环保设施</w:t>
            </w:r>
          </w:p>
          <w:p>
            <w:pPr>
              <w:spacing w:line="24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eastAsia="宋体" w:cs="Times New Roman"/>
                <w:b w:val="0"/>
                <w:bCs w:val="0"/>
                <w:color w:val="auto"/>
                <w:kern w:val="0"/>
                <w:sz w:val="21"/>
                <w:szCs w:val="21"/>
                <w:vertAlign w:val="baseline"/>
                <w:lang w:val="en-US" w:eastAsia="zh-CN"/>
              </w:rPr>
              <w:t>施工单位</w:t>
            </w:r>
          </w:p>
        </w:tc>
        <w:tc>
          <w:tcPr>
            <w:tcW w:w="2817" w:type="dxa"/>
            <w:gridSpan w:val="4"/>
            <w:vAlign w:val="center"/>
          </w:tcPr>
          <w:p>
            <w:pPr>
              <w:spacing w:line="24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eastAsia" w:ascii="Times New Roman" w:hAnsi="Times New Roman" w:eastAsia="宋体" w:cs="Times New Roman"/>
                <w:b w:val="0"/>
                <w:bCs w:val="0"/>
                <w:color w:val="auto"/>
                <w:kern w:val="0"/>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5" w:type="dxa"/>
            <w:gridSpan w:val="2"/>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eastAsia="宋体" w:cs="Times New Roman"/>
                <w:b w:val="0"/>
                <w:bCs w:val="0"/>
                <w:color w:val="auto"/>
                <w:kern w:val="0"/>
                <w:sz w:val="21"/>
                <w:szCs w:val="21"/>
                <w:vertAlign w:val="baseline"/>
                <w:lang w:val="en-US" w:eastAsia="zh-CN"/>
              </w:rPr>
              <w:t>投资总概算</w:t>
            </w:r>
          </w:p>
        </w:tc>
        <w:tc>
          <w:tcPr>
            <w:tcW w:w="1621" w:type="dxa"/>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eastAsia" w:ascii="Times New Roman" w:hAnsi="Times New Roman" w:eastAsia="宋体" w:cs="Times New Roman"/>
                <w:b w:val="0"/>
                <w:bCs w:val="0"/>
                <w:color w:val="auto"/>
                <w:kern w:val="0"/>
                <w:sz w:val="21"/>
                <w:szCs w:val="21"/>
                <w:vertAlign w:val="baseline"/>
                <w:lang w:val="en-US" w:eastAsia="zh-CN"/>
              </w:rPr>
              <w:t>2120</w:t>
            </w:r>
            <w:r>
              <w:rPr>
                <w:rFonts w:hint="default" w:ascii="Times New Roman" w:hAnsi="Times New Roman" w:eastAsia="宋体" w:cs="Times New Roman"/>
                <w:b w:val="0"/>
                <w:bCs w:val="0"/>
                <w:color w:val="auto"/>
                <w:kern w:val="0"/>
                <w:sz w:val="21"/>
                <w:szCs w:val="21"/>
                <w:vertAlign w:val="baseline"/>
                <w:lang w:val="en-US" w:eastAsia="zh-CN"/>
              </w:rPr>
              <w:t>万元</w:t>
            </w:r>
          </w:p>
        </w:tc>
        <w:tc>
          <w:tcPr>
            <w:tcW w:w="2043" w:type="dxa"/>
            <w:gridSpan w:val="4"/>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eastAsia="宋体" w:cs="Times New Roman"/>
                <w:b w:val="0"/>
                <w:bCs w:val="0"/>
                <w:color w:val="auto"/>
                <w:kern w:val="0"/>
                <w:sz w:val="21"/>
                <w:szCs w:val="21"/>
                <w:vertAlign w:val="baseline"/>
                <w:lang w:val="en-US" w:eastAsia="zh-CN"/>
              </w:rPr>
              <w:t>环保投资总概算</w:t>
            </w:r>
          </w:p>
        </w:tc>
        <w:tc>
          <w:tcPr>
            <w:tcW w:w="1441" w:type="dxa"/>
            <w:gridSpan w:val="2"/>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eastAsia" w:ascii="Times New Roman" w:hAnsi="Times New Roman" w:cs="Times New Roman"/>
                <w:color w:val="auto"/>
                <w:sz w:val="24"/>
                <w:szCs w:val="24"/>
                <w:lang w:val="en-US" w:eastAsia="zh-CN"/>
              </w:rPr>
              <w:t>74</w:t>
            </w:r>
            <w:r>
              <w:rPr>
                <w:rFonts w:hint="default" w:ascii="Times New Roman" w:hAnsi="Times New Roman" w:eastAsia="宋体" w:cs="Times New Roman"/>
                <w:b w:val="0"/>
                <w:bCs w:val="0"/>
                <w:color w:val="auto"/>
                <w:kern w:val="0"/>
                <w:sz w:val="21"/>
                <w:szCs w:val="21"/>
                <w:vertAlign w:val="baseline"/>
                <w:lang w:val="en-US" w:eastAsia="zh-CN"/>
              </w:rPr>
              <w:t>万元</w:t>
            </w:r>
          </w:p>
        </w:tc>
        <w:tc>
          <w:tcPr>
            <w:tcW w:w="786" w:type="dxa"/>
            <w:gridSpan w:val="2"/>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eastAsia="宋体" w:cs="Times New Roman"/>
                <w:b w:val="0"/>
                <w:bCs w:val="0"/>
                <w:color w:val="auto"/>
                <w:kern w:val="0"/>
                <w:sz w:val="21"/>
                <w:szCs w:val="21"/>
                <w:vertAlign w:val="baseline"/>
                <w:lang w:val="en-US" w:eastAsia="zh-CN"/>
              </w:rPr>
              <w:t>比例</w:t>
            </w:r>
          </w:p>
        </w:tc>
        <w:tc>
          <w:tcPr>
            <w:tcW w:w="1025" w:type="dxa"/>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eastAsia" w:ascii="Times New Roman" w:hAnsi="Times New Roman" w:eastAsia="宋体" w:cs="Times New Roman"/>
                <w:caps w:val="0"/>
                <w:color w:val="auto"/>
                <w:sz w:val="21"/>
                <w:szCs w:val="21"/>
                <w:lang w:val="en-US" w:eastAsia="zh-CN"/>
              </w:rPr>
              <w:t>3.49</w:t>
            </w:r>
            <w:r>
              <w:rPr>
                <w:rFonts w:hint="default" w:ascii="Times New Roman" w:hAnsi="Times New Roman" w:eastAsia="宋体" w:cs="Times New Roman"/>
                <w:caps w:val="0"/>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5" w:type="dxa"/>
            <w:gridSpan w:val="2"/>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eastAsia="宋体" w:cs="Times New Roman"/>
                <w:b w:val="0"/>
                <w:bCs w:val="0"/>
                <w:color w:val="auto"/>
                <w:kern w:val="0"/>
                <w:sz w:val="21"/>
                <w:szCs w:val="21"/>
                <w:vertAlign w:val="baseline"/>
                <w:lang w:val="en-US" w:eastAsia="zh-CN"/>
              </w:rPr>
              <w:t>实际总投资</w:t>
            </w:r>
          </w:p>
        </w:tc>
        <w:tc>
          <w:tcPr>
            <w:tcW w:w="1621" w:type="dxa"/>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eastAsia" w:ascii="Times New Roman" w:hAnsi="Times New Roman" w:eastAsia="宋体" w:cs="Times New Roman"/>
                <w:b w:val="0"/>
                <w:bCs w:val="0"/>
                <w:color w:val="auto"/>
                <w:kern w:val="0"/>
                <w:sz w:val="21"/>
                <w:szCs w:val="21"/>
                <w:vertAlign w:val="baseline"/>
                <w:lang w:val="en-US" w:eastAsia="zh-CN"/>
              </w:rPr>
              <w:t>2100</w:t>
            </w:r>
            <w:r>
              <w:rPr>
                <w:rFonts w:hint="default" w:ascii="Times New Roman" w:hAnsi="Times New Roman" w:eastAsia="宋体" w:cs="Times New Roman"/>
                <w:b w:val="0"/>
                <w:bCs w:val="0"/>
                <w:color w:val="auto"/>
                <w:kern w:val="0"/>
                <w:sz w:val="21"/>
                <w:szCs w:val="21"/>
                <w:vertAlign w:val="baseline"/>
                <w:lang w:val="en-US" w:eastAsia="zh-CN"/>
              </w:rPr>
              <w:t>万元</w:t>
            </w:r>
          </w:p>
        </w:tc>
        <w:tc>
          <w:tcPr>
            <w:tcW w:w="2043" w:type="dxa"/>
            <w:gridSpan w:val="4"/>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eastAsia="宋体" w:cs="Times New Roman"/>
                <w:b w:val="0"/>
                <w:bCs w:val="0"/>
                <w:color w:val="auto"/>
                <w:kern w:val="0"/>
                <w:sz w:val="21"/>
                <w:szCs w:val="21"/>
                <w:vertAlign w:val="baseline"/>
                <w:lang w:val="en-US" w:eastAsia="zh-CN"/>
              </w:rPr>
              <w:t>实际总环保投资</w:t>
            </w:r>
          </w:p>
        </w:tc>
        <w:tc>
          <w:tcPr>
            <w:tcW w:w="1441" w:type="dxa"/>
            <w:gridSpan w:val="2"/>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eastAsia" w:ascii="Times New Roman" w:hAnsi="Times New Roman" w:eastAsia="宋体" w:cs="Times New Roman"/>
                <w:b w:val="0"/>
                <w:bCs w:val="0"/>
                <w:color w:val="auto"/>
                <w:kern w:val="0"/>
                <w:sz w:val="21"/>
                <w:szCs w:val="21"/>
                <w:vertAlign w:val="baseline"/>
                <w:lang w:val="en-US" w:eastAsia="zh-CN"/>
              </w:rPr>
              <w:t>75</w:t>
            </w:r>
            <w:r>
              <w:rPr>
                <w:rFonts w:hint="default" w:ascii="Times New Roman" w:hAnsi="Times New Roman" w:eastAsia="宋体" w:cs="Times New Roman"/>
                <w:b w:val="0"/>
                <w:bCs w:val="0"/>
                <w:color w:val="auto"/>
                <w:kern w:val="0"/>
                <w:sz w:val="21"/>
                <w:szCs w:val="21"/>
                <w:vertAlign w:val="baseline"/>
                <w:lang w:val="en-US" w:eastAsia="zh-CN"/>
              </w:rPr>
              <w:t>万元</w:t>
            </w:r>
          </w:p>
        </w:tc>
        <w:tc>
          <w:tcPr>
            <w:tcW w:w="786" w:type="dxa"/>
            <w:gridSpan w:val="2"/>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eastAsia="宋体" w:cs="Times New Roman"/>
                <w:b w:val="0"/>
                <w:bCs w:val="0"/>
                <w:color w:val="auto"/>
                <w:kern w:val="0"/>
                <w:sz w:val="21"/>
                <w:szCs w:val="21"/>
                <w:vertAlign w:val="baseline"/>
                <w:lang w:val="en-US" w:eastAsia="zh-CN"/>
              </w:rPr>
              <w:t>比例</w:t>
            </w:r>
          </w:p>
        </w:tc>
        <w:tc>
          <w:tcPr>
            <w:tcW w:w="1025" w:type="dxa"/>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eastAsia" w:ascii="Times New Roman" w:hAnsi="Times New Roman" w:eastAsia="宋体" w:cs="Times New Roman"/>
                <w:b w:val="0"/>
                <w:bCs w:val="0"/>
                <w:color w:val="auto"/>
                <w:kern w:val="0"/>
                <w:sz w:val="21"/>
                <w:szCs w:val="21"/>
                <w:vertAlign w:val="baseline"/>
                <w:lang w:val="en-US" w:eastAsia="zh-CN"/>
              </w:rPr>
              <w:t>3.57</w:t>
            </w:r>
            <w:r>
              <w:rPr>
                <w:rFonts w:hint="default" w:ascii="Times New Roman" w:hAnsi="Times New Roman" w:eastAsia="宋体" w:cs="Times New Roman"/>
                <w:b w:val="0"/>
                <w:bCs w:val="0"/>
                <w:color w:val="auto"/>
                <w:kern w:val="0"/>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783" w:hRule="atLeast"/>
          <w:jc w:val="center"/>
        </w:trPr>
        <w:tc>
          <w:tcPr>
            <w:tcW w:w="1458" w:type="dxa"/>
            <w:vAlign w:val="center"/>
          </w:tcPr>
          <w:p>
            <w:pPr>
              <w:keepNext w:val="0"/>
              <w:keepLines w:val="0"/>
              <w:pageBreakBefore w:val="0"/>
              <w:widowControl w:val="0"/>
              <w:kinsoku/>
              <w:wordWrap/>
              <w:overflowPunct/>
              <w:topLinePunct w:val="0"/>
              <w:bidi w:val="0"/>
              <w:adjustRightInd/>
              <w:snapToGrid/>
              <w:spacing w:line="240" w:lineRule="auto"/>
              <w:ind w:left="0" w:firstLine="0" w:firstLineChars="0"/>
              <w:jc w:val="center"/>
              <w:textAlignment w:val="auto"/>
              <w:outlineLvl w:val="9"/>
              <w:rPr>
                <w:rFonts w:hint="eastAsia" w:ascii="宋体" w:hAnsi="宋体" w:eastAsia="宋体" w:cs="宋体"/>
                <w:b w:val="0"/>
                <w:bCs w:val="0"/>
                <w:color w:val="auto"/>
                <w:kern w:val="0"/>
                <w:sz w:val="24"/>
                <w:szCs w:val="24"/>
                <w:vertAlign w:val="baseline"/>
                <w:lang w:val="en-US" w:eastAsia="zh-CN"/>
              </w:rPr>
            </w:pPr>
            <w:r>
              <w:rPr>
                <w:rFonts w:hint="eastAsia" w:ascii="宋体" w:hAnsi="宋体" w:eastAsia="宋体" w:cs="宋体"/>
                <w:b w:val="0"/>
                <w:bCs w:val="0"/>
                <w:color w:val="auto"/>
                <w:kern w:val="0"/>
                <w:sz w:val="24"/>
                <w:szCs w:val="24"/>
                <w:vertAlign w:val="baseline"/>
                <w:lang w:val="en-US" w:eastAsia="zh-CN"/>
              </w:rPr>
              <w:t>验收</w:t>
            </w:r>
          </w:p>
          <w:p>
            <w:pPr>
              <w:keepNext w:val="0"/>
              <w:keepLines w:val="0"/>
              <w:pageBreakBefore w:val="0"/>
              <w:widowControl w:val="0"/>
              <w:kinsoku/>
              <w:wordWrap/>
              <w:overflowPunct/>
              <w:topLinePunct w:val="0"/>
              <w:bidi w:val="0"/>
              <w:adjustRightInd/>
              <w:snapToGrid/>
              <w:spacing w:line="240" w:lineRule="auto"/>
              <w:ind w:left="0" w:firstLine="0" w:firstLineChars="0"/>
              <w:jc w:val="center"/>
              <w:textAlignment w:val="auto"/>
              <w:outlineLvl w:val="9"/>
              <w:rPr>
                <w:rFonts w:hint="eastAsia" w:ascii="宋体" w:hAnsi="宋体" w:eastAsia="宋体" w:cs="宋体"/>
                <w:b w:val="0"/>
                <w:bCs w:val="0"/>
                <w:color w:val="auto"/>
                <w:kern w:val="0"/>
                <w:sz w:val="24"/>
                <w:szCs w:val="24"/>
                <w:vertAlign w:val="baseline"/>
                <w:lang w:val="en-US" w:eastAsia="zh-CN"/>
              </w:rPr>
            </w:pPr>
            <w:r>
              <w:rPr>
                <w:rFonts w:hint="eastAsia" w:ascii="宋体" w:hAnsi="宋体" w:eastAsia="宋体" w:cs="宋体"/>
                <w:b w:val="0"/>
                <w:bCs w:val="0"/>
                <w:color w:val="auto"/>
                <w:kern w:val="0"/>
                <w:sz w:val="24"/>
                <w:szCs w:val="24"/>
                <w:vertAlign w:val="baseline"/>
                <w:lang w:val="en-US" w:eastAsia="zh-CN"/>
              </w:rPr>
              <w:t>监测</w:t>
            </w:r>
          </w:p>
          <w:p>
            <w:pPr>
              <w:keepNext w:val="0"/>
              <w:keepLines w:val="0"/>
              <w:pageBreakBefore w:val="0"/>
              <w:widowControl w:val="0"/>
              <w:kinsoku/>
              <w:wordWrap/>
              <w:overflowPunct/>
              <w:topLinePunct w:val="0"/>
              <w:bidi w:val="0"/>
              <w:adjustRightInd/>
              <w:snapToGrid/>
              <w:spacing w:line="240" w:lineRule="auto"/>
              <w:ind w:left="0" w:firstLine="0" w:firstLineChars="0"/>
              <w:jc w:val="center"/>
              <w:textAlignment w:val="auto"/>
              <w:outlineLvl w:val="9"/>
              <w:rPr>
                <w:rFonts w:hint="eastAsia" w:ascii="宋体" w:hAnsi="宋体" w:eastAsia="宋体" w:cs="宋体"/>
                <w:b w:val="0"/>
                <w:bCs w:val="0"/>
                <w:color w:val="0000FF"/>
                <w:kern w:val="0"/>
                <w:sz w:val="24"/>
                <w:szCs w:val="24"/>
                <w:vertAlign w:val="baseline"/>
                <w:lang w:val="en-US" w:eastAsia="zh-CN"/>
              </w:rPr>
            </w:pPr>
            <w:r>
              <w:rPr>
                <w:rFonts w:hint="eastAsia" w:ascii="宋体" w:hAnsi="宋体" w:eastAsia="宋体" w:cs="宋体"/>
                <w:b w:val="0"/>
                <w:bCs w:val="0"/>
                <w:color w:val="auto"/>
                <w:kern w:val="0"/>
                <w:sz w:val="24"/>
                <w:szCs w:val="24"/>
                <w:vertAlign w:val="baseline"/>
                <w:lang w:val="en-US" w:eastAsia="zh-CN"/>
              </w:rPr>
              <w:t>依据</w:t>
            </w:r>
          </w:p>
        </w:tc>
        <w:tc>
          <w:tcPr>
            <w:tcW w:w="7613" w:type="dxa"/>
            <w:gridSpan w:val="11"/>
            <w:vAlign w:val="center"/>
          </w:tcPr>
          <w:p>
            <w:pPr>
              <w:keepNext w:val="0"/>
              <w:keepLines w:val="0"/>
              <w:pageBreakBefore w:val="0"/>
              <w:widowControl w:val="0"/>
              <w:numPr>
                <w:ilvl w:val="0"/>
                <w:numId w:val="0"/>
              </w:numPr>
              <w:kinsoku/>
              <w:wordWrap/>
              <w:overflowPunct/>
              <w:topLinePunct w:val="0"/>
              <w:bidi w:val="0"/>
              <w:adjustRightInd/>
              <w:snapToGrid/>
              <w:spacing w:line="360" w:lineRule="auto"/>
              <w:ind w:left="240" w:hanging="241" w:hangingChars="100"/>
              <w:jc w:val="both"/>
              <w:textAlignment w:val="auto"/>
              <w:outlineLvl w:val="9"/>
              <w:rPr>
                <w:rFonts w:hint="default" w:ascii="Times New Roman" w:hAnsi="Times New Roman" w:cs="Times New Roman" w:eastAsiaTheme="minorEastAsia"/>
                <w:b/>
                <w:bCs/>
                <w:color w:val="auto"/>
                <w:kern w:val="21"/>
                <w:sz w:val="24"/>
                <w:szCs w:val="24"/>
                <w:lang w:eastAsia="zh-CN"/>
              </w:rPr>
            </w:pPr>
            <w:r>
              <w:rPr>
                <w:rFonts w:hint="eastAsia" w:ascii="Times New Roman" w:hAnsi="Times New Roman" w:cs="Times New Roman"/>
                <w:b/>
                <w:bCs/>
                <w:color w:val="auto"/>
                <w:kern w:val="21"/>
                <w:sz w:val="24"/>
                <w:szCs w:val="24"/>
                <w:lang w:val="en-US" w:eastAsia="zh-CN"/>
              </w:rPr>
              <w:t>1、</w:t>
            </w:r>
            <w:r>
              <w:rPr>
                <w:rFonts w:hint="default" w:ascii="Times New Roman" w:hAnsi="Times New Roman" w:cs="Times New Roman"/>
                <w:b/>
                <w:bCs/>
                <w:color w:val="auto"/>
                <w:kern w:val="21"/>
                <w:sz w:val="24"/>
                <w:szCs w:val="24"/>
                <w:lang w:eastAsia="zh-CN"/>
              </w:rPr>
              <w:t>法律法规</w:t>
            </w:r>
          </w:p>
          <w:p>
            <w:pPr>
              <w:keepNext w:val="0"/>
              <w:keepLines w:val="0"/>
              <w:widowControl w:val="0"/>
              <w:numPr>
                <w:ilvl w:val="0"/>
                <w:numId w:val="0"/>
              </w:numPr>
              <w:suppressLineNumbers w:val="0"/>
              <w:spacing w:line="360" w:lineRule="auto"/>
              <w:ind w:left="240" w:hanging="240" w:hangingChars="100"/>
              <w:jc w:val="both"/>
              <w:outlineLvl w:val="9"/>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（1）《中华人民共和国环境保护法》（2015年1月1日）</w:t>
            </w:r>
            <w:r>
              <w:rPr>
                <w:rFonts w:hint="eastAsia" w:ascii="Times New Roman" w:hAnsi="Times New Roman" w:eastAsia="宋体" w:cs="Times New Roman"/>
                <w:color w:val="auto"/>
                <w:kern w:val="0"/>
                <w:sz w:val="24"/>
                <w:szCs w:val="24"/>
                <w:lang w:val="en-US" w:eastAsia="zh-CN" w:bidi="ar"/>
              </w:rPr>
              <w:t>；</w:t>
            </w:r>
          </w:p>
          <w:p>
            <w:pPr>
              <w:keepNext w:val="0"/>
              <w:keepLines w:val="0"/>
              <w:widowControl w:val="0"/>
              <w:numPr>
                <w:ilvl w:val="0"/>
                <w:numId w:val="0"/>
              </w:numPr>
              <w:suppressLineNumbers w:val="0"/>
              <w:spacing w:line="360" w:lineRule="auto"/>
              <w:ind w:left="240" w:hanging="240" w:hangingChars="100"/>
              <w:jc w:val="both"/>
              <w:outlineLvl w:val="9"/>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（2）《中华人民共和国环境影响评价法》（201</w:t>
            </w:r>
            <w:r>
              <w:rPr>
                <w:rFonts w:hint="eastAsia" w:ascii="Times New Roman" w:hAnsi="Times New Roman" w:eastAsia="宋体" w:cs="Times New Roman"/>
                <w:color w:val="auto"/>
                <w:kern w:val="0"/>
                <w:sz w:val="24"/>
                <w:szCs w:val="24"/>
                <w:lang w:val="en-US" w:eastAsia="zh-CN" w:bidi="ar"/>
              </w:rPr>
              <w:t>8</w:t>
            </w:r>
            <w:r>
              <w:rPr>
                <w:rFonts w:hint="default" w:ascii="Times New Roman" w:hAnsi="Times New Roman" w:eastAsia="宋体" w:cs="Times New Roman"/>
                <w:color w:val="auto"/>
                <w:kern w:val="0"/>
                <w:sz w:val="24"/>
                <w:szCs w:val="24"/>
                <w:lang w:val="en-US" w:eastAsia="zh-CN" w:bidi="ar"/>
              </w:rPr>
              <w:t>年</w:t>
            </w:r>
            <w:r>
              <w:rPr>
                <w:rFonts w:hint="eastAsia" w:ascii="Times New Roman" w:hAnsi="Times New Roman" w:eastAsia="宋体" w:cs="Times New Roman"/>
                <w:color w:val="auto"/>
                <w:kern w:val="0"/>
                <w:sz w:val="24"/>
                <w:szCs w:val="24"/>
                <w:lang w:val="en-US" w:eastAsia="zh-CN" w:bidi="ar"/>
              </w:rPr>
              <w:t>12</w:t>
            </w:r>
            <w:r>
              <w:rPr>
                <w:rFonts w:hint="default" w:ascii="Times New Roman" w:hAnsi="Times New Roman" w:eastAsia="宋体" w:cs="Times New Roman"/>
                <w:color w:val="auto"/>
                <w:kern w:val="0"/>
                <w:sz w:val="24"/>
                <w:szCs w:val="24"/>
                <w:lang w:val="en-US" w:eastAsia="zh-CN" w:bidi="ar"/>
              </w:rPr>
              <w:t>月</w:t>
            </w:r>
            <w:r>
              <w:rPr>
                <w:rFonts w:hint="eastAsia" w:ascii="Times New Roman" w:hAnsi="Times New Roman" w:eastAsia="宋体" w:cs="Times New Roman"/>
                <w:color w:val="auto"/>
                <w:kern w:val="0"/>
                <w:sz w:val="24"/>
                <w:szCs w:val="24"/>
                <w:lang w:val="en-US" w:eastAsia="zh-CN" w:bidi="ar"/>
              </w:rPr>
              <w:t>29</w:t>
            </w:r>
            <w:r>
              <w:rPr>
                <w:rFonts w:hint="default" w:ascii="Times New Roman" w:hAnsi="Times New Roman" w:eastAsia="宋体" w:cs="Times New Roman"/>
                <w:color w:val="auto"/>
                <w:kern w:val="0"/>
                <w:sz w:val="24"/>
                <w:szCs w:val="24"/>
                <w:lang w:val="en-US" w:eastAsia="zh-CN" w:bidi="ar"/>
              </w:rPr>
              <w:t>日</w:t>
            </w:r>
            <w:r>
              <w:rPr>
                <w:rFonts w:hint="eastAsia" w:ascii="Times New Roman" w:hAnsi="Times New Roman" w:eastAsia="宋体" w:cs="Times New Roman"/>
                <w:color w:val="auto"/>
                <w:kern w:val="0"/>
                <w:sz w:val="24"/>
                <w:szCs w:val="24"/>
                <w:lang w:val="en-US" w:eastAsia="zh-CN" w:bidi="ar"/>
              </w:rPr>
              <w:t>修订</w:t>
            </w:r>
            <w:r>
              <w:rPr>
                <w:rFonts w:hint="default" w:ascii="Times New Roman" w:hAnsi="Times New Roman" w:eastAsia="宋体" w:cs="Times New Roman"/>
                <w:color w:val="auto"/>
                <w:kern w:val="0"/>
                <w:sz w:val="24"/>
                <w:szCs w:val="24"/>
                <w:lang w:val="en-US" w:eastAsia="zh-CN" w:bidi="ar"/>
              </w:rPr>
              <w:t>）</w:t>
            </w:r>
            <w:r>
              <w:rPr>
                <w:rFonts w:hint="eastAsia" w:ascii="Times New Roman" w:hAnsi="Times New Roman" w:eastAsia="宋体" w:cs="Times New Roman"/>
                <w:color w:val="auto"/>
                <w:kern w:val="0"/>
                <w:sz w:val="24"/>
                <w:szCs w:val="24"/>
                <w:lang w:val="en-US" w:eastAsia="zh-CN" w:bidi="ar"/>
              </w:rPr>
              <w:t>；</w:t>
            </w:r>
          </w:p>
          <w:p>
            <w:pPr>
              <w:keepNext w:val="0"/>
              <w:keepLines w:val="0"/>
              <w:widowControl w:val="0"/>
              <w:numPr>
                <w:ilvl w:val="0"/>
                <w:numId w:val="0"/>
              </w:numPr>
              <w:suppressLineNumbers w:val="0"/>
              <w:spacing w:line="360" w:lineRule="auto"/>
              <w:ind w:left="240" w:hanging="240" w:hangingChars="100"/>
              <w:jc w:val="both"/>
              <w:outlineLvl w:val="9"/>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（3）《中华人民共和国环境噪声污染防治法》（</w:t>
            </w:r>
            <w:r>
              <w:rPr>
                <w:rFonts w:hint="eastAsia" w:ascii="Times New Roman" w:hAnsi="Times New Roman" w:eastAsia="宋体" w:cs="Times New Roman"/>
                <w:color w:val="auto"/>
                <w:kern w:val="0"/>
                <w:sz w:val="24"/>
                <w:szCs w:val="24"/>
                <w:lang w:val="en-US" w:eastAsia="zh-CN" w:bidi="ar"/>
              </w:rPr>
              <w:t>2018</w:t>
            </w:r>
            <w:r>
              <w:rPr>
                <w:rFonts w:hint="default" w:ascii="Times New Roman" w:hAnsi="Times New Roman" w:eastAsia="宋体" w:cs="Times New Roman"/>
                <w:color w:val="auto"/>
                <w:kern w:val="0"/>
                <w:sz w:val="24"/>
                <w:szCs w:val="24"/>
                <w:lang w:val="en-US" w:eastAsia="zh-CN" w:bidi="ar"/>
              </w:rPr>
              <w:t>年</w:t>
            </w:r>
            <w:r>
              <w:rPr>
                <w:rFonts w:hint="eastAsia" w:ascii="Times New Roman" w:hAnsi="Times New Roman" w:eastAsia="宋体" w:cs="Times New Roman"/>
                <w:color w:val="auto"/>
                <w:kern w:val="0"/>
                <w:sz w:val="24"/>
                <w:szCs w:val="24"/>
                <w:lang w:val="en-US" w:eastAsia="zh-CN" w:bidi="ar"/>
              </w:rPr>
              <w:t>12</w:t>
            </w:r>
            <w:r>
              <w:rPr>
                <w:rFonts w:hint="default" w:ascii="Times New Roman" w:hAnsi="Times New Roman" w:eastAsia="宋体" w:cs="Times New Roman"/>
                <w:color w:val="auto"/>
                <w:kern w:val="0"/>
                <w:sz w:val="24"/>
                <w:szCs w:val="24"/>
                <w:lang w:val="en-US" w:eastAsia="zh-CN" w:bidi="ar"/>
              </w:rPr>
              <w:t>月</w:t>
            </w:r>
            <w:r>
              <w:rPr>
                <w:rFonts w:hint="eastAsia" w:ascii="Times New Roman" w:hAnsi="Times New Roman" w:eastAsia="宋体" w:cs="Times New Roman"/>
                <w:color w:val="auto"/>
                <w:kern w:val="0"/>
                <w:sz w:val="24"/>
                <w:szCs w:val="24"/>
                <w:lang w:val="en-US" w:eastAsia="zh-CN" w:bidi="ar"/>
              </w:rPr>
              <w:t>29</w:t>
            </w:r>
            <w:r>
              <w:rPr>
                <w:rFonts w:hint="default" w:ascii="Times New Roman" w:hAnsi="Times New Roman" w:eastAsia="宋体" w:cs="Times New Roman"/>
                <w:color w:val="auto"/>
                <w:kern w:val="0"/>
                <w:sz w:val="24"/>
                <w:szCs w:val="24"/>
                <w:lang w:val="en-US" w:eastAsia="zh-CN" w:bidi="ar"/>
              </w:rPr>
              <w:t>日</w:t>
            </w:r>
            <w:r>
              <w:rPr>
                <w:rFonts w:hint="eastAsia" w:ascii="Times New Roman" w:hAnsi="Times New Roman" w:eastAsia="宋体" w:cs="Times New Roman"/>
                <w:color w:val="auto"/>
                <w:kern w:val="0"/>
                <w:sz w:val="24"/>
                <w:szCs w:val="24"/>
                <w:lang w:val="en-US" w:eastAsia="zh-CN" w:bidi="ar"/>
              </w:rPr>
              <w:t>修订</w:t>
            </w:r>
            <w:r>
              <w:rPr>
                <w:rFonts w:hint="default" w:ascii="Times New Roman" w:hAnsi="Times New Roman" w:eastAsia="宋体" w:cs="Times New Roman"/>
                <w:color w:val="auto"/>
                <w:kern w:val="0"/>
                <w:sz w:val="24"/>
                <w:szCs w:val="24"/>
                <w:lang w:val="en-US" w:eastAsia="zh-CN" w:bidi="ar"/>
              </w:rPr>
              <w:t>）</w:t>
            </w:r>
            <w:r>
              <w:rPr>
                <w:rFonts w:hint="eastAsia" w:ascii="Times New Roman" w:hAnsi="Times New Roman" w:eastAsia="宋体" w:cs="Times New Roman"/>
                <w:color w:val="auto"/>
                <w:kern w:val="0"/>
                <w:sz w:val="24"/>
                <w:szCs w:val="24"/>
                <w:lang w:val="en-US" w:eastAsia="zh-CN" w:bidi="ar"/>
              </w:rPr>
              <w:t>；</w:t>
            </w:r>
          </w:p>
          <w:p>
            <w:pPr>
              <w:keepNext w:val="0"/>
              <w:keepLines w:val="0"/>
              <w:widowControl w:val="0"/>
              <w:numPr>
                <w:ilvl w:val="0"/>
                <w:numId w:val="0"/>
              </w:numPr>
              <w:suppressLineNumbers w:val="0"/>
              <w:spacing w:line="360" w:lineRule="auto"/>
              <w:ind w:left="240" w:hanging="240" w:hangingChars="100"/>
              <w:jc w:val="both"/>
              <w:outlineLvl w:val="9"/>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（4）《中华人民共和国水污染防治法》（20</w:t>
            </w:r>
            <w:r>
              <w:rPr>
                <w:rFonts w:hint="eastAsia" w:ascii="Times New Roman" w:hAnsi="Times New Roman" w:eastAsia="宋体" w:cs="Times New Roman"/>
                <w:color w:val="auto"/>
                <w:kern w:val="0"/>
                <w:sz w:val="24"/>
                <w:szCs w:val="24"/>
                <w:lang w:val="en-US" w:eastAsia="zh-CN" w:bidi="ar"/>
              </w:rPr>
              <w:t>1</w:t>
            </w:r>
            <w:r>
              <w:rPr>
                <w:rFonts w:hint="default" w:ascii="Times New Roman" w:hAnsi="Times New Roman" w:eastAsia="宋体" w:cs="Times New Roman"/>
                <w:color w:val="auto"/>
                <w:kern w:val="0"/>
                <w:sz w:val="24"/>
                <w:szCs w:val="24"/>
                <w:lang w:val="en-US" w:eastAsia="zh-CN" w:bidi="ar"/>
              </w:rPr>
              <w:t>8年</w:t>
            </w:r>
            <w:r>
              <w:rPr>
                <w:rFonts w:hint="eastAsia" w:ascii="Times New Roman" w:hAnsi="Times New Roman" w:eastAsia="宋体" w:cs="Times New Roman"/>
                <w:color w:val="auto"/>
                <w:kern w:val="0"/>
                <w:sz w:val="24"/>
                <w:szCs w:val="24"/>
                <w:lang w:val="en-US" w:eastAsia="zh-CN" w:bidi="ar"/>
              </w:rPr>
              <w:t>1</w:t>
            </w:r>
            <w:r>
              <w:rPr>
                <w:rFonts w:hint="default" w:ascii="Times New Roman" w:hAnsi="Times New Roman" w:eastAsia="宋体" w:cs="Times New Roman"/>
                <w:color w:val="auto"/>
                <w:kern w:val="0"/>
                <w:sz w:val="24"/>
                <w:szCs w:val="24"/>
                <w:lang w:val="en-US" w:eastAsia="zh-CN" w:bidi="ar"/>
              </w:rPr>
              <w:t>月1日）</w:t>
            </w:r>
            <w:r>
              <w:rPr>
                <w:rFonts w:hint="eastAsia" w:ascii="Times New Roman" w:hAnsi="Times New Roman" w:eastAsia="宋体" w:cs="Times New Roman"/>
                <w:color w:val="auto"/>
                <w:kern w:val="0"/>
                <w:sz w:val="24"/>
                <w:szCs w:val="24"/>
                <w:lang w:val="en-US" w:eastAsia="zh-CN" w:bidi="ar"/>
              </w:rPr>
              <w:t>；</w:t>
            </w:r>
          </w:p>
          <w:p>
            <w:pPr>
              <w:keepNext w:val="0"/>
              <w:keepLines w:val="0"/>
              <w:widowControl w:val="0"/>
              <w:numPr>
                <w:ilvl w:val="0"/>
                <w:numId w:val="0"/>
              </w:numPr>
              <w:suppressLineNumbers w:val="0"/>
              <w:spacing w:line="360" w:lineRule="auto"/>
              <w:ind w:left="240" w:hanging="240" w:hangingChars="100"/>
              <w:jc w:val="both"/>
              <w:outlineLvl w:val="9"/>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（5）《中华人民共和国大气污染防治法》（201</w:t>
            </w:r>
            <w:r>
              <w:rPr>
                <w:rFonts w:hint="eastAsia" w:ascii="Times New Roman" w:hAnsi="Times New Roman" w:eastAsia="宋体" w:cs="Times New Roman"/>
                <w:color w:val="auto"/>
                <w:kern w:val="0"/>
                <w:sz w:val="24"/>
                <w:szCs w:val="24"/>
                <w:lang w:val="en-US" w:eastAsia="zh-CN" w:bidi="ar"/>
              </w:rPr>
              <w:t>8</w:t>
            </w:r>
            <w:r>
              <w:rPr>
                <w:rFonts w:hint="default" w:ascii="Times New Roman" w:hAnsi="Times New Roman" w:eastAsia="宋体" w:cs="Times New Roman"/>
                <w:color w:val="auto"/>
                <w:kern w:val="0"/>
                <w:sz w:val="24"/>
                <w:szCs w:val="24"/>
                <w:lang w:val="en-US" w:eastAsia="zh-CN" w:bidi="ar"/>
              </w:rPr>
              <w:t>年1</w:t>
            </w:r>
            <w:r>
              <w:rPr>
                <w:rFonts w:hint="eastAsia" w:ascii="Times New Roman" w:hAnsi="Times New Roman" w:eastAsia="宋体" w:cs="Times New Roman"/>
                <w:color w:val="auto"/>
                <w:kern w:val="0"/>
                <w:sz w:val="24"/>
                <w:szCs w:val="24"/>
                <w:lang w:val="en-US" w:eastAsia="zh-CN" w:bidi="ar"/>
              </w:rPr>
              <w:t>0</w:t>
            </w:r>
            <w:r>
              <w:rPr>
                <w:rFonts w:hint="default" w:ascii="Times New Roman" w:hAnsi="Times New Roman" w:eastAsia="宋体" w:cs="Times New Roman"/>
                <w:color w:val="auto"/>
                <w:kern w:val="0"/>
                <w:sz w:val="24"/>
                <w:szCs w:val="24"/>
                <w:lang w:val="en-US" w:eastAsia="zh-CN" w:bidi="ar"/>
              </w:rPr>
              <w:t>月</w:t>
            </w:r>
            <w:r>
              <w:rPr>
                <w:rFonts w:hint="eastAsia" w:ascii="Times New Roman" w:hAnsi="Times New Roman" w:eastAsia="宋体" w:cs="Times New Roman"/>
                <w:color w:val="auto"/>
                <w:kern w:val="0"/>
                <w:sz w:val="24"/>
                <w:szCs w:val="24"/>
                <w:lang w:val="en-US" w:eastAsia="zh-CN" w:bidi="ar"/>
              </w:rPr>
              <w:t>26</w:t>
            </w:r>
            <w:r>
              <w:rPr>
                <w:rFonts w:hint="default" w:ascii="Times New Roman" w:hAnsi="Times New Roman" w:eastAsia="宋体" w:cs="Times New Roman"/>
                <w:color w:val="auto"/>
                <w:kern w:val="0"/>
                <w:sz w:val="24"/>
                <w:szCs w:val="24"/>
                <w:lang w:val="en-US" w:eastAsia="zh-CN" w:bidi="ar"/>
              </w:rPr>
              <w:t>日</w:t>
            </w:r>
            <w:r>
              <w:rPr>
                <w:rFonts w:hint="eastAsia" w:ascii="Times New Roman" w:hAnsi="Times New Roman" w:eastAsia="宋体" w:cs="Times New Roman"/>
                <w:color w:val="auto"/>
                <w:kern w:val="0"/>
                <w:sz w:val="24"/>
                <w:szCs w:val="24"/>
                <w:lang w:val="en-US" w:eastAsia="zh-CN" w:bidi="ar"/>
              </w:rPr>
              <w:t>修订</w:t>
            </w:r>
            <w:r>
              <w:rPr>
                <w:rFonts w:hint="default" w:ascii="Times New Roman" w:hAnsi="Times New Roman" w:eastAsia="宋体" w:cs="Times New Roman"/>
                <w:color w:val="auto"/>
                <w:kern w:val="0"/>
                <w:sz w:val="24"/>
                <w:szCs w:val="24"/>
                <w:lang w:val="en-US" w:eastAsia="zh-CN" w:bidi="ar"/>
              </w:rPr>
              <w:t>）</w:t>
            </w:r>
            <w:r>
              <w:rPr>
                <w:rFonts w:hint="eastAsia" w:ascii="Times New Roman" w:hAnsi="Times New Roman" w:eastAsia="宋体" w:cs="Times New Roman"/>
                <w:color w:val="auto"/>
                <w:kern w:val="0"/>
                <w:sz w:val="24"/>
                <w:szCs w:val="24"/>
                <w:lang w:val="en-US" w:eastAsia="zh-CN" w:bidi="ar"/>
              </w:rPr>
              <w:t>；</w:t>
            </w:r>
          </w:p>
          <w:p>
            <w:pPr>
              <w:keepNext w:val="0"/>
              <w:keepLines w:val="0"/>
              <w:widowControl w:val="0"/>
              <w:numPr>
                <w:ilvl w:val="0"/>
                <w:numId w:val="0"/>
              </w:numPr>
              <w:suppressLineNumbers w:val="0"/>
              <w:spacing w:line="360" w:lineRule="auto"/>
              <w:ind w:left="240" w:hanging="240" w:hangingChars="100"/>
              <w:jc w:val="both"/>
              <w:outlineLvl w:val="9"/>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（6）《中华人民共和国固体废物污染环境防治法》（20</w:t>
            </w:r>
            <w:r>
              <w:rPr>
                <w:rFonts w:hint="eastAsia" w:ascii="Times New Roman" w:hAnsi="Times New Roman" w:eastAsia="宋体" w:cs="Times New Roman"/>
                <w:color w:val="auto"/>
                <w:kern w:val="0"/>
                <w:sz w:val="24"/>
                <w:szCs w:val="24"/>
                <w:lang w:val="en-US" w:eastAsia="zh-CN" w:bidi="ar"/>
              </w:rPr>
              <w:t>20</w:t>
            </w:r>
            <w:r>
              <w:rPr>
                <w:rFonts w:hint="default" w:ascii="Times New Roman" w:hAnsi="Times New Roman" w:eastAsia="宋体" w:cs="Times New Roman"/>
                <w:color w:val="auto"/>
                <w:kern w:val="0"/>
                <w:sz w:val="24"/>
                <w:szCs w:val="24"/>
                <w:lang w:val="en-US" w:eastAsia="zh-CN" w:bidi="ar"/>
              </w:rPr>
              <w:t>年</w:t>
            </w:r>
            <w:r>
              <w:rPr>
                <w:rFonts w:hint="eastAsia" w:ascii="Times New Roman" w:hAnsi="Times New Roman" w:eastAsia="宋体" w:cs="Times New Roman"/>
                <w:color w:val="auto"/>
                <w:kern w:val="0"/>
                <w:sz w:val="24"/>
                <w:szCs w:val="24"/>
                <w:lang w:val="en-US" w:eastAsia="zh-CN" w:bidi="ar"/>
              </w:rPr>
              <w:t>9</w:t>
            </w:r>
            <w:r>
              <w:rPr>
                <w:rFonts w:hint="default" w:ascii="Times New Roman" w:hAnsi="Times New Roman" w:eastAsia="宋体" w:cs="Times New Roman"/>
                <w:color w:val="auto"/>
                <w:kern w:val="0"/>
                <w:sz w:val="24"/>
                <w:szCs w:val="24"/>
                <w:lang w:val="en-US" w:eastAsia="zh-CN" w:bidi="ar"/>
              </w:rPr>
              <w:t>月</w:t>
            </w:r>
            <w:r>
              <w:rPr>
                <w:rFonts w:hint="eastAsia" w:ascii="Times New Roman" w:hAnsi="Times New Roman" w:eastAsia="宋体" w:cs="Times New Roman"/>
                <w:color w:val="auto"/>
                <w:kern w:val="0"/>
                <w:sz w:val="24"/>
                <w:szCs w:val="24"/>
                <w:lang w:val="en-US" w:eastAsia="zh-CN" w:bidi="ar"/>
              </w:rPr>
              <w:t>1</w:t>
            </w:r>
            <w:r>
              <w:rPr>
                <w:rFonts w:hint="default" w:ascii="Times New Roman" w:hAnsi="Times New Roman" w:eastAsia="宋体" w:cs="Times New Roman"/>
                <w:color w:val="auto"/>
                <w:kern w:val="0"/>
                <w:sz w:val="24"/>
                <w:szCs w:val="24"/>
                <w:lang w:val="en-US" w:eastAsia="zh-CN" w:bidi="ar"/>
              </w:rPr>
              <w:t>日）</w:t>
            </w:r>
            <w:r>
              <w:rPr>
                <w:rFonts w:hint="eastAsia" w:ascii="Times New Roman" w:hAnsi="Times New Roman" w:eastAsia="宋体" w:cs="Times New Roman"/>
                <w:color w:val="auto"/>
                <w:kern w:val="0"/>
                <w:sz w:val="24"/>
                <w:szCs w:val="24"/>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line="360" w:lineRule="auto"/>
              <w:ind w:left="240" w:hanging="240" w:hangingChars="100"/>
              <w:jc w:val="both"/>
              <w:textAlignment w:val="auto"/>
              <w:outlineLvl w:val="9"/>
              <w:rPr>
                <w:rFonts w:hint="eastAsia"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w:t>
            </w:r>
            <w:r>
              <w:rPr>
                <w:rFonts w:hint="eastAsia" w:ascii="Times New Roman" w:hAnsi="Times New Roman" w:eastAsia="宋体" w:cs="Times New Roman"/>
                <w:color w:val="auto"/>
                <w:kern w:val="0"/>
                <w:sz w:val="24"/>
                <w:szCs w:val="24"/>
                <w:lang w:val="en-US" w:eastAsia="zh-CN" w:bidi="ar"/>
              </w:rPr>
              <w:t>7</w:t>
            </w:r>
            <w:r>
              <w:rPr>
                <w:rFonts w:hint="default" w:ascii="Times New Roman" w:hAnsi="Times New Roman" w:eastAsia="宋体" w:cs="Times New Roman"/>
                <w:color w:val="auto"/>
                <w:kern w:val="0"/>
                <w:sz w:val="24"/>
                <w:szCs w:val="24"/>
                <w:lang w:val="en-US" w:eastAsia="zh-CN" w:bidi="ar"/>
              </w:rPr>
              <w:t>）《建设项目环境保护管理条例》（2017年10月1日</w:t>
            </w:r>
            <w:r>
              <w:rPr>
                <w:rFonts w:hint="eastAsia" w:ascii="Times New Roman" w:hAnsi="Times New Roman" w:eastAsia="宋体" w:cs="Times New Roman"/>
                <w:color w:val="auto"/>
                <w:kern w:val="0"/>
                <w:sz w:val="24"/>
                <w:szCs w:val="24"/>
                <w:lang w:val="en-US" w:eastAsia="zh-CN" w:bidi="ar"/>
              </w:rPr>
              <w:t>）；</w:t>
            </w:r>
          </w:p>
          <w:p>
            <w:pPr>
              <w:keepNext w:val="0"/>
              <w:keepLines w:val="0"/>
              <w:widowControl w:val="0"/>
              <w:numPr>
                <w:ilvl w:val="0"/>
                <w:numId w:val="0"/>
              </w:numPr>
              <w:suppressLineNumbers w:val="0"/>
              <w:spacing w:line="360" w:lineRule="auto"/>
              <w:ind w:left="240" w:hanging="240" w:hangingChars="100"/>
              <w:jc w:val="both"/>
              <w:outlineLvl w:val="9"/>
              <w:rPr>
                <w:rFonts w:hint="default" w:ascii="Times New Roman" w:hAnsi="Times New Roman" w:eastAsia="宋体" w:cs="Times New Roman"/>
                <w:color w:val="auto"/>
                <w:kern w:val="0"/>
                <w:sz w:val="24"/>
                <w:szCs w:val="24"/>
                <w:lang w:val="en-US" w:eastAsia="zh-CN" w:bidi="ar"/>
              </w:rPr>
            </w:pPr>
            <w:r>
              <w:rPr>
                <w:rFonts w:hint="eastAsia" w:ascii="Times New Roman" w:hAnsi="Times New Roman" w:eastAsia="宋体" w:cs="Times New Roman"/>
                <w:color w:val="auto"/>
                <w:kern w:val="0"/>
                <w:sz w:val="24"/>
                <w:szCs w:val="24"/>
                <w:lang w:val="en-US" w:eastAsia="zh-CN" w:bidi="ar"/>
              </w:rPr>
              <w:t>（8）</w:t>
            </w:r>
            <w:r>
              <w:rPr>
                <w:rFonts w:hint="default" w:ascii="Times New Roman" w:hAnsi="Times New Roman" w:eastAsia="宋体" w:cs="Times New Roman"/>
                <w:color w:val="auto"/>
                <w:kern w:val="0"/>
                <w:sz w:val="24"/>
                <w:szCs w:val="24"/>
                <w:lang w:val="en-US" w:eastAsia="zh-CN" w:bidi="ar"/>
              </w:rPr>
              <w:t>《安徽省环境管理保护条例》（安徽省人民代表大会常务委员会，2018年1月1日）</w:t>
            </w:r>
            <w:r>
              <w:rPr>
                <w:rFonts w:hint="eastAsia" w:ascii="Times New Roman" w:hAnsi="Times New Roman" w:eastAsia="宋体" w:cs="Times New Roman"/>
                <w:color w:val="auto"/>
                <w:kern w:val="0"/>
                <w:sz w:val="24"/>
                <w:szCs w:val="24"/>
                <w:lang w:val="en-US" w:eastAsia="zh-CN" w:bidi="ar"/>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240" w:hanging="241" w:hangingChars="100"/>
              <w:textAlignment w:val="auto"/>
              <w:outlineLvl w:val="9"/>
              <w:rPr>
                <w:rFonts w:hint="eastAsia" w:ascii="Times New Roman" w:hAnsi="Times New Roman" w:cs="Times New Roman"/>
                <w:b/>
                <w:bCs/>
                <w:color w:val="auto"/>
                <w:kern w:val="21"/>
                <w:sz w:val="24"/>
                <w:szCs w:val="24"/>
                <w:lang w:val="en-US" w:eastAsia="zh-CN"/>
              </w:rPr>
            </w:pPr>
            <w:r>
              <w:rPr>
                <w:rFonts w:hint="eastAsia" w:ascii="Times New Roman" w:hAnsi="Times New Roman" w:cs="Times New Roman"/>
                <w:b/>
                <w:bCs/>
                <w:color w:val="auto"/>
                <w:kern w:val="21"/>
                <w:sz w:val="24"/>
                <w:szCs w:val="24"/>
                <w:lang w:val="en-US" w:eastAsia="zh-CN"/>
              </w:rPr>
              <w:t>2、技术规范</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line="360" w:lineRule="auto"/>
              <w:ind w:left="240" w:hanging="240" w:hangingChars="100"/>
              <w:jc w:val="both"/>
              <w:textAlignment w:val="auto"/>
              <w:outlineLvl w:val="9"/>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w:t>
            </w:r>
            <w:r>
              <w:rPr>
                <w:rFonts w:hint="eastAsia" w:ascii="Times New Roman" w:hAnsi="Times New Roman" w:eastAsia="宋体" w:cs="Times New Roman"/>
                <w:color w:val="auto"/>
                <w:kern w:val="0"/>
                <w:sz w:val="24"/>
                <w:szCs w:val="24"/>
                <w:lang w:val="en-US" w:eastAsia="zh-CN" w:bidi="ar"/>
              </w:rPr>
              <w:t>1</w:t>
            </w:r>
            <w:r>
              <w:rPr>
                <w:rFonts w:hint="default" w:ascii="Times New Roman" w:hAnsi="Times New Roman" w:eastAsia="宋体" w:cs="Times New Roman"/>
                <w:color w:val="auto"/>
                <w:kern w:val="0"/>
                <w:sz w:val="24"/>
                <w:szCs w:val="24"/>
                <w:lang w:val="en-US" w:eastAsia="zh-CN" w:bidi="ar"/>
              </w:rPr>
              <w:t>）《建设项目竣工环境保护验收暂行办法》（环境保护部</w:t>
            </w:r>
            <w:r>
              <w:rPr>
                <w:rFonts w:hint="eastAsia" w:ascii="Times New Roman" w:hAnsi="Times New Roman" w:eastAsia="宋体" w:cs="Times New Roman"/>
                <w:color w:val="auto"/>
                <w:kern w:val="0"/>
                <w:sz w:val="24"/>
                <w:szCs w:val="24"/>
                <w:lang w:val="en-US" w:eastAsia="zh-CN" w:bidi="ar"/>
              </w:rPr>
              <w:t>，</w:t>
            </w:r>
            <w:r>
              <w:rPr>
                <w:rFonts w:hint="default" w:ascii="Times New Roman" w:hAnsi="Times New Roman" w:eastAsia="宋体" w:cs="Times New Roman"/>
                <w:color w:val="auto"/>
                <w:kern w:val="0"/>
                <w:sz w:val="24"/>
                <w:szCs w:val="24"/>
                <w:lang w:val="en-US" w:eastAsia="zh-CN" w:bidi="ar"/>
              </w:rPr>
              <w:t>国环规环评</w:t>
            </w:r>
            <w:r>
              <w:rPr>
                <w:rFonts w:hint="eastAsia" w:ascii="仿宋" w:hAnsi="仿宋" w:eastAsia="仿宋" w:cs="仿宋"/>
                <w:color w:val="auto"/>
                <w:kern w:val="0"/>
                <w:sz w:val="24"/>
                <w:szCs w:val="24"/>
                <w:lang w:val="en-US" w:eastAsia="zh-CN" w:bidi="ar"/>
              </w:rPr>
              <w:t>[</w:t>
            </w:r>
            <w:r>
              <w:rPr>
                <w:rFonts w:hint="default" w:ascii="Times New Roman" w:hAnsi="Times New Roman" w:eastAsia="宋体" w:cs="Times New Roman"/>
                <w:color w:val="auto"/>
                <w:kern w:val="0"/>
                <w:sz w:val="24"/>
                <w:szCs w:val="24"/>
                <w:lang w:val="en-US" w:eastAsia="zh-CN" w:bidi="ar"/>
              </w:rPr>
              <w:t>2017</w:t>
            </w:r>
            <w:r>
              <w:rPr>
                <w:rFonts w:hint="eastAsia" w:ascii="仿宋" w:hAnsi="仿宋" w:eastAsia="仿宋" w:cs="仿宋"/>
                <w:color w:val="auto"/>
                <w:kern w:val="0"/>
                <w:sz w:val="24"/>
                <w:szCs w:val="24"/>
                <w:lang w:val="en-US" w:eastAsia="zh-CN" w:bidi="ar"/>
              </w:rPr>
              <w:t>]</w:t>
            </w:r>
            <w:r>
              <w:rPr>
                <w:rFonts w:hint="default" w:ascii="Times New Roman" w:hAnsi="Times New Roman" w:eastAsia="宋体" w:cs="Times New Roman"/>
                <w:color w:val="auto"/>
                <w:kern w:val="0"/>
                <w:sz w:val="24"/>
                <w:szCs w:val="24"/>
                <w:lang w:val="en-US" w:eastAsia="zh-CN" w:bidi="ar"/>
              </w:rPr>
              <w:t>4号，2017年11月22日起实施）</w:t>
            </w:r>
            <w:r>
              <w:rPr>
                <w:rFonts w:hint="eastAsia" w:ascii="Times New Roman" w:hAnsi="Times New Roman" w:eastAsia="宋体" w:cs="Times New Roman"/>
                <w:color w:val="auto"/>
                <w:kern w:val="0"/>
                <w:sz w:val="24"/>
                <w:szCs w:val="24"/>
                <w:lang w:val="en-US" w:eastAsia="zh-CN" w:bidi="ar"/>
              </w:rPr>
              <w:t>；</w:t>
            </w:r>
          </w:p>
          <w:p>
            <w:pPr>
              <w:numPr>
                <w:ilvl w:val="0"/>
                <w:numId w:val="0"/>
              </w:numPr>
              <w:spacing w:line="360" w:lineRule="auto"/>
              <w:ind w:left="240" w:hanging="240" w:hangingChars="100"/>
              <w:outlineLvl w:val="9"/>
              <w:rPr>
                <w:rFonts w:hint="eastAsia" w:ascii="Times New Roman" w:hAnsi="Times New Roman" w:eastAsia="宋体" w:cs="Times New Roman"/>
                <w:color w:val="auto"/>
                <w:kern w:val="0"/>
                <w:sz w:val="24"/>
                <w:lang w:val="en-US" w:eastAsia="zh-CN" w:bidi="ar"/>
              </w:rPr>
            </w:pPr>
            <w:r>
              <w:rPr>
                <w:rFonts w:hint="eastAsia" w:ascii="Times New Roman" w:hAnsi="Times New Roman" w:eastAsia="宋体" w:cs="Times New Roman"/>
                <w:color w:val="auto"/>
                <w:kern w:val="0"/>
                <w:sz w:val="24"/>
                <w:szCs w:val="24"/>
                <w:lang w:val="en-US" w:eastAsia="zh-CN" w:bidi="ar"/>
              </w:rPr>
              <w:t>（2）关于发布《建设项目竣工环境保护验收技术指南 污染影响类》的公告（生态环境部，公告2018年第9号，2018年5月16日）。</w:t>
            </w:r>
          </w:p>
          <w:p>
            <w:pPr>
              <w:keepNext w:val="0"/>
              <w:keepLines w:val="0"/>
              <w:pageBreakBefore w:val="0"/>
              <w:widowControl w:val="0"/>
              <w:numPr>
                <w:ilvl w:val="0"/>
                <w:numId w:val="0"/>
              </w:numPr>
              <w:kinsoku/>
              <w:wordWrap/>
              <w:overflowPunct/>
              <w:topLinePunct w:val="0"/>
              <w:bidi w:val="0"/>
              <w:adjustRightInd/>
              <w:snapToGrid/>
              <w:spacing w:line="360" w:lineRule="auto"/>
              <w:ind w:left="240" w:hanging="241" w:hangingChars="100"/>
              <w:textAlignment w:val="auto"/>
              <w:outlineLvl w:val="9"/>
              <w:rPr>
                <w:rFonts w:hint="default" w:ascii="Times New Roman" w:hAnsi="Times New Roman" w:cs="Times New Roman" w:eastAsiaTheme="minorEastAsia"/>
                <w:b/>
                <w:bCs/>
                <w:color w:val="auto"/>
                <w:kern w:val="21"/>
                <w:sz w:val="24"/>
                <w:szCs w:val="24"/>
                <w:lang w:eastAsia="zh-CN"/>
              </w:rPr>
            </w:pPr>
            <w:r>
              <w:rPr>
                <w:rFonts w:hint="eastAsia" w:ascii="Times New Roman" w:hAnsi="Times New Roman" w:cs="Times New Roman"/>
                <w:b/>
                <w:bCs/>
                <w:color w:val="auto"/>
                <w:kern w:val="21"/>
                <w:sz w:val="24"/>
                <w:szCs w:val="24"/>
                <w:lang w:val="en-US" w:eastAsia="zh-CN"/>
              </w:rPr>
              <w:t>3、</w:t>
            </w:r>
            <w:r>
              <w:rPr>
                <w:rFonts w:hint="default" w:ascii="Times New Roman" w:hAnsi="Times New Roman" w:cs="Times New Roman"/>
                <w:b/>
                <w:bCs/>
                <w:color w:val="auto"/>
                <w:kern w:val="21"/>
                <w:sz w:val="24"/>
                <w:szCs w:val="24"/>
                <w:lang w:eastAsia="zh-CN"/>
              </w:rPr>
              <w:t>项目批文</w:t>
            </w:r>
          </w:p>
          <w:p>
            <w:pPr>
              <w:keepNext w:val="0"/>
              <w:keepLines w:val="0"/>
              <w:pageBreakBefore w:val="0"/>
              <w:widowControl w:val="0"/>
              <w:numPr>
                <w:ilvl w:val="0"/>
                <w:numId w:val="0"/>
              </w:numPr>
              <w:kinsoku/>
              <w:wordWrap/>
              <w:overflowPunct/>
              <w:topLinePunct w:val="0"/>
              <w:bidi w:val="0"/>
              <w:adjustRightInd/>
              <w:snapToGrid/>
              <w:spacing w:line="360" w:lineRule="auto"/>
              <w:ind w:left="240" w:hanging="240" w:hangingChars="100"/>
              <w:textAlignment w:val="auto"/>
              <w:outlineLvl w:val="9"/>
              <w:rPr>
                <w:rFonts w:hint="default" w:ascii="Times New Roman" w:hAnsi="Times New Roman" w:cs="Times New Roman"/>
                <w:b w:val="0"/>
                <w:bCs w:val="0"/>
                <w:color w:val="auto"/>
                <w:kern w:val="21"/>
                <w:sz w:val="24"/>
                <w:szCs w:val="24"/>
              </w:rPr>
            </w:pPr>
            <w:r>
              <w:rPr>
                <w:rFonts w:hint="eastAsia" w:ascii="Times New Roman" w:hAnsi="Times New Roman" w:cs="Times New Roman"/>
                <w:b w:val="0"/>
                <w:bCs w:val="0"/>
                <w:color w:val="auto"/>
                <w:kern w:val="21"/>
                <w:sz w:val="24"/>
                <w:szCs w:val="24"/>
                <w:lang w:eastAsia="zh-CN"/>
              </w:rPr>
              <w:t>（</w:t>
            </w:r>
            <w:r>
              <w:rPr>
                <w:rFonts w:hint="eastAsia" w:ascii="Times New Roman" w:hAnsi="Times New Roman" w:cs="Times New Roman"/>
                <w:b w:val="0"/>
                <w:bCs w:val="0"/>
                <w:color w:val="auto"/>
                <w:kern w:val="21"/>
                <w:sz w:val="24"/>
                <w:szCs w:val="24"/>
                <w:lang w:val="en-US" w:eastAsia="zh-CN"/>
              </w:rPr>
              <w:t>1</w:t>
            </w:r>
            <w:r>
              <w:rPr>
                <w:rFonts w:hint="eastAsia" w:ascii="Times New Roman" w:hAnsi="Times New Roman" w:cs="Times New Roman"/>
                <w:b w:val="0"/>
                <w:bCs w:val="0"/>
                <w:color w:val="auto"/>
                <w:kern w:val="21"/>
                <w:sz w:val="24"/>
                <w:szCs w:val="24"/>
                <w:lang w:eastAsia="zh-CN"/>
              </w:rPr>
              <w:t>）</w:t>
            </w:r>
            <w:r>
              <w:rPr>
                <w:rFonts w:hint="default" w:ascii="Times New Roman" w:hAnsi="Times New Roman" w:cs="Times New Roman"/>
                <w:b w:val="0"/>
                <w:bCs w:val="0"/>
                <w:color w:val="auto"/>
                <w:sz w:val="24"/>
                <w:szCs w:val="24"/>
              </w:rPr>
              <w:t>《</w:t>
            </w:r>
            <w:r>
              <w:rPr>
                <w:rFonts w:hint="eastAsia" w:ascii="Times New Roman" w:hAnsi="Times New Roman" w:cs="Times New Roman"/>
                <w:b w:val="0"/>
                <w:bCs w:val="0"/>
                <w:color w:val="auto"/>
                <w:sz w:val="24"/>
                <w:szCs w:val="24"/>
                <w:lang w:val="en-US" w:eastAsia="zh-CN"/>
              </w:rPr>
              <w:t>安徽白兔湖动力股份有限公司年产200万只高性能内燃机铝活塞生产线技改项目</w:t>
            </w:r>
            <w:r>
              <w:rPr>
                <w:rFonts w:hint="default" w:ascii="Times New Roman" w:hAnsi="Times New Roman" w:eastAsia="宋体" w:cs="Times New Roman"/>
                <w:b w:val="0"/>
                <w:bCs w:val="0"/>
                <w:color w:val="auto"/>
                <w:sz w:val="24"/>
                <w:szCs w:val="24"/>
              </w:rPr>
              <w:t>环境影响报告表</w:t>
            </w:r>
            <w:r>
              <w:rPr>
                <w:rFonts w:hint="default" w:ascii="Times New Roman" w:hAnsi="Times New Roman" w:cs="Times New Roman"/>
                <w:b w:val="0"/>
                <w:bCs w:val="0"/>
                <w:color w:val="auto"/>
                <w:sz w:val="24"/>
                <w:szCs w:val="24"/>
              </w:rPr>
              <w:t>》（</w:t>
            </w:r>
            <w:r>
              <w:rPr>
                <w:rFonts w:hint="default" w:ascii="Times New Roman" w:hAnsi="Times New Roman" w:cs="Times New Roman"/>
                <w:b w:val="0"/>
                <w:bCs w:val="0"/>
                <w:color w:val="auto"/>
                <w:sz w:val="24"/>
                <w:szCs w:val="24"/>
                <w:lang w:val="en-US" w:eastAsia="zh-CN"/>
              </w:rPr>
              <w:t>安庆市环信环保科技有限公司</w:t>
            </w:r>
            <w:r>
              <w:rPr>
                <w:rFonts w:hint="default" w:ascii="Times New Roman" w:hAnsi="Times New Roman" w:cs="Times New Roman"/>
                <w:b w:val="0"/>
                <w:bCs w:val="0"/>
                <w:color w:val="auto"/>
                <w:sz w:val="24"/>
                <w:szCs w:val="24"/>
              </w:rPr>
              <w:t>，20</w:t>
            </w:r>
            <w:r>
              <w:rPr>
                <w:rFonts w:hint="eastAsia" w:ascii="Times New Roman" w:hAnsi="Times New Roman" w:cs="Times New Roman"/>
                <w:b w:val="0"/>
                <w:bCs w:val="0"/>
                <w:color w:val="auto"/>
                <w:sz w:val="24"/>
                <w:szCs w:val="24"/>
                <w:lang w:val="en-US" w:eastAsia="zh-CN"/>
              </w:rPr>
              <w:t>16</w:t>
            </w:r>
            <w:r>
              <w:rPr>
                <w:rFonts w:hint="default" w:ascii="Times New Roman" w:hAnsi="Times New Roman" w:cs="Times New Roman"/>
                <w:b w:val="0"/>
                <w:bCs w:val="0"/>
                <w:color w:val="auto"/>
                <w:sz w:val="24"/>
                <w:szCs w:val="24"/>
              </w:rPr>
              <w:t>年</w:t>
            </w:r>
            <w:r>
              <w:rPr>
                <w:rFonts w:hint="eastAsia" w:ascii="Times New Roman" w:hAnsi="Times New Roman" w:cs="Times New Roman"/>
                <w:b w:val="0"/>
                <w:bCs w:val="0"/>
                <w:color w:val="auto"/>
                <w:sz w:val="24"/>
                <w:szCs w:val="24"/>
                <w:lang w:val="en-US" w:eastAsia="zh-CN"/>
              </w:rPr>
              <w:t>12</w:t>
            </w:r>
            <w:r>
              <w:rPr>
                <w:rFonts w:hint="default" w:ascii="Times New Roman" w:hAnsi="Times New Roman" w:cs="Times New Roman"/>
                <w:b w:val="0"/>
                <w:bCs w:val="0"/>
                <w:color w:val="auto"/>
                <w:sz w:val="24"/>
                <w:szCs w:val="24"/>
                <w:lang w:val="en-US" w:eastAsia="zh-CN"/>
              </w:rPr>
              <w:t>月</w:t>
            </w:r>
            <w:r>
              <w:rPr>
                <w:rFonts w:hint="default" w:ascii="Times New Roman" w:hAnsi="Times New Roman" w:cs="Times New Roman"/>
                <w:b w:val="0"/>
                <w:bCs w:val="0"/>
                <w:color w:val="auto"/>
                <w:sz w:val="24"/>
                <w:szCs w:val="24"/>
              </w:rPr>
              <w:t>）</w:t>
            </w:r>
            <w:r>
              <w:rPr>
                <w:rFonts w:hint="default" w:ascii="Times New Roman" w:hAnsi="Times New Roman" w:cs="Times New Roman"/>
                <w:b w:val="0"/>
                <w:bCs w:val="0"/>
                <w:color w:val="auto"/>
                <w:kern w:val="21"/>
                <w:sz w:val="24"/>
                <w:szCs w:val="24"/>
                <w:lang w:eastAsia="zh-CN"/>
              </w:rPr>
              <w:t>；</w:t>
            </w:r>
          </w:p>
          <w:p>
            <w:pPr>
              <w:keepNext w:val="0"/>
              <w:keepLines w:val="0"/>
              <w:pageBreakBefore w:val="0"/>
              <w:widowControl w:val="0"/>
              <w:numPr>
                <w:ilvl w:val="0"/>
                <w:numId w:val="0"/>
              </w:numPr>
              <w:kinsoku/>
              <w:wordWrap/>
              <w:overflowPunct/>
              <w:topLinePunct w:val="0"/>
              <w:bidi w:val="0"/>
              <w:adjustRightInd/>
              <w:snapToGrid/>
              <w:spacing w:line="360" w:lineRule="auto"/>
              <w:ind w:left="240" w:hanging="240" w:hangingChars="100"/>
              <w:jc w:val="both"/>
              <w:textAlignment w:val="auto"/>
              <w:outlineLvl w:val="9"/>
              <w:rPr>
                <w:rFonts w:hint="default" w:ascii="Times New Roman" w:hAnsi="Times New Roman" w:cs="Times New Roman"/>
                <w:color w:val="auto"/>
                <w:kern w:val="21"/>
                <w:sz w:val="24"/>
                <w:szCs w:val="24"/>
                <w:lang w:eastAsia="zh-CN"/>
              </w:rPr>
            </w:pPr>
            <w:r>
              <w:rPr>
                <w:rFonts w:hint="default" w:ascii="Times New Roman" w:hAnsi="Times New Roman" w:cs="Times New Roman"/>
                <w:color w:val="auto"/>
                <w:kern w:val="21"/>
                <w:sz w:val="24"/>
                <w:szCs w:val="24"/>
                <w:lang w:eastAsia="zh-CN"/>
              </w:rPr>
              <w:t>（</w:t>
            </w:r>
            <w:r>
              <w:rPr>
                <w:rFonts w:hint="eastAsia" w:ascii="Times New Roman" w:hAnsi="Times New Roman" w:cs="Times New Roman"/>
                <w:color w:val="auto"/>
                <w:kern w:val="21"/>
                <w:sz w:val="24"/>
                <w:szCs w:val="24"/>
                <w:lang w:val="en-US" w:eastAsia="zh-CN"/>
              </w:rPr>
              <w:t>2</w:t>
            </w:r>
            <w:r>
              <w:rPr>
                <w:rFonts w:hint="default" w:ascii="Times New Roman" w:hAnsi="Times New Roman" w:cs="Times New Roman"/>
                <w:color w:val="auto"/>
                <w:kern w:val="21"/>
                <w:sz w:val="24"/>
                <w:szCs w:val="24"/>
                <w:lang w:eastAsia="zh-CN"/>
              </w:rPr>
              <w:t>）</w:t>
            </w:r>
            <w:r>
              <w:rPr>
                <w:rFonts w:hint="default" w:ascii="Times New Roman" w:hAnsi="Times New Roman" w:cs="Times New Roman"/>
                <w:color w:val="auto"/>
                <w:sz w:val="24"/>
                <w:szCs w:val="24"/>
              </w:rPr>
              <w:t>《</w:t>
            </w:r>
            <w:r>
              <w:rPr>
                <w:rFonts w:hint="eastAsia" w:ascii="Times New Roman" w:hAnsi="Times New Roman" w:cs="Times New Roman"/>
                <w:b w:val="0"/>
                <w:bCs w:val="0"/>
                <w:color w:val="auto"/>
                <w:sz w:val="24"/>
                <w:szCs w:val="24"/>
                <w:lang w:val="en-US" w:eastAsia="zh-CN"/>
              </w:rPr>
              <w:t>安徽白兔湖动力股份有限公司年产200万只高性能内燃机铝活塞生产线技改项目</w:t>
            </w:r>
            <w:r>
              <w:rPr>
                <w:rFonts w:hint="default" w:ascii="Times New Roman" w:hAnsi="Times New Roman" w:eastAsia="宋体" w:cs="Times New Roman"/>
                <w:color w:val="auto"/>
                <w:sz w:val="24"/>
                <w:szCs w:val="24"/>
              </w:rPr>
              <w:t>环境影响报告表审批意见的函</w:t>
            </w:r>
            <w:r>
              <w:rPr>
                <w:rFonts w:hint="default" w:ascii="Times New Roman" w:hAnsi="Times New Roman" w:cs="Times New Roman"/>
                <w:color w:val="auto"/>
                <w:sz w:val="24"/>
                <w:szCs w:val="24"/>
              </w:rPr>
              <w:t>》（</w:t>
            </w:r>
            <w:r>
              <w:rPr>
                <w:rFonts w:hint="eastAsia" w:ascii="Times New Roman" w:hAnsi="Times New Roman" w:cs="Times New Roman"/>
                <w:color w:val="auto"/>
                <w:sz w:val="24"/>
                <w:szCs w:val="24"/>
                <w:highlight w:val="none"/>
                <w:shd w:val="clear" w:color="auto" w:fill="auto"/>
                <w:lang w:val="en-US" w:eastAsia="zh-CN"/>
              </w:rPr>
              <w:t>桐城市环境保护局</w:t>
            </w:r>
            <w:r>
              <w:rPr>
                <w:rFonts w:hint="default" w:ascii="Times New Roman" w:hAnsi="Times New Roman" w:cs="Times New Roman"/>
                <w:color w:val="auto"/>
                <w:sz w:val="24"/>
                <w:szCs w:val="24"/>
              </w:rPr>
              <w:t>，</w:t>
            </w:r>
            <w:r>
              <w:rPr>
                <w:rFonts w:hint="default" w:ascii="Times New Roman" w:hAnsi="Times New Roman" w:eastAsia="宋体" w:cs="Times New Roman"/>
                <w:color w:val="auto"/>
                <w:sz w:val="24"/>
                <w:szCs w:val="24"/>
                <w:lang w:val="en-US" w:eastAsia="zh-CN"/>
              </w:rPr>
              <w:t>环建</w:t>
            </w:r>
            <w:r>
              <w:rPr>
                <w:rFonts w:hint="eastAsia" w:ascii="Times New Roman" w:hAnsi="Times New Roman" w:eastAsia="宋体" w:cs="Times New Roman"/>
                <w:color w:val="auto"/>
                <w:sz w:val="24"/>
                <w:szCs w:val="24"/>
                <w:lang w:val="en-US" w:eastAsia="zh-CN"/>
              </w:rPr>
              <w:t>函</w:t>
            </w:r>
            <w:r>
              <w:rPr>
                <w:rFonts w:hint="default" w:ascii="Times New Roman" w:hAnsi="Times New Roman" w:eastAsia="宋体" w:cs="Times New Roman"/>
                <w:color w:val="auto"/>
                <w:sz w:val="24"/>
                <w:szCs w:val="24"/>
              </w:rPr>
              <w:t>[20</w:t>
            </w:r>
            <w:r>
              <w:rPr>
                <w:rFonts w:hint="default" w:ascii="Times New Roman" w:hAnsi="Times New Roman" w:eastAsia="宋体" w:cs="Times New Roman"/>
                <w:color w:val="auto"/>
                <w:sz w:val="24"/>
                <w:szCs w:val="24"/>
                <w:lang w:val="en-US" w:eastAsia="zh-CN"/>
              </w:rPr>
              <w:t>1</w:t>
            </w:r>
            <w:r>
              <w:rPr>
                <w:rFonts w:hint="eastAsia" w:ascii="Times New Roman" w:hAnsi="Times New Roman" w:eastAsia="宋体" w:cs="Times New Roman"/>
                <w:color w:val="auto"/>
                <w:sz w:val="24"/>
                <w:szCs w:val="24"/>
                <w:lang w:val="en-US" w:eastAsia="zh-CN"/>
              </w:rPr>
              <w:t>6</w:t>
            </w:r>
            <w:r>
              <w:rPr>
                <w:rFonts w:hint="default"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lang w:val="en-US" w:eastAsia="zh-CN"/>
              </w:rPr>
              <w:t>205</w:t>
            </w:r>
            <w:r>
              <w:rPr>
                <w:rFonts w:hint="default" w:ascii="Times New Roman" w:hAnsi="Times New Roman" w:eastAsia="宋体" w:cs="Times New Roman"/>
                <w:color w:val="auto"/>
                <w:sz w:val="24"/>
                <w:szCs w:val="24"/>
              </w:rPr>
              <w:t>号</w:t>
            </w:r>
            <w:r>
              <w:rPr>
                <w:rFonts w:hint="eastAsia" w:ascii="Times New Roman" w:hAnsi="Times New Roman" w:cs="Times New Roman"/>
                <w:color w:val="auto"/>
                <w:sz w:val="24"/>
                <w:szCs w:val="24"/>
                <w:lang w:val="en-US" w:eastAsia="zh-CN"/>
              </w:rPr>
              <w:t>，</w:t>
            </w:r>
            <w:r>
              <w:rPr>
                <w:rFonts w:hint="eastAsia" w:ascii="Times New Roman" w:hAnsi="Times New Roman"/>
                <w:color w:val="auto"/>
                <w:sz w:val="24"/>
                <w:lang w:val="en-US" w:eastAsia="zh-CN"/>
              </w:rPr>
              <w:t>2016年12月</w:t>
            </w:r>
            <w:r>
              <w:rPr>
                <w:rFonts w:hint="eastAsia" w:ascii="Times New Roman" w:hAnsi="Times New Roman" w:cs="Times New Roman"/>
                <w:color w:val="auto"/>
                <w:sz w:val="24"/>
                <w:lang w:val="en-US" w:eastAsia="zh-CN"/>
              </w:rPr>
              <w:t>30</w:t>
            </w:r>
            <w:r>
              <w:rPr>
                <w:rFonts w:hint="default" w:ascii="Times New Roman" w:hAnsi="Times New Roman" w:cs="Times New Roman"/>
                <w:color w:val="auto"/>
                <w:sz w:val="24"/>
                <w:lang w:val="en-US" w:eastAsia="zh-CN"/>
              </w:rPr>
              <w:t>日</w:t>
            </w:r>
            <w:r>
              <w:rPr>
                <w:rFonts w:hint="default" w:ascii="Times New Roman" w:hAnsi="Times New Roman" w:cs="Times New Roman"/>
                <w:color w:val="auto"/>
                <w:sz w:val="24"/>
                <w:szCs w:val="24"/>
              </w:rPr>
              <w:t>）</w:t>
            </w:r>
            <w:r>
              <w:rPr>
                <w:rFonts w:hint="default" w:ascii="Times New Roman" w:hAnsi="Times New Roman" w:cs="Times New Roman"/>
                <w:color w:val="auto"/>
                <w:kern w:val="21"/>
                <w:sz w:val="24"/>
                <w:szCs w:val="24"/>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240" w:hanging="241" w:hangingChars="100"/>
              <w:textAlignment w:val="auto"/>
              <w:outlineLvl w:val="9"/>
              <w:rPr>
                <w:rFonts w:hint="default" w:ascii="Times New Roman" w:hAnsi="Times New Roman" w:cs="Times New Roman"/>
                <w:b/>
                <w:bCs/>
                <w:color w:val="auto"/>
                <w:kern w:val="21"/>
                <w:sz w:val="24"/>
                <w:szCs w:val="24"/>
                <w:lang w:val="en-US" w:eastAsia="zh-CN"/>
              </w:rPr>
            </w:pPr>
            <w:r>
              <w:rPr>
                <w:rFonts w:hint="default" w:ascii="Times New Roman" w:hAnsi="Times New Roman" w:cs="Times New Roman"/>
                <w:b/>
                <w:bCs/>
                <w:color w:val="auto"/>
                <w:kern w:val="21"/>
                <w:sz w:val="24"/>
                <w:szCs w:val="24"/>
                <w:lang w:val="en-US" w:eastAsia="zh-CN"/>
              </w:rPr>
              <w:t>4、其他资料</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240" w:leftChars="0" w:hanging="240" w:hangingChars="100"/>
              <w:jc w:val="both"/>
              <w:textAlignment w:val="auto"/>
              <w:outlineLvl w:val="9"/>
              <w:rPr>
                <w:rFonts w:hint="eastAsia" w:ascii="Times New Roman" w:hAnsi="Times New Roman" w:eastAsia="宋体" w:cs="Times New Roman"/>
                <w:b w:val="0"/>
                <w:bCs w:val="0"/>
                <w:color w:val="auto"/>
                <w:kern w:val="21"/>
                <w:sz w:val="24"/>
                <w:szCs w:val="24"/>
                <w:u w:val="none" w:color="auto"/>
                <w:lang w:val="en-US" w:eastAsia="zh-CN"/>
              </w:rPr>
            </w:pPr>
            <w:r>
              <w:rPr>
                <w:rFonts w:hint="eastAsia" w:ascii="Times New Roman" w:hAnsi="Times New Roman" w:cs="Times New Roman"/>
                <w:b w:val="0"/>
                <w:bCs w:val="0"/>
                <w:color w:val="auto"/>
                <w:kern w:val="21"/>
                <w:sz w:val="24"/>
                <w:szCs w:val="24"/>
                <w:lang w:val="en-US" w:eastAsia="zh-CN"/>
              </w:rPr>
              <w:t>（1）</w:t>
            </w:r>
            <w:r>
              <w:rPr>
                <w:rFonts w:hint="eastAsia" w:ascii="Times New Roman" w:hAnsi="Times New Roman"/>
                <w:b w:val="0"/>
                <w:bCs w:val="0"/>
                <w:color w:val="auto"/>
                <w:sz w:val="24"/>
                <w:lang w:eastAsia="zh-CN"/>
              </w:rPr>
              <w:t>年产200万只高性能内燃机铝活塞生产线技改项目</w:t>
            </w:r>
            <w:r>
              <w:rPr>
                <w:rFonts w:hint="default" w:ascii="Times New Roman" w:hAnsi="Times New Roman" w:eastAsia="宋体" w:cs="Times New Roman"/>
                <w:b w:val="0"/>
                <w:bCs w:val="0"/>
                <w:color w:val="auto"/>
                <w:kern w:val="21"/>
                <w:sz w:val="24"/>
                <w:szCs w:val="24"/>
                <w:u w:val="none" w:color="auto"/>
                <w:lang w:eastAsia="zh-CN"/>
              </w:rPr>
              <w:t>环保验收监测委托书（</w:t>
            </w:r>
            <w:r>
              <w:rPr>
                <w:rFonts w:hint="default" w:ascii="Times New Roman" w:hAnsi="Times New Roman" w:eastAsia="宋体" w:cs="Times New Roman"/>
                <w:b w:val="0"/>
                <w:bCs w:val="0"/>
                <w:color w:val="auto"/>
                <w:kern w:val="21"/>
                <w:sz w:val="24"/>
                <w:szCs w:val="24"/>
                <w:u w:val="none" w:color="auto"/>
                <w:lang w:val="en-US" w:eastAsia="zh-CN"/>
              </w:rPr>
              <w:t>20</w:t>
            </w:r>
            <w:r>
              <w:rPr>
                <w:rFonts w:hint="eastAsia" w:ascii="Times New Roman" w:hAnsi="Times New Roman" w:eastAsia="宋体" w:cs="Times New Roman"/>
                <w:b w:val="0"/>
                <w:bCs w:val="0"/>
                <w:color w:val="auto"/>
                <w:kern w:val="21"/>
                <w:sz w:val="24"/>
                <w:szCs w:val="24"/>
                <w:u w:val="none" w:color="auto"/>
                <w:lang w:val="en-US" w:eastAsia="zh-CN"/>
              </w:rPr>
              <w:t>22</w:t>
            </w:r>
            <w:r>
              <w:rPr>
                <w:rFonts w:hint="default" w:ascii="Times New Roman" w:hAnsi="Times New Roman" w:eastAsia="宋体" w:cs="Times New Roman"/>
                <w:b w:val="0"/>
                <w:bCs w:val="0"/>
                <w:color w:val="auto"/>
                <w:kern w:val="21"/>
                <w:sz w:val="24"/>
                <w:szCs w:val="24"/>
                <w:u w:val="none" w:color="auto"/>
                <w:lang w:val="en-US" w:eastAsia="zh-CN"/>
              </w:rPr>
              <w:t>年</w:t>
            </w:r>
            <w:r>
              <w:rPr>
                <w:rFonts w:hint="eastAsia" w:ascii="Times New Roman" w:hAnsi="Times New Roman" w:eastAsia="宋体" w:cs="Times New Roman"/>
                <w:b w:val="0"/>
                <w:bCs w:val="0"/>
                <w:color w:val="auto"/>
                <w:kern w:val="21"/>
                <w:sz w:val="24"/>
                <w:szCs w:val="24"/>
                <w:u w:val="none" w:color="auto"/>
                <w:lang w:val="en-US" w:eastAsia="zh-CN"/>
              </w:rPr>
              <w:t>5</w:t>
            </w:r>
            <w:r>
              <w:rPr>
                <w:rFonts w:hint="default" w:ascii="Times New Roman" w:hAnsi="Times New Roman" w:eastAsia="宋体" w:cs="Times New Roman"/>
                <w:b w:val="0"/>
                <w:bCs w:val="0"/>
                <w:color w:val="auto"/>
                <w:kern w:val="21"/>
                <w:sz w:val="24"/>
                <w:szCs w:val="24"/>
                <w:u w:val="none" w:color="auto"/>
                <w:lang w:val="en-US" w:eastAsia="zh-CN"/>
              </w:rPr>
              <w:t>月</w:t>
            </w:r>
            <w:r>
              <w:rPr>
                <w:rFonts w:hint="default" w:ascii="Times New Roman" w:hAnsi="Times New Roman" w:eastAsia="宋体" w:cs="Times New Roman"/>
                <w:b w:val="0"/>
                <w:bCs w:val="0"/>
                <w:color w:val="auto"/>
                <w:kern w:val="21"/>
                <w:sz w:val="24"/>
                <w:szCs w:val="24"/>
                <w:u w:val="none" w:color="auto"/>
                <w:lang w:eastAsia="zh-CN"/>
              </w:rPr>
              <w:t>）</w:t>
            </w:r>
            <w:r>
              <w:rPr>
                <w:rFonts w:hint="eastAsia" w:ascii="Times New Roman" w:hAnsi="Times New Roman" w:eastAsia="宋体" w:cs="Times New Roman"/>
                <w:b w:val="0"/>
                <w:bCs w:val="0"/>
                <w:color w:val="auto"/>
                <w:kern w:val="21"/>
                <w:sz w:val="24"/>
                <w:szCs w:val="24"/>
                <w:u w:val="none" w:color="auto"/>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240" w:leftChars="0" w:hanging="240" w:hangingChars="100"/>
              <w:jc w:val="both"/>
              <w:textAlignment w:val="auto"/>
              <w:outlineLvl w:val="9"/>
              <w:rPr>
                <w:rFonts w:hint="default" w:ascii="Times New Roman" w:hAnsi="Times New Roman" w:eastAsia="宋体" w:cs="Times New Roman"/>
                <w:color w:val="0000FF"/>
                <w:kern w:val="21"/>
                <w:sz w:val="24"/>
                <w:szCs w:val="24"/>
                <w:u w:val="none" w:color="auto"/>
                <w:lang w:val="en-US" w:eastAsia="zh-CN"/>
              </w:rPr>
            </w:pPr>
            <w:r>
              <w:rPr>
                <w:rFonts w:hint="eastAsia" w:ascii="Times New Roman" w:hAnsi="Times New Roman" w:eastAsia="宋体" w:cs="Times New Roman"/>
                <w:b w:val="0"/>
                <w:bCs w:val="0"/>
                <w:color w:val="auto"/>
                <w:kern w:val="21"/>
                <w:sz w:val="24"/>
                <w:szCs w:val="24"/>
                <w:u w:val="none" w:color="auto"/>
                <w:lang w:val="en-US" w:eastAsia="zh-CN"/>
              </w:rPr>
              <w:t>（2）验收监测现场踏勘资料。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458" w:type="dxa"/>
            <w:vAlign w:val="center"/>
          </w:tcPr>
          <w:p>
            <w:pPr>
              <w:spacing w:line="240" w:lineRule="auto"/>
              <w:jc w:val="center"/>
              <w:rPr>
                <w:rFonts w:hint="eastAsia" w:ascii="宋体" w:hAnsi="宋体" w:eastAsia="宋体" w:cs="宋体"/>
                <w:b w:val="0"/>
                <w:bCs w:val="0"/>
                <w:color w:val="0000FF"/>
                <w:kern w:val="0"/>
                <w:sz w:val="24"/>
                <w:szCs w:val="24"/>
                <w:vertAlign w:val="baseline"/>
                <w:lang w:val="en-US" w:eastAsia="zh-CN"/>
              </w:rPr>
            </w:pPr>
            <w:r>
              <w:rPr>
                <w:rFonts w:hint="eastAsia" w:ascii="宋体" w:hAnsi="宋体" w:eastAsia="宋体" w:cs="宋体"/>
                <w:b w:val="0"/>
                <w:bCs w:val="0"/>
                <w:color w:val="auto"/>
                <w:kern w:val="0"/>
                <w:sz w:val="24"/>
                <w:szCs w:val="24"/>
                <w:vertAlign w:val="baseline"/>
                <w:lang w:val="en-US" w:eastAsia="zh-CN"/>
              </w:rPr>
              <w:t>验收监测评价标准、标号、级别、限值</w:t>
            </w:r>
          </w:p>
        </w:tc>
        <w:tc>
          <w:tcPr>
            <w:tcW w:w="7613" w:type="dxa"/>
            <w:gridSpan w:val="11"/>
            <w:vAlign w:val="top"/>
          </w:tcPr>
          <w:p>
            <w:pPr>
              <w:pStyle w:val="4"/>
              <w:rPr>
                <w:rFonts w:hint="eastAsia" w:cs="Times New Roman"/>
                <w:color w:val="auto"/>
                <w:lang w:val="en-US" w:eastAsia="zh-CN"/>
              </w:rPr>
            </w:pPr>
            <w:r>
              <w:rPr>
                <w:rFonts w:hint="eastAsia" w:cs="Times New Roman"/>
                <w:color w:val="auto"/>
                <w:lang w:val="en-US" w:eastAsia="zh-CN"/>
              </w:rPr>
              <w:t>1、废水排放标准</w:t>
            </w:r>
          </w:p>
          <w:p>
            <w:pPr>
              <w:spacing w:line="360" w:lineRule="auto"/>
              <w:ind w:firstLine="480" w:firstLineChars="200"/>
              <w:rPr>
                <w:rFonts w:hint="default" w:ascii="Times New Roman" w:hAnsi="Times New Roman" w:cs="Times New Roman"/>
                <w:color w:val="auto"/>
                <w:sz w:val="24"/>
                <w:szCs w:val="24"/>
              </w:rPr>
            </w:pPr>
            <w:r>
              <w:rPr>
                <w:rFonts w:hint="eastAsia" w:ascii="Times New Roman" w:hAnsi="Times New Roman"/>
                <w:b w:val="0"/>
                <w:bCs w:val="0"/>
                <w:color w:val="auto"/>
                <w:sz w:val="24"/>
                <w:lang w:val="en-US" w:eastAsia="zh-CN"/>
              </w:rPr>
              <w:t>项目采取</w:t>
            </w:r>
            <w:r>
              <w:rPr>
                <w:rFonts w:hint="default" w:ascii="Times New Roman" w:hAnsi="Times New Roman"/>
                <w:b w:val="0"/>
                <w:bCs w:val="0"/>
                <w:color w:val="auto"/>
                <w:sz w:val="24"/>
                <w:lang w:val="en-US" w:eastAsia="zh-CN"/>
              </w:rPr>
              <w:t>雨污分流、</w:t>
            </w:r>
            <w:r>
              <w:rPr>
                <w:rFonts w:hint="eastAsia" w:ascii="Times New Roman" w:hAnsi="Times New Roman"/>
                <w:b w:val="0"/>
                <w:bCs w:val="0"/>
                <w:color w:val="auto"/>
                <w:sz w:val="24"/>
                <w:lang w:val="en-US" w:eastAsia="zh-CN"/>
              </w:rPr>
              <w:t>废水经原厂区内污水处理站处理后</w:t>
            </w:r>
            <w:r>
              <w:rPr>
                <w:rFonts w:hint="default" w:ascii="Times New Roman" w:hAnsi="Times New Roman"/>
                <w:b w:val="0"/>
                <w:bCs w:val="0"/>
                <w:color w:val="auto"/>
                <w:sz w:val="24"/>
                <w:lang w:val="en-US" w:eastAsia="zh-CN"/>
              </w:rPr>
              <w:t>满足</w:t>
            </w:r>
            <w:r>
              <w:rPr>
                <w:rFonts w:hint="eastAsia" w:ascii="Times New Roman" w:hAnsi="Times New Roman"/>
                <w:b w:val="0"/>
                <w:bCs w:val="0"/>
                <w:color w:val="auto"/>
                <w:sz w:val="24"/>
                <w:lang w:val="en-US" w:eastAsia="zh-CN"/>
              </w:rPr>
              <w:t>《污水综合排放标准》（GB8978-1996）一级标准要求，</w:t>
            </w:r>
            <w:r>
              <w:rPr>
                <w:rFonts w:hint="default" w:ascii="Times New Roman" w:hAnsi="Times New Roman"/>
                <w:b w:val="0"/>
                <w:bCs w:val="0"/>
                <w:color w:val="auto"/>
                <w:sz w:val="24"/>
                <w:lang w:val="en-US" w:eastAsia="zh-CN"/>
              </w:rPr>
              <w:t>达标</w:t>
            </w:r>
            <w:r>
              <w:rPr>
                <w:rFonts w:hint="eastAsia" w:ascii="Times New Roman" w:hAnsi="Times New Roman"/>
                <w:b w:val="0"/>
                <w:bCs w:val="0"/>
                <w:color w:val="auto"/>
                <w:sz w:val="24"/>
                <w:lang w:val="en-US" w:eastAsia="zh-CN"/>
              </w:rPr>
              <w:t>后</w:t>
            </w:r>
            <w:r>
              <w:rPr>
                <w:rFonts w:hint="default" w:ascii="Times New Roman" w:hAnsi="Times New Roman"/>
                <w:b w:val="0"/>
                <w:bCs w:val="0"/>
                <w:color w:val="auto"/>
                <w:sz w:val="24"/>
                <w:lang w:val="en-US" w:eastAsia="zh-CN"/>
              </w:rPr>
              <w:t>外排</w:t>
            </w:r>
            <w:r>
              <w:rPr>
                <w:rFonts w:hint="default" w:ascii="Times New Roman" w:hAnsi="Times New Roman"/>
                <w:b w:val="0"/>
                <w:bCs w:val="0"/>
                <w:color w:val="auto"/>
                <w:sz w:val="24"/>
                <w:lang w:eastAsia="zh-CN"/>
              </w:rPr>
              <w:t>。</w:t>
            </w:r>
            <w:r>
              <w:rPr>
                <w:rFonts w:hint="default" w:ascii="Times New Roman" w:hAnsi="Times New Roman" w:cs="Times New Roman"/>
                <w:color w:val="auto"/>
                <w:sz w:val="24"/>
                <w:szCs w:val="24"/>
              </w:rPr>
              <w:t>标准值见表</w:t>
            </w:r>
            <w:r>
              <w:rPr>
                <w:rFonts w:hint="default" w:ascii="Times New Roman" w:hAnsi="Times New Roman" w:cs="Times New Roman"/>
                <w:color w:val="auto"/>
                <w:sz w:val="24"/>
                <w:szCs w:val="24"/>
                <w:lang w:val="en-US" w:eastAsia="zh-CN"/>
              </w:rPr>
              <w:t>1-1</w:t>
            </w:r>
            <w:r>
              <w:rPr>
                <w:rFonts w:hint="default" w:ascii="Times New Roman" w:hAnsi="Times New Roman" w:cs="Times New Roman"/>
                <w:color w:val="auto"/>
                <w:sz w:val="24"/>
                <w:szCs w:val="24"/>
              </w:rPr>
              <w:t>。</w:t>
            </w:r>
          </w:p>
          <w:p>
            <w:pPr>
              <w:pStyle w:val="29"/>
              <w:spacing w:beforeLines="0" w:afterLines="0" w:line="240" w:lineRule="auto"/>
              <w:rPr>
                <w:rFonts w:hint="eastAsia" w:ascii="黑体" w:hAnsi="黑体" w:eastAsia="黑体" w:cs="黑体"/>
                <w:b w:val="0"/>
                <w:bCs w:val="0"/>
                <w:color w:val="auto"/>
                <w:kern w:val="0"/>
                <w:sz w:val="21"/>
                <w:szCs w:val="21"/>
                <w:lang w:val="en-US"/>
              </w:rPr>
            </w:pPr>
            <w:r>
              <w:rPr>
                <w:rFonts w:hint="eastAsia" w:ascii="黑体" w:hAnsi="黑体" w:eastAsia="黑体" w:cs="黑体"/>
                <w:b w:val="0"/>
                <w:bCs w:val="0"/>
                <w:color w:val="auto"/>
                <w:kern w:val="0"/>
                <w:sz w:val="21"/>
                <w:szCs w:val="21"/>
                <w:lang w:val="en-US"/>
              </w:rPr>
              <w:t>表</w:t>
            </w:r>
            <w:r>
              <w:rPr>
                <w:rFonts w:hint="eastAsia" w:ascii="黑体" w:hAnsi="黑体" w:eastAsia="黑体" w:cs="黑体"/>
                <w:b w:val="0"/>
                <w:bCs w:val="0"/>
                <w:color w:val="auto"/>
                <w:kern w:val="0"/>
                <w:sz w:val="21"/>
                <w:szCs w:val="21"/>
                <w:lang w:val="en-US" w:eastAsia="zh-CN"/>
              </w:rPr>
              <w:t xml:space="preserve">1.1 </w:t>
            </w:r>
            <w:r>
              <w:rPr>
                <w:rFonts w:hint="eastAsia" w:ascii="黑体" w:hAnsi="黑体" w:eastAsia="黑体" w:cs="黑体"/>
                <w:b w:val="0"/>
                <w:bCs w:val="0"/>
                <w:color w:val="auto"/>
                <w:kern w:val="0"/>
                <w:sz w:val="21"/>
                <w:szCs w:val="21"/>
                <w:lang w:val="en-US"/>
              </w:rPr>
              <w:t>污水综合排放标准   （mg/L，pH值除外）</w:t>
            </w:r>
          </w:p>
          <w:tbl>
            <w:tblPr>
              <w:tblStyle w:val="2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63"/>
              <w:gridCol w:w="4071"/>
              <w:gridCol w:w="19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7" w:type="pct"/>
                  <w:noWrap w:val="0"/>
                  <w:vAlign w:val="center"/>
                </w:tcPr>
                <w:p>
                  <w:pPr>
                    <w:bidi w:val="0"/>
                    <w:spacing w:line="240" w:lineRule="auto"/>
                    <w:jc w:val="center"/>
                    <w:rPr>
                      <w:rFonts w:hint="default" w:ascii="Times New Roman" w:hAnsi="Times New Roman" w:cs="Times New Roman"/>
                      <w:color w:val="auto"/>
                      <w:sz w:val="21"/>
                      <w:szCs w:val="21"/>
                      <w:lang w:val="en-US" w:eastAsia="zh-CN"/>
                    </w:rPr>
                  </w:pPr>
                  <w:bookmarkStart w:id="1" w:name="_Toc14369"/>
                  <w:r>
                    <w:rPr>
                      <w:rFonts w:hint="default" w:ascii="Times New Roman" w:hAnsi="Times New Roman" w:cs="Times New Roman"/>
                      <w:color w:val="auto"/>
                      <w:sz w:val="21"/>
                      <w:szCs w:val="21"/>
                      <w:lang w:val="en-US" w:eastAsia="zh-CN"/>
                    </w:rPr>
                    <w:t>序号</w:t>
                  </w:r>
                </w:p>
              </w:tc>
              <w:tc>
                <w:tcPr>
                  <w:tcW w:w="2718" w:type="pct"/>
                  <w:noWrap w:val="0"/>
                  <w:vAlign w:val="center"/>
                </w:tcPr>
                <w:p>
                  <w:pPr>
                    <w:bidi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污染物名称</w:t>
                  </w:r>
                </w:p>
              </w:tc>
              <w:tc>
                <w:tcPr>
                  <w:tcW w:w="1303" w:type="pct"/>
                  <w:noWrap w:val="0"/>
                  <w:vAlign w:val="center"/>
                </w:tcPr>
                <w:p>
                  <w:pPr>
                    <w:bidi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《污水综合排放标准》（GB8978-1996）一级标准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7" w:type="pct"/>
                  <w:noWrap w:val="0"/>
                  <w:vAlign w:val="center"/>
                </w:tcPr>
                <w:p>
                  <w:pPr>
                    <w:bidi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w:t>
                  </w:r>
                </w:p>
              </w:tc>
              <w:tc>
                <w:tcPr>
                  <w:tcW w:w="2718" w:type="pct"/>
                  <w:noWrap w:val="0"/>
                  <w:vAlign w:val="center"/>
                </w:tcPr>
                <w:p>
                  <w:pPr>
                    <w:bidi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pH（无量纲）</w:t>
                  </w:r>
                </w:p>
              </w:tc>
              <w:tc>
                <w:tcPr>
                  <w:tcW w:w="1303" w:type="pct"/>
                  <w:noWrap w:val="0"/>
                  <w:vAlign w:val="center"/>
                </w:tcPr>
                <w:p>
                  <w:pPr>
                    <w:bidi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7" w:type="pct"/>
                  <w:noWrap w:val="0"/>
                  <w:vAlign w:val="center"/>
                </w:tcPr>
                <w:p>
                  <w:pPr>
                    <w:bidi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2</w:t>
                  </w:r>
                </w:p>
              </w:tc>
              <w:tc>
                <w:tcPr>
                  <w:tcW w:w="2718" w:type="pct"/>
                  <w:noWrap w:val="0"/>
                  <w:vAlign w:val="center"/>
                </w:tcPr>
                <w:p>
                  <w:pPr>
                    <w:bidi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COD（mg/L）</w:t>
                  </w:r>
                </w:p>
              </w:tc>
              <w:tc>
                <w:tcPr>
                  <w:tcW w:w="1303" w:type="pct"/>
                  <w:noWrap w:val="0"/>
                  <w:vAlign w:val="center"/>
                </w:tcPr>
                <w:p>
                  <w:pPr>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7" w:type="pct"/>
                  <w:noWrap w:val="0"/>
                  <w:vAlign w:val="center"/>
                </w:tcPr>
                <w:p>
                  <w:pPr>
                    <w:bidi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3</w:t>
                  </w:r>
                </w:p>
              </w:tc>
              <w:tc>
                <w:tcPr>
                  <w:tcW w:w="2718" w:type="pct"/>
                  <w:noWrap w:val="0"/>
                  <w:vAlign w:val="center"/>
                </w:tcPr>
                <w:p>
                  <w:pPr>
                    <w:bidi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BOD</w:t>
                  </w:r>
                  <w:r>
                    <w:rPr>
                      <w:rFonts w:hint="default" w:ascii="Times New Roman" w:hAnsi="Times New Roman" w:cs="Times New Roman"/>
                      <w:color w:val="auto"/>
                      <w:sz w:val="21"/>
                      <w:szCs w:val="21"/>
                      <w:vertAlign w:val="subscript"/>
                      <w:lang w:val="en-US" w:eastAsia="zh-CN"/>
                    </w:rPr>
                    <w:t>5</w:t>
                  </w:r>
                  <w:r>
                    <w:rPr>
                      <w:rFonts w:hint="default" w:ascii="Times New Roman" w:hAnsi="Times New Roman" w:cs="Times New Roman"/>
                      <w:color w:val="auto"/>
                      <w:sz w:val="21"/>
                      <w:szCs w:val="21"/>
                      <w:lang w:val="en-US" w:eastAsia="zh-CN"/>
                    </w:rPr>
                    <w:t>（mg/L）</w:t>
                  </w:r>
                </w:p>
              </w:tc>
              <w:tc>
                <w:tcPr>
                  <w:tcW w:w="1303" w:type="pct"/>
                  <w:noWrap w:val="0"/>
                  <w:vAlign w:val="center"/>
                </w:tcPr>
                <w:p>
                  <w:pPr>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7" w:type="pct"/>
                  <w:noWrap w:val="0"/>
                  <w:vAlign w:val="center"/>
                </w:tcPr>
                <w:p>
                  <w:pPr>
                    <w:bidi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4</w:t>
                  </w:r>
                </w:p>
              </w:tc>
              <w:tc>
                <w:tcPr>
                  <w:tcW w:w="2718" w:type="pct"/>
                  <w:noWrap w:val="0"/>
                  <w:vAlign w:val="center"/>
                </w:tcPr>
                <w:p>
                  <w:pPr>
                    <w:bidi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SS（mg/L）</w:t>
                  </w:r>
                </w:p>
              </w:tc>
              <w:tc>
                <w:tcPr>
                  <w:tcW w:w="1303" w:type="pct"/>
                  <w:noWrap w:val="0"/>
                  <w:vAlign w:val="center"/>
                </w:tcPr>
                <w:p>
                  <w:pPr>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7" w:type="pct"/>
                  <w:noWrap w:val="0"/>
                  <w:vAlign w:val="center"/>
                </w:tcPr>
                <w:p>
                  <w:pPr>
                    <w:bidi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5</w:t>
                  </w:r>
                </w:p>
              </w:tc>
              <w:tc>
                <w:tcPr>
                  <w:tcW w:w="2718" w:type="pct"/>
                  <w:noWrap w:val="0"/>
                  <w:vAlign w:val="center"/>
                </w:tcPr>
                <w:p>
                  <w:pPr>
                    <w:bidi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氨氮（mg/L）</w:t>
                  </w:r>
                </w:p>
              </w:tc>
              <w:tc>
                <w:tcPr>
                  <w:tcW w:w="1303" w:type="pct"/>
                  <w:noWrap w:val="0"/>
                  <w:vAlign w:val="center"/>
                </w:tcPr>
                <w:p>
                  <w:pPr>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7" w:type="pct"/>
                  <w:noWrap w:val="0"/>
                  <w:vAlign w:val="center"/>
                </w:tcPr>
                <w:p>
                  <w:pPr>
                    <w:bidi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6</w:t>
                  </w:r>
                </w:p>
              </w:tc>
              <w:tc>
                <w:tcPr>
                  <w:tcW w:w="2718" w:type="pct"/>
                  <w:noWrap w:val="0"/>
                  <w:vAlign w:val="center"/>
                </w:tcPr>
                <w:p>
                  <w:pPr>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LAS</w:t>
                  </w:r>
                  <w:r>
                    <w:rPr>
                      <w:rFonts w:hint="default" w:ascii="Times New Roman" w:hAnsi="Times New Roman" w:cs="Times New Roman"/>
                      <w:color w:val="auto"/>
                      <w:sz w:val="21"/>
                      <w:szCs w:val="21"/>
                      <w:lang w:val="en-US" w:eastAsia="zh-CN"/>
                    </w:rPr>
                    <w:t>（mg/L）</w:t>
                  </w:r>
                </w:p>
              </w:tc>
              <w:tc>
                <w:tcPr>
                  <w:tcW w:w="1303" w:type="pct"/>
                  <w:noWrap w:val="0"/>
                  <w:vAlign w:val="center"/>
                </w:tcPr>
                <w:p>
                  <w:pPr>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7" w:type="pct"/>
                  <w:noWrap w:val="0"/>
                  <w:vAlign w:val="center"/>
                </w:tcPr>
                <w:p>
                  <w:pPr>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7</w:t>
                  </w:r>
                </w:p>
              </w:tc>
              <w:tc>
                <w:tcPr>
                  <w:tcW w:w="2718" w:type="pct"/>
                  <w:noWrap w:val="0"/>
                  <w:vAlign w:val="center"/>
                </w:tcPr>
                <w:p>
                  <w:pPr>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石油类</w:t>
                  </w:r>
                  <w:r>
                    <w:rPr>
                      <w:rFonts w:hint="default" w:ascii="Times New Roman" w:hAnsi="Times New Roman" w:cs="Times New Roman"/>
                      <w:color w:val="auto"/>
                      <w:sz w:val="21"/>
                      <w:szCs w:val="21"/>
                      <w:lang w:val="en-US" w:eastAsia="zh-CN"/>
                    </w:rPr>
                    <w:t>（mg/L）</w:t>
                  </w:r>
                </w:p>
              </w:tc>
              <w:tc>
                <w:tcPr>
                  <w:tcW w:w="1303" w:type="pct"/>
                  <w:noWrap w:val="0"/>
                  <w:vAlign w:val="center"/>
                </w:tcPr>
                <w:p>
                  <w:pPr>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5</w:t>
                  </w:r>
                </w:p>
              </w:tc>
            </w:tr>
          </w:tbl>
          <w:p>
            <w:pPr>
              <w:numPr>
                <w:ilvl w:val="0"/>
                <w:numId w:val="0"/>
              </w:numPr>
              <w:spacing w:line="360" w:lineRule="auto"/>
              <w:rPr>
                <w:rFonts w:hint="default" w:ascii="Times New Roman" w:hAnsi="Times New Roman" w:cs="Times New Roman"/>
                <w:b/>
                <w:bCs/>
                <w:color w:val="auto"/>
                <w:sz w:val="24"/>
                <w:szCs w:val="24"/>
                <w:lang w:val="en-US" w:eastAsia="zh-CN"/>
              </w:rPr>
            </w:pPr>
            <w:r>
              <w:rPr>
                <w:rFonts w:hint="eastAsia" w:ascii="Times New Roman" w:hAnsi="Times New Roman" w:cs="Times New Roman"/>
                <w:b/>
                <w:bCs/>
                <w:color w:val="auto"/>
                <w:sz w:val="24"/>
                <w:szCs w:val="24"/>
                <w:lang w:val="en-US" w:eastAsia="zh-CN"/>
              </w:rPr>
              <w:t>2、废气排放标准</w:t>
            </w:r>
          </w:p>
          <w:p>
            <w:pPr>
              <w:spacing w:line="360" w:lineRule="auto"/>
              <w:ind w:firstLine="480" w:firstLineChars="200"/>
              <w:rPr>
                <w:rFonts w:hint="eastAsia" w:ascii="Times New Roman" w:hAnsi="Times New Roman"/>
                <w:b w:val="0"/>
                <w:bCs w:val="0"/>
                <w:color w:val="auto"/>
                <w:sz w:val="24"/>
                <w:lang w:val="en-US" w:eastAsia="zh-CN"/>
              </w:rPr>
            </w:pPr>
            <w:r>
              <w:rPr>
                <w:rFonts w:hint="eastAsia" w:ascii="Times New Roman" w:hAnsi="Times New Roman"/>
                <w:b w:val="0"/>
                <w:bCs w:val="0"/>
                <w:color w:val="auto"/>
                <w:sz w:val="24"/>
                <w:lang w:val="en-US" w:eastAsia="zh-CN"/>
              </w:rPr>
              <w:t>电炉熔化烟尘执行《工业炉窑大气污染物排放标准》（GB9078-1996）表2中金属熔化炉三级标准。</w:t>
            </w:r>
          </w:p>
          <w:p>
            <w:pPr>
              <w:pStyle w:val="29"/>
              <w:spacing w:beforeLines="0" w:afterLines="0" w:line="240" w:lineRule="auto"/>
              <w:rPr>
                <w:rFonts w:hint="eastAsia" w:ascii="黑体" w:hAnsi="黑体" w:eastAsia="黑体" w:cs="黑体"/>
                <w:b w:val="0"/>
                <w:bCs w:val="0"/>
                <w:color w:val="auto"/>
                <w:kern w:val="0"/>
                <w:sz w:val="21"/>
                <w:szCs w:val="21"/>
                <w:lang w:val="en-US"/>
              </w:rPr>
            </w:pPr>
            <w:r>
              <w:rPr>
                <w:rFonts w:hint="eastAsia" w:ascii="黑体" w:hAnsi="黑体" w:eastAsia="黑体" w:cs="黑体"/>
                <w:b w:val="0"/>
                <w:bCs w:val="0"/>
                <w:color w:val="auto"/>
                <w:kern w:val="0"/>
                <w:sz w:val="21"/>
                <w:szCs w:val="21"/>
                <w:lang w:val="en-US"/>
              </w:rPr>
              <w:t>表</w:t>
            </w:r>
            <w:r>
              <w:rPr>
                <w:rFonts w:hint="eastAsia" w:ascii="黑体" w:hAnsi="黑体" w:eastAsia="黑体" w:cs="黑体"/>
                <w:b w:val="0"/>
                <w:bCs w:val="0"/>
                <w:color w:val="auto"/>
                <w:kern w:val="0"/>
                <w:sz w:val="21"/>
                <w:szCs w:val="21"/>
                <w:lang w:val="en-US" w:eastAsia="zh-CN"/>
              </w:rPr>
              <w:t>1-2 气体污染物排放标准</w:t>
            </w:r>
          </w:p>
          <w:tbl>
            <w:tblPr>
              <w:tblStyle w:val="22"/>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2904"/>
              <w:gridCol w:w="45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939" w:type="pct"/>
                  <w:tcBorders>
                    <w:tl2br w:val="nil"/>
                    <w:tr2bl w:val="nil"/>
                  </w:tcBorders>
                  <w:noWrap w:val="0"/>
                  <w:vAlign w:val="center"/>
                </w:tcPr>
                <w:p>
                  <w:pPr>
                    <w:adjustRightInd w:val="0"/>
                    <w:snapToGrid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rPr>
                    <w:t>污染物</w:t>
                  </w:r>
                  <w:r>
                    <w:rPr>
                      <w:rFonts w:hint="default" w:ascii="Times New Roman" w:hAnsi="Times New Roman" w:cs="Times New Roman"/>
                      <w:color w:val="auto"/>
                      <w:sz w:val="21"/>
                      <w:szCs w:val="21"/>
                      <w:lang w:val="en-US" w:eastAsia="zh-CN"/>
                    </w:rPr>
                    <w:t>项目</w:t>
                  </w:r>
                </w:p>
              </w:tc>
              <w:tc>
                <w:tcPr>
                  <w:tcW w:w="3060" w:type="pct"/>
                  <w:tcBorders>
                    <w:tl2br w:val="nil"/>
                    <w:tr2bl w:val="nil"/>
                  </w:tcBorders>
                  <w:noWrap w:val="0"/>
                  <w:vAlign w:val="center"/>
                </w:tcPr>
                <w:p>
                  <w:pPr>
                    <w:adjustRightInd w:val="0"/>
                    <w:snapToGrid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排放</w:t>
                  </w:r>
                  <w:r>
                    <w:rPr>
                      <w:rFonts w:hint="eastAsia" w:ascii="Times New Roman" w:hAnsi="Times New Roman" w:cs="Times New Roman"/>
                      <w:color w:val="auto"/>
                      <w:sz w:val="21"/>
                      <w:szCs w:val="21"/>
                      <w:lang w:val="en-US" w:eastAsia="zh-CN"/>
                    </w:rPr>
                    <w:t>浓度</w:t>
                  </w:r>
                  <w:r>
                    <w:rPr>
                      <w:rFonts w:hint="default" w:ascii="Times New Roman" w:hAnsi="Times New Roman" w:cs="Times New Roman"/>
                      <w:color w:val="auto"/>
                      <w:sz w:val="21"/>
                      <w:szCs w:val="21"/>
                      <w:lang w:val="en-US" w:eastAsia="zh-CN"/>
                    </w:rPr>
                    <w:t>mg/m</w:t>
                  </w:r>
                  <w:r>
                    <w:rPr>
                      <w:rFonts w:hint="default" w:ascii="Times New Roman" w:hAnsi="Times New Roman" w:cs="Times New Roman"/>
                      <w:color w:val="auto"/>
                      <w:sz w:val="2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939" w:type="pct"/>
                  <w:tcBorders>
                    <w:tl2br w:val="nil"/>
                    <w:tr2bl w:val="nil"/>
                  </w:tcBorders>
                  <w:noWrap w:val="0"/>
                  <w:vAlign w:val="center"/>
                </w:tcPr>
                <w:p>
                  <w:pPr>
                    <w:snapToGrid w:val="0"/>
                    <w:spacing w:line="240" w:lineRule="auto"/>
                    <w:ind w:left="315" w:leftChars="-50" w:right="-105" w:rightChars="-50" w:hanging="420"/>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烟粉尘</w:t>
                  </w:r>
                </w:p>
              </w:tc>
              <w:tc>
                <w:tcPr>
                  <w:tcW w:w="3060" w:type="pct"/>
                  <w:tcBorders>
                    <w:tl2br w:val="nil"/>
                    <w:tr2bl w:val="nil"/>
                  </w:tcBorders>
                  <w:noWrap w:val="0"/>
                  <w:vAlign w:val="center"/>
                </w:tcPr>
                <w:p>
                  <w:pPr>
                    <w:widowControl/>
                    <w:adjustRightInd w:val="0"/>
                    <w:snapToGrid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300</w:t>
                  </w:r>
                </w:p>
              </w:tc>
            </w:tr>
          </w:tbl>
          <w:p>
            <w:pPr>
              <w:numPr>
                <w:ilvl w:val="0"/>
                <w:numId w:val="0"/>
              </w:numPr>
              <w:spacing w:line="360" w:lineRule="auto"/>
              <w:rPr>
                <w:rFonts w:hint="eastAsia" w:ascii="Times New Roman" w:hAnsi="Times New Roman" w:cs="Times New Roman"/>
                <w:b/>
                <w:bCs/>
                <w:color w:val="auto"/>
                <w:sz w:val="24"/>
                <w:szCs w:val="24"/>
                <w:lang w:val="en-US" w:eastAsia="zh-CN"/>
              </w:rPr>
            </w:pPr>
            <w:r>
              <w:rPr>
                <w:rFonts w:hint="eastAsia" w:ascii="Times New Roman" w:hAnsi="Times New Roman" w:cs="Times New Roman"/>
                <w:b/>
                <w:bCs/>
                <w:color w:val="auto"/>
                <w:sz w:val="24"/>
                <w:szCs w:val="24"/>
                <w:lang w:val="en-US" w:eastAsia="zh-CN"/>
              </w:rPr>
              <w:t>3、噪声排放标准</w:t>
            </w:r>
          </w:p>
          <w:bookmarkEnd w:id="1"/>
          <w:p>
            <w:pPr>
              <w:spacing w:line="360" w:lineRule="auto"/>
              <w:ind w:left="0" w:leftChars="0" w:firstLine="480" w:firstLineChars="200"/>
              <w:jc w:val="both"/>
              <w:rPr>
                <w:rFonts w:hint="default" w:ascii="Times New Roman" w:hAnsi="Times New Roman" w:eastAsia="宋体" w:cs="Times New Roman"/>
                <w:color w:val="auto"/>
                <w:sz w:val="24"/>
                <w:szCs w:val="24"/>
                <w:lang w:val="en-US" w:eastAsia="zh-CN"/>
              </w:rPr>
            </w:pPr>
            <w:r>
              <w:rPr>
                <w:rFonts w:hint="default" w:ascii="Times New Roman" w:hAnsi="Times New Roman" w:cs="Times New Roman"/>
                <w:color w:val="auto"/>
                <w:sz w:val="24"/>
                <w:szCs w:val="24"/>
              </w:rPr>
              <w:t>项目运</w:t>
            </w:r>
            <w:r>
              <w:rPr>
                <w:rFonts w:hint="default" w:ascii="Times New Roman" w:hAnsi="Times New Roman" w:cs="Times New Roman"/>
                <w:color w:val="auto"/>
                <w:sz w:val="24"/>
                <w:szCs w:val="24"/>
                <w:lang w:val="en-US" w:eastAsia="zh-CN"/>
              </w:rPr>
              <w:t>营运期厂界</w:t>
            </w:r>
            <w:r>
              <w:rPr>
                <w:rFonts w:hint="eastAsia" w:ascii="Times New Roman" w:hAnsi="Times New Roman" w:cs="Times New Roman"/>
                <w:color w:val="auto"/>
                <w:sz w:val="24"/>
                <w:szCs w:val="24"/>
                <w:lang w:val="en-US" w:eastAsia="zh-CN"/>
              </w:rPr>
              <w:t>东、西、北三侧</w:t>
            </w:r>
            <w:r>
              <w:rPr>
                <w:rFonts w:hint="default" w:ascii="Times New Roman" w:hAnsi="Times New Roman" w:cs="Times New Roman"/>
                <w:color w:val="auto"/>
                <w:sz w:val="24"/>
                <w:szCs w:val="24"/>
                <w:lang w:val="en-US" w:eastAsia="zh-CN"/>
              </w:rPr>
              <w:t>噪声执行《工业企业厂界环境噪声排放标准》（GB12348-2008）中3类标准</w:t>
            </w:r>
            <w:r>
              <w:rPr>
                <w:rFonts w:hint="eastAsia" w:ascii="Times New Roman" w:hAnsi="Times New Roman" w:cs="Times New Roman"/>
                <w:color w:val="auto"/>
                <w:sz w:val="24"/>
                <w:szCs w:val="24"/>
                <w:lang w:val="en-US" w:eastAsia="zh-CN"/>
              </w:rPr>
              <w:t>，南侧厂界执行4类标准</w:t>
            </w:r>
            <w:r>
              <w:rPr>
                <w:rFonts w:hint="default" w:ascii="Times New Roman" w:hAnsi="Times New Roman" w:cs="Times New Roman"/>
                <w:color w:val="auto"/>
                <w:sz w:val="24"/>
                <w:szCs w:val="24"/>
                <w:lang w:val="en-US" w:eastAsia="zh-CN"/>
              </w:rPr>
              <w:t>。</w:t>
            </w:r>
          </w:p>
          <w:p>
            <w:pPr>
              <w:spacing w:line="360" w:lineRule="auto"/>
              <w:jc w:val="center"/>
              <w:rPr>
                <w:rFonts w:hint="eastAsia" w:ascii="黑体" w:hAnsi="黑体" w:eastAsia="黑体" w:cs="黑体"/>
                <w:b w:val="0"/>
                <w:bCs/>
                <w:color w:val="auto"/>
                <w:sz w:val="21"/>
                <w:szCs w:val="21"/>
              </w:rPr>
            </w:pPr>
            <w:r>
              <w:rPr>
                <w:rFonts w:hint="eastAsia" w:ascii="黑体" w:hAnsi="黑体" w:eastAsia="黑体" w:cs="黑体"/>
                <w:b w:val="0"/>
                <w:bCs/>
                <w:color w:val="auto"/>
                <w:sz w:val="21"/>
                <w:szCs w:val="21"/>
              </w:rPr>
              <w:t>表</w:t>
            </w:r>
            <w:r>
              <w:rPr>
                <w:rFonts w:hint="eastAsia" w:ascii="黑体" w:hAnsi="黑体" w:eastAsia="黑体" w:cs="黑体"/>
                <w:b w:val="0"/>
                <w:bCs/>
                <w:color w:val="auto"/>
                <w:sz w:val="21"/>
                <w:szCs w:val="21"/>
                <w:lang w:val="en-US" w:eastAsia="zh-CN"/>
              </w:rPr>
              <w:t>1-3</w:t>
            </w:r>
            <w:r>
              <w:rPr>
                <w:rFonts w:hint="eastAsia" w:ascii="黑体" w:hAnsi="黑体" w:eastAsia="黑体" w:cs="黑体"/>
                <w:b w:val="0"/>
                <w:bCs/>
                <w:color w:val="auto"/>
                <w:sz w:val="21"/>
                <w:szCs w:val="21"/>
              </w:rPr>
              <w:t xml:space="preserve"> 噪声排放标准限值</w:t>
            </w:r>
          </w:p>
          <w:tbl>
            <w:tblPr>
              <w:tblStyle w:val="23"/>
              <w:tblW w:w="737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727"/>
              <w:gridCol w:w="2321"/>
              <w:gridCol w:w="232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27"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标准</w:t>
                  </w:r>
                </w:p>
              </w:tc>
              <w:tc>
                <w:tcPr>
                  <w:tcW w:w="4643"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标准值</w:t>
                  </w:r>
                  <w:r>
                    <w:rPr>
                      <w:rFonts w:hint="default" w:ascii="Times New Roman" w:hAnsi="Times New Roman" w:cs="Times New Roman"/>
                      <w:b w:val="0"/>
                      <w:bCs/>
                      <w:color w:val="auto"/>
                      <w:sz w:val="21"/>
                      <w:szCs w:val="21"/>
                    </w:rPr>
                    <w:t>（dB（A））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27"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
                      <w:color w:val="auto"/>
                      <w:sz w:val="21"/>
                      <w:szCs w:val="21"/>
                    </w:rPr>
                  </w:pPr>
                </w:p>
              </w:tc>
              <w:tc>
                <w:tcPr>
                  <w:tcW w:w="232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昼间</w:t>
                  </w:r>
                </w:p>
              </w:tc>
              <w:tc>
                <w:tcPr>
                  <w:tcW w:w="232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夜间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2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color w:val="auto"/>
                      <w:sz w:val="21"/>
                      <w:szCs w:val="21"/>
                    </w:rPr>
                  </w:pPr>
                  <w:r>
                    <w:rPr>
                      <w:rFonts w:hint="eastAsia" w:ascii="Times New Roman" w:hAnsi="Times New Roman" w:cs="Times New Roman"/>
                      <w:color w:val="auto"/>
                      <w:sz w:val="21"/>
                      <w:szCs w:val="21"/>
                      <w:lang w:val="en-US" w:eastAsia="zh-CN"/>
                    </w:rPr>
                    <w:t>3</w:t>
                  </w:r>
                  <w:r>
                    <w:rPr>
                      <w:rFonts w:hint="default" w:ascii="Times New Roman" w:hAnsi="Times New Roman" w:cs="Times New Roman"/>
                      <w:color w:val="auto"/>
                      <w:sz w:val="21"/>
                      <w:szCs w:val="21"/>
                    </w:rPr>
                    <w:t>类标准</w:t>
                  </w:r>
                </w:p>
              </w:tc>
              <w:tc>
                <w:tcPr>
                  <w:tcW w:w="232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color w:val="auto"/>
                      <w:sz w:val="21"/>
                      <w:szCs w:val="21"/>
                      <w:lang w:val="en-US" w:eastAsia="zh-CN"/>
                    </w:rPr>
                    <w:t>65</w:t>
                  </w:r>
                </w:p>
              </w:tc>
              <w:tc>
                <w:tcPr>
                  <w:tcW w:w="232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color w:val="auto"/>
                      <w:sz w:val="21"/>
                      <w:szCs w:val="21"/>
                      <w:lang w:val="en-US" w:eastAsia="zh-CN"/>
                    </w:rPr>
                    <w:t>55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2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cs="Times New Roman"/>
                      <w:color w:val="auto"/>
                      <w:sz w:val="21"/>
                      <w:szCs w:val="21"/>
                      <w:lang w:val="en-US" w:eastAsia="zh-CN"/>
                    </w:rPr>
                  </w:pPr>
                  <w:bookmarkStart w:id="2" w:name="_Toc24319"/>
                  <w:r>
                    <w:rPr>
                      <w:rFonts w:hint="eastAsia" w:ascii="Times New Roman" w:hAnsi="Times New Roman" w:cs="Times New Roman"/>
                      <w:color w:val="auto"/>
                      <w:sz w:val="21"/>
                      <w:szCs w:val="21"/>
                      <w:lang w:val="en-US" w:eastAsia="zh-CN"/>
                    </w:rPr>
                    <w:t>4</w:t>
                  </w:r>
                  <w:r>
                    <w:rPr>
                      <w:rFonts w:hint="default" w:ascii="Times New Roman" w:hAnsi="Times New Roman" w:cs="Times New Roman"/>
                      <w:color w:val="auto"/>
                      <w:sz w:val="21"/>
                      <w:szCs w:val="21"/>
                    </w:rPr>
                    <w:t>类标准</w:t>
                  </w:r>
                </w:p>
              </w:tc>
              <w:tc>
                <w:tcPr>
                  <w:tcW w:w="232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70</w:t>
                  </w:r>
                </w:p>
              </w:tc>
              <w:tc>
                <w:tcPr>
                  <w:tcW w:w="232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60</w:t>
                  </w:r>
                </w:p>
              </w:tc>
            </w:tr>
          </w:tbl>
          <w:p>
            <w:pPr>
              <w:pStyle w:val="4"/>
              <w:spacing w:line="360" w:lineRule="auto"/>
              <w:rPr>
                <w:rFonts w:hint="default" w:ascii="Times New Roman" w:hAnsi="Times New Roman" w:cs="Times New Roman"/>
                <w:b/>
                <w:bCs w:val="0"/>
                <w:color w:val="auto"/>
                <w:sz w:val="24"/>
                <w:szCs w:val="24"/>
                <w:lang w:val="en-US" w:eastAsia="zh-CN"/>
              </w:rPr>
            </w:pPr>
            <w:r>
              <w:rPr>
                <w:rFonts w:hint="eastAsia" w:cs="Times New Roman"/>
                <w:b/>
                <w:bCs w:val="0"/>
                <w:color w:val="auto"/>
                <w:sz w:val="24"/>
                <w:szCs w:val="24"/>
                <w:lang w:val="en-US" w:eastAsia="zh-CN"/>
              </w:rPr>
              <w:t>4</w:t>
            </w:r>
            <w:r>
              <w:rPr>
                <w:rFonts w:hint="default" w:ascii="Times New Roman" w:hAnsi="Times New Roman" w:cs="Times New Roman"/>
                <w:b/>
                <w:bCs w:val="0"/>
                <w:color w:val="auto"/>
                <w:sz w:val="24"/>
                <w:szCs w:val="24"/>
                <w:lang w:val="en-US" w:eastAsia="zh-CN"/>
              </w:rPr>
              <w:t>、固体废物</w:t>
            </w:r>
            <w:bookmarkEnd w:id="2"/>
          </w:p>
          <w:p>
            <w:pPr>
              <w:pStyle w:val="30"/>
              <w:ind w:firstLine="480" w:firstLineChars="200"/>
              <w:jc w:val="both"/>
              <w:rPr>
                <w:rFonts w:hint="default" w:cs="Times New Roman" w:eastAsiaTheme="minorEastAsia"/>
                <w:color w:val="auto"/>
                <w:kern w:val="2"/>
                <w:sz w:val="24"/>
                <w:szCs w:val="24"/>
                <w:lang w:val="en-US" w:eastAsia="zh-CN" w:bidi="ar-SA"/>
              </w:rPr>
            </w:pPr>
            <w:r>
              <w:rPr>
                <w:rFonts w:hint="default" w:cs="Times New Roman" w:eastAsiaTheme="minorEastAsia"/>
                <w:color w:val="auto"/>
                <w:kern w:val="2"/>
                <w:sz w:val="24"/>
                <w:szCs w:val="24"/>
                <w:lang w:val="en-US" w:eastAsia="zh-CN" w:bidi="ar-SA"/>
              </w:rPr>
              <w:t>一般固体废物执行《中华人民共和国固体废物污染环境防治法》（2020年版）要求。</w:t>
            </w:r>
          </w:p>
          <w:p>
            <w:pPr>
              <w:pStyle w:val="30"/>
              <w:ind w:firstLine="480" w:firstLineChars="200"/>
              <w:jc w:val="both"/>
              <w:rPr>
                <w:rFonts w:hint="default" w:cs="Times New Roman" w:eastAsiaTheme="minorEastAsia"/>
                <w:color w:val="0000FF"/>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14" w:hRule="atLeast"/>
          <w:jc w:val="center"/>
        </w:trPr>
        <w:tc>
          <w:tcPr>
            <w:tcW w:w="1458" w:type="dxa"/>
            <w:vAlign w:val="center"/>
          </w:tcPr>
          <w:p>
            <w:pPr>
              <w:spacing w:line="240" w:lineRule="auto"/>
              <w:jc w:val="center"/>
              <w:rPr>
                <w:rFonts w:hint="eastAsia" w:ascii="宋体" w:hAnsi="宋体" w:eastAsia="宋体" w:cs="宋体"/>
                <w:b w:val="0"/>
                <w:bCs w:val="0"/>
                <w:color w:val="auto"/>
                <w:kern w:val="0"/>
                <w:sz w:val="24"/>
                <w:szCs w:val="24"/>
                <w:vertAlign w:val="baseline"/>
                <w:lang w:val="en-US" w:eastAsia="zh-CN"/>
              </w:rPr>
            </w:pPr>
            <w:r>
              <w:rPr>
                <w:rFonts w:hint="eastAsia" w:ascii="宋体" w:hAnsi="宋体" w:eastAsia="宋体" w:cs="宋体"/>
                <w:b w:val="0"/>
                <w:bCs w:val="0"/>
                <w:color w:val="auto"/>
                <w:kern w:val="0"/>
                <w:sz w:val="24"/>
                <w:szCs w:val="24"/>
                <w:vertAlign w:val="baseline"/>
                <w:lang w:val="en-US" w:eastAsia="zh-CN"/>
              </w:rPr>
              <w:t>总量</w:t>
            </w:r>
          </w:p>
          <w:p>
            <w:pPr>
              <w:spacing w:line="240" w:lineRule="auto"/>
              <w:jc w:val="center"/>
              <w:rPr>
                <w:rFonts w:hint="eastAsia" w:ascii="宋体" w:hAnsi="宋体" w:eastAsia="宋体" w:cs="宋体"/>
                <w:b w:val="0"/>
                <w:bCs w:val="0"/>
                <w:color w:val="auto"/>
                <w:kern w:val="0"/>
                <w:sz w:val="24"/>
                <w:szCs w:val="24"/>
                <w:vertAlign w:val="baseline"/>
                <w:lang w:val="en-US" w:eastAsia="zh-CN"/>
              </w:rPr>
            </w:pPr>
            <w:r>
              <w:rPr>
                <w:rFonts w:hint="eastAsia" w:ascii="宋体" w:hAnsi="宋体" w:eastAsia="宋体" w:cs="宋体"/>
                <w:b w:val="0"/>
                <w:bCs w:val="0"/>
                <w:color w:val="auto"/>
                <w:kern w:val="0"/>
                <w:sz w:val="24"/>
                <w:szCs w:val="24"/>
                <w:vertAlign w:val="baseline"/>
                <w:lang w:val="en-US" w:eastAsia="zh-CN"/>
              </w:rPr>
              <w:t>控制</w:t>
            </w:r>
          </w:p>
          <w:p>
            <w:pPr>
              <w:spacing w:line="240" w:lineRule="auto"/>
              <w:jc w:val="center"/>
              <w:rPr>
                <w:rFonts w:hint="default" w:ascii="宋体" w:hAnsi="宋体" w:eastAsia="宋体" w:cs="宋体"/>
                <w:b w:val="0"/>
                <w:bCs w:val="0"/>
                <w:color w:val="0000FF"/>
                <w:kern w:val="0"/>
                <w:sz w:val="24"/>
                <w:szCs w:val="24"/>
                <w:vertAlign w:val="baseline"/>
                <w:lang w:val="en-US" w:eastAsia="zh-CN"/>
              </w:rPr>
            </w:pPr>
            <w:r>
              <w:rPr>
                <w:rFonts w:hint="eastAsia" w:ascii="宋体" w:hAnsi="宋体" w:eastAsia="宋体" w:cs="宋体"/>
                <w:b w:val="0"/>
                <w:bCs w:val="0"/>
                <w:color w:val="auto"/>
                <w:kern w:val="0"/>
                <w:sz w:val="24"/>
                <w:szCs w:val="24"/>
                <w:vertAlign w:val="baseline"/>
                <w:lang w:val="en-US" w:eastAsia="zh-CN"/>
              </w:rPr>
              <w:t>指标</w:t>
            </w:r>
          </w:p>
        </w:tc>
        <w:tc>
          <w:tcPr>
            <w:tcW w:w="7613" w:type="dxa"/>
            <w:gridSpan w:val="11"/>
            <w:vAlign w:val="center"/>
          </w:tcPr>
          <w:p>
            <w:pPr>
              <w:pStyle w:val="30"/>
              <w:jc w:val="both"/>
              <w:rPr>
                <w:rFonts w:hint="default" w:ascii="Times New Roman" w:hAnsi="宋体"/>
                <w:color w:val="auto"/>
                <w:sz w:val="24"/>
                <w:szCs w:val="24"/>
                <w:lang w:val="en-US"/>
              </w:rPr>
            </w:pPr>
            <w:r>
              <w:rPr>
                <w:rFonts w:hint="eastAsia" w:hAnsi="宋体"/>
                <w:color w:val="auto"/>
                <w:sz w:val="24"/>
                <w:szCs w:val="24"/>
                <w:lang w:val="en-US" w:eastAsia="zh-CN"/>
              </w:rPr>
              <w:t>根据本项目原环评和批复，本项目无废气总量控制指标，废水总量指标如下：</w:t>
            </w:r>
          </w:p>
          <w:p>
            <w:pPr>
              <w:pStyle w:val="30"/>
              <w:jc w:val="both"/>
              <w:rPr>
                <w:rFonts w:ascii="Times New Roman" w:hAnsi="宋体"/>
                <w:color w:val="0000FF"/>
                <w:sz w:val="24"/>
                <w:szCs w:val="24"/>
              </w:rPr>
            </w:pPr>
            <w:r>
              <w:rPr>
                <w:rFonts w:hint="eastAsia" w:ascii="Times New Roman" w:hAnsi="Times New Roman" w:eastAsia="宋体" w:cs="Times New Roman"/>
                <w:color w:val="auto"/>
                <w:sz w:val="24"/>
                <w:szCs w:val="24"/>
                <w:lang w:val="en-US" w:eastAsia="zh-CN"/>
              </w:rPr>
              <w:t>COD</w:t>
            </w:r>
            <w:r>
              <w:rPr>
                <w:rFonts w:hint="eastAsia" w:ascii="仿宋" w:hAnsi="仿宋" w:eastAsia="仿宋" w:cs="仿宋"/>
                <w:color w:val="auto"/>
                <w:sz w:val="24"/>
                <w:lang w:val="en-US" w:eastAsia="zh-CN"/>
              </w:rPr>
              <w:t>≤</w:t>
            </w:r>
            <w:r>
              <w:rPr>
                <w:rFonts w:hint="eastAsia" w:ascii="Times New Roman" w:hAnsi="Times New Roman" w:eastAsia="宋体" w:cs="Times New Roman"/>
                <w:color w:val="auto"/>
                <w:sz w:val="24"/>
                <w:szCs w:val="24"/>
                <w:lang w:val="en-US" w:eastAsia="zh-CN"/>
              </w:rPr>
              <w:t>0.129</w:t>
            </w:r>
            <w:r>
              <w:rPr>
                <w:rFonts w:hint="default" w:ascii="Times New Roman" w:hAnsi="Times New Roman" w:eastAsia="宋体" w:cs="Times New Roman"/>
                <w:color w:val="auto"/>
                <w:sz w:val="24"/>
                <w:szCs w:val="24"/>
              </w:rPr>
              <w:t>t/a</w:t>
            </w:r>
            <w:r>
              <w:rPr>
                <w:rFonts w:hint="eastAsia" w:cs="Times New Roman"/>
                <w:color w:val="auto"/>
                <w:sz w:val="24"/>
                <w:szCs w:val="24"/>
                <w:lang w:eastAsia="zh-CN"/>
              </w:rPr>
              <w:t>，</w:t>
            </w:r>
            <w:r>
              <w:rPr>
                <w:rFonts w:hint="eastAsia" w:ascii="Times New Roman" w:hAnsi="Times New Roman" w:eastAsia="宋体" w:cs="Times New Roman"/>
                <w:color w:val="auto"/>
                <w:sz w:val="24"/>
                <w:szCs w:val="24"/>
                <w:lang w:val="en-US" w:eastAsia="zh-CN"/>
              </w:rPr>
              <w:t>氨氮</w:t>
            </w:r>
            <w:r>
              <w:rPr>
                <w:rFonts w:hint="eastAsia" w:ascii="仿宋" w:hAnsi="仿宋" w:eastAsia="仿宋" w:cs="仿宋"/>
                <w:color w:val="auto"/>
                <w:sz w:val="24"/>
                <w:lang w:val="en-US" w:eastAsia="zh-CN"/>
              </w:rPr>
              <w:t>≤</w:t>
            </w:r>
            <w:r>
              <w:rPr>
                <w:rFonts w:hint="eastAsia" w:ascii="Times New Roman" w:hAnsi="Times New Roman" w:cs="Times New Roman"/>
                <w:color w:val="auto"/>
                <w:sz w:val="24"/>
                <w:lang w:val="en-US" w:eastAsia="zh-CN"/>
              </w:rPr>
              <w:t>0.0193t/a</w:t>
            </w:r>
            <w:r>
              <w:rPr>
                <w:rFonts w:hint="eastAsia" w:cs="Times New Roman"/>
                <w:color w:val="auto"/>
                <w:sz w:val="24"/>
                <w:lang w:val="en-US" w:eastAsia="zh-CN"/>
              </w:rPr>
              <w:t>。</w:t>
            </w:r>
          </w:p>
          <w:p>
            <w:pPr>
              <w:pStyle w:val="30"/>
              <w:jc w:val="both"/>
              <w:rPr>
                <w:rFonts w:ascii="Times New Roman" w:hAnsi="宋体"/>
                <w:color w:val="0000FF"/>
                <w:sz w:val="24"/>
                <w:szCs w:val="24"/>
              </w:rPr>
            </w:pPr>
          </w:p>
          <w:p>
            <w:pPr>
              <w:pStyle w:val="30"/>
              <w:jc w:val="both"/>
              <w:rPr>
                <w:rFonts w:ascii="Times New Roman" w:hAnsi="宋体"/>
                <w:color w:val="0000FF"/>
                <w:sz w:val="24"/>
                <w:szCs w:val="24"/>
              </w:rPr>
            </w:pPr>
          </w:p>
          <w:p>
            <w:pPr>
              <w:pStyle w:val="30"/>
              <w:jc w:val="both"/>
              <w:rPr>
                <w:rFonts w:ascii="Times New Roman" w:hAnsi="宋体"/>
                <w:color w:val="0000FF"/>
                <w:sz w:val="24"/>
                <w:szCs w:val="24"/>
              </w:rPr>
            </w:pPr>
          </w:p>
          <w:p>
            <w:pPr>
              <w:pStyle w:val="30"/>
              <w:jc w:val="both"/>
              <w:rPr>
                <w:rFonts w:ascii="Times New Roman" w:hAnsi="宋体"/>
                <w:color w:val="0000FF"/>
                <w:sz w:val="24"/>
                <w:szCs w:val="24"/>
              </w:rPr>
            </w:pPr>
          </w:p>
          <w:p>
            <w:pPr>
              <w:pStyle w:val="30"/>
              <w:jc w:val="both"/>
              <w:rPr>
                <w:rFonts w:ascii="Times New Roman" w:hAnsi="宋体"/>
                <w:color w:val="0000FF"/>
                <w:sz w:val="24"/>
                <w:szCs w:val="24"/>
              </w:rPr>
            </w:pPr>
          </w:p>
          <w:p>
            <w:pPr>
              <w:pStyle w:val="30"/>
              <w:jc w:val="both"/>
              <w:rPr>
                <w:rFonts w:ascii="Times New Roman" w:hAnsi="宋体"/>
                <w:color w:val="0000FF"/>
                <w:sz w:val="24"/>
                <w:szCs w:val="24"/>
              </w:rPr>
            </w:pPr>
          </w:p>
          <w:p>
            <w:pPr>
              <w:pStyle w:val="30"/>
              <w:jc w:val="both"/>
              <w:rPr>
                <w:rFonts w:ascii="Times New Roman" w:hAnsi="宋体"/>
                <w:color w:val="0000FF"/>
                <w:sz w:val="24"/>
                <w:szCs w:val="24"/>
              </w:rPr>
            </w:pPr>
          </w:p>
          <w:p>
            <w:pPr>
              <w:pStyle w:val="30"/>
              <w:jc w:val="both"/>
              <w:rPr>
                <w:rFonts w:hint="default" w:ascii="Times New Roman" w:hAnsi="宋体"/>
                <w:color w:val="0000FF"/>
                <w:sz w:val="24"/>
                <w:szCs w:val="24"/>
                <w:lang w:val="en-US" w:eastAsia="zh-CN"/>
              </w:rPr>
            </w:pPr>
          </w:p>
        </w:tc>
      </w:tr>
    </w:tbl>
    <w:p>
      <w:pPr>
        <w:spacing w:line="360" w:lineRule="auto"/>
        <w:jc w:val="both"/>
        <w:rPr>
          <w:rFonts w:hint="eastAsia" w:ascii="宋体" w:hAnsi="宋体" w:eastAsia="宋体" w:cs="宋体"/>
          <w:b/>
          <w:bCs/>
          <w:color w:val="0000FF"/>
          <w:kern w:val="0"/>
          <w:sz w:val="28"/>
          <w:szCs w:val="28"/>
          <w:lang w:val="en-US" w:eastAsia="zh-CN"/>
        </w:rPr>
      </w:pPr>
      <w:r>
        <w:rPr>
          <w:rFonts w:hint="eastAsia" w:ascii="宋体" w:hAnsi="宋体" w:eastAsia="宋体" w:cs="宋体"/>
          <w:b/>
          <w:bCs/>
          <w:color w:val="0000FF"/>
          <w:kern w:val="0"/>
          <w:sz w:val="28"/>
          <w:szCs w:val="28"/>
          <w:lang w:val="en-US" w:eastAsia="zh-CN"/>
        </w:rPr>
        <w:br w:type="page"/>
      </w:r>
    </w:p>
    <w:p>
      <w:pPr>
        <w:pStyle w:val="3"/>
        <w:rPr>
          <w:rFonts w:hint="eastAsia"/>
          <w:color w:val="auto"/>
          <w:lang w:val="en-US" w:eastAsia="zh-CN"/>
        </w:rPr>
      </w:pPr>
      <w:bookmarkStart w:id="3" w:name="_Toc15208"/>
      <w:bookmarkStart w:id="4" w:name="_Toc29545"/>
      <w:bookmarkStart w:id="5" w:name="_Toc588"/>
      <w:r>
        <w:rPr>
          <w:rFonts w:hint="eastAsia"/>
          <w:color w:val="auto"/>
          <w:lang w:val="en-US" w:eastAsia="zh-CN"/>
        </w:rPr>
        <w:t>表二 工程内容</w:t>
      </w:r>
      <w:bookmarkEnd w:id="3"/>
      <w:bookmarkEnd w:id="4"/>
      <w:bookmarkEnd w:id="5"/>
    </w:p>
    <w:tbl>
      <w:tblPr>
        <w:tblStyle w:val="23"/>
        <w:tblW w:w="93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366" w:type="dxa"/>
            <w:vAlign w:val="top"/>
          </w:tcPr>
          <w:p>
            <w:pPr>
              <w:pStyle w:val="4"/>
              <w:spacing w:line="360" w:lineRule="auto"/>
              <w:rPr>
                <w:rFonts w:hint="eastAsia"/>
                <w:color w:val="auto"/>
                <w:lang w:val="en-US" w:eastAsia="zh-CN"/>
              </w:rPr>
            </w:pPr>
            <w:bookmarkStart w:id="6" w:name="_Toc4268"/>
            <w:r>
              <w:rPr>
                <w:rFonts w:hint="eastAsia"/>
                <w:color w:val="auto"/>
                <w:lang w:val="en-US" w:eastAsia="zh-CN"/>
              </w:rPr>
              <w:t>2.1 工程建设内容</w:t>
            </w:r>
            <w:bookmarkEnd w:id="6"/>
          </w:p>
          <w:p>
            <w:pPr>
              <w:widowControl/>
              <w:autoSpaceDE w:val="0"/>
              <w:autoSpaceDN w:val="0"/>
              <w:adjustRightInd w:val="0"/>
              <w:spacing w:line="360" w:lineRule="auto"/>
              <w:jc w:val="left"/>
              <w:rPr>
                <w:rFonts w:hint="eastAsia" w:ascii="Times New Roman" w:hAnsi="Times New Roman" w:cs="Times New Roman"/>
                <w:b/>
                <w:bCs/>
                <w:color w:val="auto"/>
                <w:kern w:val="24"/>
                <w:sz w:val="24"/>
                <w:lang w:val="en-US" w:eastAsia="zh-CN"/>
              </w:rPr>
            </w:pPr>
            <w:r>
              <w:rPr>
                <w:rFonts w:hint="eastAsia" w:ascii="Times New Roman" w:hAnsi="Times New Roman" w:cs="Times New Roman"/>
                <w:b/>
                <w:bCs/>
                <w:color w:val="auto"/>
                <w:kern w:val="24"/>
                <w:sz w:val="24"/>
                <w:lang w:val="en-US" w:eastAsia="zh-CN"/>
              </w:rPr>
              <w:t>2.1.1工程主要内容</w:t>
            </w:r>
          </w:p>
          <w:p>
            <w:pPr>
              <w:pStyle w:val="9"/>
              <w:keepNext w:val="0"/>
              <w:keepLines w:val="0"/>
              <w:pageBreakBefore w:val="0"/>
              <w:widowControl w:val="0"/>
              <w:kinsoku/>
              <w:wordWrap/>
              <w:overflowPunct/>
              <w:topLinePunct w:val="0"/>
              <w:autoSpaceDE/>
              <w:autoSpaceDN/>
              <w:bidi w:val="0"/>
              <w:adjustRightInd/>
              <w:snapToGrid/>
              <w:spacing w:after="0" w:line="360" w:lineRule="auto"/>
              <w:ind w:firstLine="480" w:firstLineChars="200"/>
              <w:jc w:val="both"/>
              <w:textAlignment w:val="auto"/>
              <w:rPr>
                <w:rFonts w:hint="default" w:ascii="Times New Roman" w:hAnsi="Times New Roman" w:eastAsia="宋体" w:cs="Times New Roman"/>
                <w:color w:val="auto"/>
                <w:sz w:val="24"/>
                <w:szCs w:val="24"/>
                <w:lang w:val="en-US" w:eastAsia="zh-CN"/>
              </w:rPr>
            </w:pPr>
            <w:r>
              <w:rPr>
                <w:rFonts w:hint="eastAsia" w:hAnsi="Times New Roman" w:eastAsia="宋体" w:cs="Times New Roman"/>
                <w:color w:val="auto"/>
                <w:sz w:val="24"/>
                <w:szCs w:val="24"/>
                <w:lang w:val="en-US" w:eastAsia="zh-CN"/>
              </w:rPr>
              <w:t>安徽白兔湖动力股份有限公司</w:t>
            </w:r>
            <w:r>
              <w:rPr>
                <w:rFonts w:hint="eastAsia" w:ascii="Times New Roman" w:hAnsi="Times New Roman" w:eastAsia="宋体" w:cs="Times New Roman"/>
                <w:color w:val="auto"/>
                <w:sz w:val="24"/>
                <w:szCs w:val="24"/>
                <w:lang w:val="en-US" w:eastAsia="zh-CN"/>
              </w:rPr>
              <w:t>（以下简称“我单位”）</w:t>
            </w:r>
            <w:r>
              <w:rPr>
                <w:rFonts w:hint="default" w:ascii="Times New Roman" w:hAnsi="Times New Roman" w:eastAsia="宋体" w:cs="Times New Roman"/>
                <w:color w:val="auto"/>
                <w:sz w:val="24"/>
                <w:szCs w:val="24"/>
                <w:lang w:val="en-US" w:eastAsia="zh-CN"/>
              </w:rPr>
              <w:t>投资</w:t>
            </w:r>
            <w:r>
              <w:rPr>
                <w:rFonts w:hint="eastAsia" w:hAnsi="Times New Roman" w:eastAsia="宋体" w:cs="Times New Roman"/>
                <w:color w:val="auto"/>
                <w:kern w:val="0"/>
                <w:sz w:val="24"/>
                <w:szCs w:val="24"/>
                <w:highlight w:val="none"/>
                <w:lang w:val="en-US" w:eastAsia="zh-CN"/>
              </w:rPr>
              <w:t>2100</w:t>
            </w:r>
            <w:r>
              <w:rPr>
                <w:rFonts w:hint="default" w:ascii="Times New Roman" w:hAnsi="Times New Roman" w:eastAsia="宋体" w:cs="Times New Roman"/>
                <w:color w:val="auto"/>
                <w:sz w:val="24"/>
                <w:szCs w:val="24"/>
                <w:lang w:val="en-US" w:eastAsia="zh-CN"/>
              </w:rPr>
              <w:t>万元在</w:t>
            </w:r>
            <w:r>
              <w:rPr>
                <w:rFonts w:hint="eastAsia" w:hAnsi="Times New Roman" w:eastAsia="宋体" w:cs="Times New Roman"/>
                <w:color w:val="auto"/>
                <w:sz w:val="24"/>
                <w:szCs w:val="24"/>
                <w:lang w:val="en-US" w:eastAsia="zh-CN"/>
              </w:rPr>
              <w:t>桐城市孔城镇东城工业园</w:t>
            </w:r>
            <w:r>
              <w:rPr>
                <w:rFonts w:hint="default" w:ascii="Times New Roman" w:hAnsi="Times New Roman" w:eastAsia="宋体" w:cs="Times New Roman"/>
                <w:color w:val="auto"/>
                <w:sz w:val="24"/>
                <w:szCs w:val="24"/>
                <w:lang w:val="en-US" w:eastAsia="zh-CN"/>
              </w:rPr>
              <w:t>新建</w:t>
            </w:r>
            <w:r>
              <w:rPr>
                <w:rFonts w:hint="eastAsia" w:ascii="Times New Roman" w:hAnsi="Times New Roman" w:eastAsia="宋体" w:cs="Times New Roman"/>
                <w:color w:val="auto"/>
                <w:sz w:val="24"/>
                <w:szCs w:val="24"/>
                <w:lang w:val="en-US" w:eastAsia="zh-CN"/>
              </w:rPr>
              <w:t>“</w:t>
            </w:r>
            <w:r>
              <w:rPr>
                <w:rFonts w:hint="eastAsia" w:hAnsi="Times New Roman" w:eastAsia="宋体" w:cs="Times New Roman"/>
                <w:color w:val="auto"/>
                <w:sz w:val="24"/>
                <w:szCs w:val="24"/>
                <w:lang w:val="en-US" w:eastAsia="zh-CN"/>
              </w:rPr>
              <w:t>年产200万只高性能内燃机铝活塞生产线技改项目</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w:t>
            </w:r>
            <w:r>
              <w:rPr>
                <w:rFonts w:hint="eastAsia" w:hAnsi="Times New Roman" w:eastAsia="宋体" w:cs="Times New Roman"/>
                <w:color w:val="auto"/>
                <w:sz w:val="24"/>
                <w:szCs w:val="24"/>
                <w:lang w:val="en-US" w:eastAsia="zh-CN"/>
              </w:rPr>
              <w:t>占地</w:t>
            </w:r>
            <w:r>
              <w:rPr>
                <w:rFonts w:hint="default" w:ascii="Times New Roman" w:hAnsi="Times New Roman" w:eastAsia="宋体" w:cs="Times New Roman"/>
                <w:color w:val="auto"/>
                <w:sz w:val="24"/>
                <w:szCs w:val="24"/>
                <w:lang w:val="en-US" w:eastAsia="zh-CN"/>
              </w:rPr>
              <w:t>面积</w:t>
            </w:r>
            <w:r>
              <w:rPr>
                <w:rFonts w:hint="eastAsia" w:hAnsi="Times New Roman" w:eastAsia="宋体" w:cs="Times New Roman"/>
                <w:color w:val="auto"/>
                <w:sz w:val="24"/>
                <w:szCs w:val="24"/>
                <w:lang w:val="en-US" w:eastAsia="zh-CN"/>
              </w:rPr>
              <w:t>15亩</w:t>
            </w:r>
            <w:r>
              <w:rPr>
                <w:rFonts w:hint="default" w:ascii="Times New Roman" w:hAnsi="Times New Roman" w:eastAsia="宋体" w:cs="Times New Roman"/>
                <w:color w:val="auto"/>
                <w:sz w:val="24"/>
                <w:szCs w:val="24"/>
                <w:lang w:val="en-US" w:eastAsia="zh-CN"/>
              </w:rPr>
              <w:t>；主要建设</w:t>
            </w:r>
            <w:r>
              <w:rPr>
                <w:rFonts w:hint="eastAsia" w:hAnsi="Times New Roman" w:eastAsia="宋体" w:cs="Times New Roman"/>
                <w:color w:val="auto"/>
                <w:sz w:val="24"/>
                <w:szCs w:val="24"/>
                <w:lang w:val="en-US" w:eastAsia="zh-CN"/>
              </w:rPr>
              <w:t>一条铸造生产线和一条机加工生产线。</w:t>
            </w:r>
          </w:p>
          <w:p>
            <w:pPr>
              <w:keepNext w:val="0"/>
              <w:keepLines w:val="0"/>
              <w:pageBreakBefore w:val="0"/>
              <w:kinsoku/>
              <w:wordWrap/>
              <w:overflowPunct/>
              <w:topLinePunct w:val="0"/>
              <w:autoSpaceDE/>
              <w:autoSpaceDN/>
              <w:bidi w:val="0"/>
              <w:adjustRightInd/>
              <w:snapToGrid/>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2016年12月，本项目经桐城市经济和信息委员会备案（桐经技改字[2016]295号）。随后，安庆市环信环保科技有限公司编制了本项目环境影响报告表并报送至原桐城市环境保护局。2016年12月30日，原桐城市环境保护局对本项目环境影响报告表进行审批（环建函[2016]205号），安徽白兔湖动力股份有限公司根据原桐城市环保局局对本项目的审批意见，全面落实报告表及其审批意见中提出的各项污染防治措施，对本项目的环境保护设施进行设计建设。2022年5月，我公司委托安徽工和环境监测有限责任公司对本项目项目进行竣工环境保护验收监测。</w:t>
            </w:r>
          </w:p>
          <w:p>
            <w:pPr>
              <w:keepNext w:val="0"/>
              <w:keepLines w:val="0"/>
              <w:pageBreakBefore w:val="0"/>
              <w:kinsoku/>
              <w:wordWrap/>
              <w:overflowPunct/>
              <w:topLinePunct w:val="0"/>
              <w:autoSpaceDE/>
              <w:autoSpaceDN/>
              <w:bidi w:val="0"/>
              <w:adjustRightInd/>
              <w:snapToGrid/>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cs="Times New Roman"/>
                <w:color w:val="auto"/>
                <w:sz w:val="24"/>
                <w:szCs w:val="24"/>
              </w:rPr>
              <w:t>20</w:t>
            </w:r>
            <w:r>
              <w:rPr>
                <w:rFonts w:hint="eastAsia" w:ascii="Times New Roman" w:hAnsi="Times New Roman" w:cs="Times New Roman"/>
                <w:color w:val="auto"/>
                <w:sz w:val="24"/>
                <w:szCs w:val="24"/>
                <w:lang w:val="en-US" w:eastAsia="zh-CN"/>
              </w:rPr>
              <w:t>22</w:t>
            </w:r>
            <w:r>
              <w:rPr>
                <w:rFonts w:hint="default" w:ascii="Times New Roman" w:hAnsi="Times New Roman" w:cs="Times New Roman"/>
                <w:color w:val="auto"/>
                <w:sz w:val="24"/>
                <w:szCs w:val="24"/>
              </w:rPr>
              <w:t>年</w:t>
            </w:r>
            <w:r>
              <w:rPr>
                <w:rFonts w:hint="eastAsia" w:ascii="Times New Roman" w:hAnsi="Times New Roman" w:cs="Times New Roman"/>
                <w:color w:val="auto"/>
                <w:sz w:val="24"/>
                <w:szCs w:val="24"/>
                <w:lang w:val="en-US" w:eastAsia="zh-CN"/>
              </w:rPr>
              <w:t>6</w:t>
            </w:r>
            <w:r>
              <w:rPr>
                <w:rFonts w:hint="default" w:ascii="Times New Roman" w:hAnsi="Times New Roman" w:cs="Times New Roman"/>
                <w:color w:val="auto"/>
                <w:sz w:val="24"/>
                <w:szCs w:val="24"/>
              </w:rPr>
              <w:t>月</w:t>
            </w:r>
            <w:r>
              <w:rPr>
                <w:rFonts w:hint="eastAsia" w:ascii="Times New Roman" w:hAnsi="Times New Roman" w:cs="Times New Roman"/>
                <w:color w:val="auto"/>
                <w:sz w:val="24"/>
                <w:szCs w:val="24"/>
                <w:lang w:val="en-US" w:eastAsia="zh-CN"/>
              </w:rPr>
              <w:t>30</w:t>
            </w:r>
            <w:r>
              <w:rPr>
                <w:rFonts w:hint="default" w:ascii="Times New Roman" w:hAnsi="Times New Roman" w:cs="Times New Roman"/>
                <w:color w:val="auto"/>
                <w:sz w:val="24"/>
                <w:szCs w:val="24"/>
              </w:rPr>
              <w:t>日</w:t>
            </w:r>
            <w:r>
              <w:rPr>
                <w:rFonts w:hint="eastAsia" w:ascii="Times New Roman" w:hAnsi="Times New Roman" w:cs="Times New Roman"/>
                <w:color w:val="auto"/>
                <w:sz w:val="24"/>
                <w:szCs w:val="24"/>
                <w:lang w:val="en-US" w:eastAsia="zh-CN"/>
              </w:rPr>
              <w:t>-7月1</w:t>
            </w:r>
            <w:r>
              <w:rPr>
                <w:rFonts w:hint="default" w:ascii="Times New Roman" w:hAnsi="Times New Roman" w:cs="Times New Roman"/>
                <w:color w:val="auto"/>
                <w:sz w:val="24"/>
                <w:szCs w:val="24"/>
              </w:rPr>
              <w:t>日</w:t>
            </w:r>
            <w:r>
              <w:rPr>
                <w:rFonts w:hint="default" w:ascii="Times New Roman" w:hAnsi="Times New Roman" w:cs="Times New Roman"/>
                <w:color w:val="auto"/>
                <w:sz w:val="24"/>
                <w:szCs w:val="24"/>
                <w:lang w:eastAsia="zh-CN"/>
              </w:rPr>
              <w:t>，</w:t>
            </w:r>
            <w:r>
              <w:rPr>
                <w:rFonts w:hint="eastAsia" w:cs="宋体"/>
                <w:b w:val="0"/>
                <w:bCs w:val="0"/>
                <w:color w:val="auto"/>
                <w:sz w:val="24"/>
                <w:szCs w:val="24"/>
                <w:lang w:eastAsia="zh-CN"/>
              </w:rPr>
              <w:t>我单位</w:t>
            </w:r>
            <w:r>
              <w:rPr>
                <w:rFonts w:hint="eastAsia" w:ascii="Times New Roman" w:hAnsi="Times New Roman" w:eastAsia="宋体" w:cs="Times New Roman"/>
                <w:color w:val="auto"/>
                <w:sz w:val="24"/>
                <w:szCs w:val="24"/>
                <w:lang w:val="en-US" w:eastAsia="zh-CN"/>
              </w:rPr>
              <w:t>将本项目</w:t>
            </w:r>
            <w:r>
              <w:rPr>
                <w:rFonts w:hint="default" w:ascii="Times New Roman" w:hAnsi="Times New Roman" w:cs="Times New Roman"/>
                <w:color w:val="auto"/>
                <w:sz w:val="24"/>
                <w:szCs w:val="24"/>
                <w:lang w:val="en-US" w:eastAsia="zh-CN"/>
              </w:rPr>
              <w:t>调整</w:t>
            </w:r>
            <w:r>
              <w:rPr>
                <w:rFonts w:hint="eastAsia" w:ascii="Times New Roman" w:hAnsi="Times New Roman" w:cs="Times New Roman"/>
                <w:color w:val="auto"/>
                <w:sz w:val="24"/>
                <w:szCs w:val="24"/>
                <w:lang w:val="en-US" w:eastAsia="zh-CN"/>
              </w:rPr>
              <w:t>生产运营工况</w:t>
            </w:r>
            <w:r>
              <w:rPr>
                <w:rFonts w:hint="default" w:ascii="Times New Roman" w:hAnsi="Times New Roman" w:cs="Times New Roman"/>
                <w:color w:val="auto"/>
                <w:sz w:val="24"/>
                <w:szCs w:val="24"/>
                <w:lang w:val="en-US" w:eastAsia="zh-CN"/>
              </w:rPr>
              <w:t>至稳定状态，</w:t>
            </w:r>
            <w:r>
              <w:rPr>
                <w:rFonts w:hint="default" w:ascii="Times New Roman" w:hAnsi="Times New Roman" w:eastAsia="宋体" w:cs="Times New Roman"/>
                <w:color w:val="auto"/>
                <w:sz w:val="24"/>
                <w:szCs w:val="24"/>
              </w:rPr>
              <w:t>安徽工和环境监测有限责任公司对该</w:t>
            </w:r>
            <w:r>
              <w:rPr>
                <w:rFonts w:hint="default" w:ascii="Times New Roman" w:hAnsi="Times New Roman" w:eastAsia="宋体" w:cs="Times New Roman"/>
                <w:color w:val="auto"/>
                <w:sz w:val="24"/>
                <w:szCs w:val="24"/>
                <w:lang w:val="en-US" w:eastAsia="zh-CN"/>
              </w:rPr>
              <w:t>项目</w:t>
            </w:r>
            <w:r>
              <w:rPr>
                <w:rFonts w:hint="default" w:ascii="Times New Roman" w:hAnsi="Times New Roman" w:eastAsia="宋体" w:cs="Times New Roman"/>
                <w:color w:val="auto"/>
                <w:sz w:val="24"/>
                <w:szCs w:val="24"/>
              </w:rPr>
              <w:t>环境保护设施运行</w:t>
            </w:r>
            <w:r>
              <w:rPr>
                <w:rFonts w:hint="eastAsia" w:ascii="Times New Roman" w:hAnsi="Times New Roman" w:eastAsia="宋体" w:cs="Times New Roman"/>
                <w:color w:val="auto"/>
                <w:sz w:val="24"/>
                <w:szCs w:val="24"/>
                <w:lang w:eastAsia="zh-CN"/>
              </w:rPr>
              <w:t>工况</w:t>
            </w:r>
            <w:r>
              <w:rPr>
                <w:rFonts w:hint="default" w:ascii="Times New Roman" w:hAnsi="Times New Roman" w:eastAsia="宋体" w:cs="Times New Roman"/>
                <w:color w:val="auto"/>
                <w:sz w:val="24"/>
                <w:szCs w:val="24"/>
              </w:rPr>
              <w:t>进行现场勘察，并进行布点监测。</w:t>
            </w:r>
            <w:bookmarkStart w:id="43" w:name="_GoBack"/>
            <w:bookmarkEnd w:id="43"/>
          </w:p>
          <w:p>
            <w:pPr>
              <w:keepNext w:val="0"/>
              <w:keepLines w:val="0"/>
              <w:pageBreakBefore w:val="0"/>
              <w:kinsoku/>
              <w:wordWrap/>
              <w:overflowPunct/>
              <w:topLinePunct w:val="0"/>
              <w:autoSpaceDE/>
              <w:autoSpaceDN/>
              <w:bidi w:val="0"/>
              <w:adjustRightInd/>
              <w:snapToGrid/>
              <w:spacing w:line="360" w:lineRule="auto"/>
              <w:ind w:firstLine="480" w:firstLineChars="200"/>
              <w:rPr>
                <w:rFonts w:hint="default" w:ascii="Times New Roman" w:hAnsi="Times New Roman" w:cs="Times New Roman"/>
                <w:b w:val="0"/>
                <w:bCs w:val="0"/>
                <w:color w:val="auto"/>
                <w:sz w:val="24"/>
                <w:lang w:val="en-US" w:eastAsia="zh-CN"/>
              </w:rPr>
            </w:pPr>
            <w:r>
              <w:rPr>
                <w:rFonts w:hint="eastAsia" w:ascii="Times New Roman" w:hAnsi="Times New Roman" w:eastAsia="宋体" w:cs="Times New Roman"/>
                <w:b w:val="0"/>
                <w:bCs w:val="0"/>
                <w:color w:val="auto"/>
                <w:sz w:val="24"/>
                <w:szCs w:val="24"/>
                <w:lang w:val="en-US" w:eastAsia="zh-CN"/>
              </w:rPr>
              <w:t>本项目</w:t>
            </w:r>
            <w:r>
              <w:rPr>
                <w:rFonts w:hint="default" w:ascii="Times New Roman" w:hAnsi="Times New Roman" w:cs="Times New Roman"/>
                <w:b w:val="0"/>
                <w:bCs w:val="0"/>
                <w:color w:val="auto"/>
                <w:sz w:val="24"/>
                <w:lang w:eastAsia="zh-CN"/>
              </w:rPr>
              <w:t>主要建设内容见</w:t>
            </w:r>
            <w:r>
              <w:rPr>
                <w:rFonts w:hint="eastAsia" w:ascii="Times New Roman" w:hAnsi="Times New Roman" w:cs="Times New Roman"/>
                <w:b w:val="0"/>
                <w:bCs w:val="0"/>
                <w:color w:val="auto"/>
                <w:sz w:val="24"/>
                <w:lang w:val="en-US" w:eastAsia="zh-CN"/>
              </w:rPr>
              <w:t>下</w:t>
            </w:r>
            <w:r>
              <w:rPr>
                <w:rFonts w:hint="default" w:ascii="Times New Roman" w:hAnsi="Times New Roman" w:cs="Times New Roman"/>
                <w:b w:val="0"/>
                <w:bCs w:val="0"/>
                <w:color w:val="auto"/>
                <w:sz w:val="24"/>
                <w:lang w:eastAsia="zh-CN"/>
              </w:rPr>
              <w:t>表</w:t>
            </w:r>
            <w:r>
              <w:rPr>
                <w:rFonts w:hint="default" w:ascii="Times New Roman" w:hAnsi="Times New Roman" w:cs="Times New Roman"/>
                <w:b w:val="0"/>
                <w:bCs w:val="0"/>
                <w:color w:val="auto"/>
                <w:sz w:val="24"/>
                <w:lang w:val="en-US" w:eastAsia="zh-CN"/>
              </w:rPr>
              <w:t>。</w:t>
            </w:r>
          </w:p>
          <w:p>
            <w:pPr>
              <w:spacing w:line="360" w:lineRule="auto"/>
              <w:jc w:val="center"/>
              <w:rPr>
                <w:rFonts w:hint="eastAsia" w:ascii="Times New Roman" w:hAnsi="Times New Roman" w:eastAsia="宋体" w:cs="Times New Roman"/>
                <w:b/>
                <w:color w:val="auto"/>
                <w:kern w:val="0"/>
                <w:sz w:val="21"/>
                <w:szCs w:val="21"/>
                <w:lang w:eastAsia="zh-CN"/>
              </w:rPr>
            </w:pPr>
            <w:r>
              <w:rPr>
                <w:rFonts w:hint="eastAsia" w:ascii="Times New Roman" w:hAnsi="Times New Roman" w:eastAsia="宋体" w:cs="Times New Roman"/>
                <w:b/>
                <w:color w:val="auto"/>
                <w:kern w:val="0"/>
                <w:sz w:val="21"/>
                <w:szCs w:val="21"/>
                <w:lang w:eastAsia="zh-CN"/>
              </w:rPr>
              <w:t>表</w:t>
            </w:r>
            <w:r>
              <w:rPr>
                <w:rFonts w:hint="eastAsia" w:ascii="Times New Roman" w:hAnsi="Times New Roman" w:eastAsia="宋体" w:cs="Times New Roman"/>
                <w:b/>
                <w:color w:val="auto"/>
                <w:kern w:val="0"/>
                <w:sz w:val="21"/>
                <w:szCs w:val="21"/>
                <w:lang w:val="en-US" w:eastAsia="zh-CN"/>
              </w:rPr>
              <w:t>2-1  本项目主要建设内容</w:t>
            </w:r>
          </w:p>
          <w:tbl>
            <w:tblPr>
              <w:tblStyle w:val="22"/>
              <w:tblW w:w="4995"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753"/>
              <w:gridCol w:w="1910"/>
              <w:gridCol w:w="3873"/>
              <w:gridCol w:w="2677"/>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40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项目</w:t>
                  </w:r>
                </w:p>
              </w:tc>
              <w:tc>
                <w:tcPr>
                  <w:tcW w:w="10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项目内容</w:t>
                  </w:r>
                </w:p>
              </w:tc>
              <w:tc>
                <w:tcPr>
                  <w:tcW w:w="210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lang w:val="en-US" w:eastAsia="zh-CN"/>
                    </w:rPr>
                    <w:t>环评中</w:t>
                  </w:r>
                  <w:r>
                    <w:rPr>
                      <w:rFonts w:hint="default" w:ascii="Times New Roman" w:hAnsi="Times New Roman" w:cs="Times New Roman"/>
                      <w:b/>
                      <w:bCs/>
                      <w:color w:val="auto"/>
                      <w:sz w:val="21"/>
                      <w:szCs w:val="21"/>
                    </w:rPr>
                    <w:t>建设内容</w:t>
                  </w:r>
                </w:p>
              </w:tc>
              <w:tc>
                <w:tcPr>
                  <w:tcW w:w="145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实际建设情况</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409"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主体工程</w:t>
                  </w:r>
                </w:p>
              </w:tc>
              <w:tc>
                <w:tcPr>
                  <w:tcW w:w="1036" w:type="pct"/>
                  <w:tcBorders>
                    <w:tl2br w:val="nil"/>
                    <w:tr2bl w:val="nil"/>
                  </w:tcBorders>
                  <w:noWrap w:val="0"/>
                  <w:vAlign w:val="center"/>
                </w:tcPr>
                <w:p>
                  <w:pPr>
                    <w:spacing w:line="240" w:lineRule="auto"/>
                    <w:jc w:val="center"/>
                    <w:rPr>
                      <w:rFonts w:hint="default" w:ascii="Times New Roman" w:hAnsi="Times New Roman" w:cs="Times New Roman"/>
                      <w:color w:val="auto"/>
                      <w:sz w:val="21"/>
                      <w:szCs w:val="21"/>
                      <w:lang w:val="en-US"/>
                    </w:rPr>
                  </w:pPr>
                  <w:r>
                    <w:rPr>
                      <w:rFonts w:hint="eastAsia" w:ascii="Times New Roman" w:hAnsi="Times New Roman" w:cs="Times New Roman"/>
                      <w:color w:val="auto"/>
                      <w:sz w:val="21"/>
                      <w:szCs w:val="21"/>
                      <w:lang w:val="en-US" w:eastAsia="zh-CN"/>
                    </w:rPr>
                    <w:t>铸造生产线</w:t>
                  </w:r>
                </w:p>
              </w:tc>
              <w:tc>
                <w:tcPr>
                  <w:tcW w:w="2101" w:type="pct"/>
                  <w:tcBorders>
                    <w:tl2br w:val="nil"/>
                    <w:tr2bl w:val="nil"/>
                  </w:tcBorders>
                  <w:noWrap w:val="0"/>
                  <w:vAlign w:val="center"/>
                </w:tcPr>
                <w:p>
                  <w:pPr>
                    <w:autoSpaceDE w:val="0"/>
                    <w:autoSpaceDN w:val="0"/>
                    <w:spacing w:line="240" w:lineRule="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以铝锭及合金为原料，采用电炉进行熔化、铸造，并进行热处理。</w:t>
                  </w:r>
                </w:p>
              </w:tc>
              <w:tc>
                <w:tcPr>
                  <w:tcW w:w="1452" w:type="pct"/>
                  <w:vMerge w:val="restart"/>
                  <w:tcBorders>
                    <w:tl2br w:val="nil"/>
                    <w:tr2bl w:val="nil"/>
                  </w:tcBorders>
                  <w:noWrap w:val="0"/>
                  <w:vAlign w:val="center"/>
                </w:tcPr>
                <w:p>
                  <w:pPr>
                    <w:autoSpaceDE w:val="0"/>
                    <w:autoSpaceDN w:val="0"/>
                    <w:spacing w:line="240" w:lineRule="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已按照设计要求建设，内设置一套</w:t>
                  </w:r>
                  <w:r>
                    <w:rPr>
                      <w:rFonts w:hint="eastAsia" w:ascii="Times New Roman" w:hAnsi="Times New Roman" w:cs="Times New Roman"/>
                      <w:color w:val="auto"/>
                      <w:sz w:val="21"/>
                      <w:szCs w:val="21"/>
                      <w:lang w:val="en-US" w:eastAsia="zh-CN"/>
                    </w:rPr>
                    <w:t>铸造生产线和一间机加工车间</w:t>
                  </w:r>
                  <w:r>
                    <w:rPr>
                      <w:rFonts w:hint="default" w:ascii="Times New Roman" w:hAnsi="Times New Roman" w:cs="Times New Roman"/>
                      <w:color w:val="auto"/>
                      <w:sz w:val="21"/>
                      <w:szCs w:val="21"/>
                      <w:lang w:val="en-US" w:eastAsia="zh-CN"/>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4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rPr>
                  </w:pPr>
                </w:p>
              </w:tc>
              <w:tc>
                <w:tcPr>
                  <w:tcW w:w="1036" w:type="pct"/>
                  <w:tcBorders>
                    <w:tl2br w:val="nil"/>
                    <w:tr2bl w:val="nil"/>
                  </w:tcBorders>
                  <w:noWrap w:val="0"/>
                  <w:vAlign w:val="center"/>
                </w:tcPr>
                <w:p>
                  <w:pPr>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机加工生产线</w:t>
                  </w:r>
                </w:p>
              </w:tc>
              <w:tc>
                <w:tcPr>
                  <w:tcW w:w="2101" w:type="pct"/>
                  <w:tcBorders>
                    <w:tl2br w:val="nil"/>
                    <w:tr2bl w:val="nil"/>
                  </w:tcBorders>
                  <w:noWrap w:val="0"/>
                  <w:vAlign w:val="center"/>
                </w:tcPr>
                <w:p>
                  <w:pPr>
                    <w:autoSpaceDE w:val="0"/>
                    <w:autoSpaceDN w:val="0"/>
                    <w:spacing w:line="240" w:lineRule="auto"/>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color w:val="auto"/>
                      <w:sz w:val="21"/>
                      <w:szCs w:val="21"/>
                      <w:lang w:val="en-US" w:eastAsia="zh-CN"/>
                    </w:rPr>
                    <w:t>采用各类机械加工设备对铸件进行机械加工</w:t>
                  </w:r>
                </w:p>
              </w:tc>
              <w:tc>
                <w:tcPr>
                  <w:tcW w:w="1452" w:type="pct"/>
                  <w:vMerge w:val="continue"/>
                  <w:tcBorders>
                    <w:tl2br w:val="nil"/>
                    <w:tr2bl w:val="nil"/>
                  </w:tcBorders>
                  <w:noWrap w:val="0"/>
                  <w:vAlign w:val="center"/>
                </w:tcPr>
                <w:p>
                  <w:pPr>
                    <w:autoSpaceDE w:val="0"/>
                    <w:autoSpaceDN w:val="0"/>
                    <w:spacing w:line="240" w:lineRule="auto"/>
                    <w:rPr>
                      <w:rFonts w:hint="default" w:ascii="Times New Roman" w:hAnsi="Times New Roman" w:cs="Times New Roman"/>
                      <w:color w:val="auto"/>
                      <w:sz w:val="21"/>
                      <w:szCs w:val="21"/>
                      <w:lang w:val="en-US" w:eastAsia="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40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辅助工程</w:t>
                  </w:r>
                </w:p>
              </w:tc>
              <w:tc>
                <w:tcPr>
                  <w:tcW w:w="10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空压机房</w:t>
                  </w:r>
                </w:p>
              </w:tc>
              <w:tc>
                <w:tcPr>
                  <w:tcW w:w="210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采用2台空压机，一用一备</w:t>
                  </w:r>
                </w:p>
              </w:tc>
              <w:tc>
                <w:tcPr>
                  <w:tcW w:w="145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已按照设计建设</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409"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公用工程</w:t>
                  </w:r>
                </w:p>
              </w:tc>
              <w:tc>
                <w:tcPr>
                  <w:tcW w:w="10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eastAsiaTheme="minorEastAsia"/>
                      <w:color w:val="auto"/>
                      <w:sz w:val="21"/>
                      <w:szCs w:val="21"/>
                      <w:lang w:eastAsia="zh-CN"/>
                    </w:rPr>
                  </w:pPr>
                  <w:r>
                    <w:rPr>
                      <w:rFonts w:hint="eastAsia" w:ascii="Times New Roman" w:hAnsi="Times New Roman" w:cs="Times New Roman"/>
                      <w:color w:val="auto"/>
                      <w:sz w:val="21"/>
                      <w:szCs w:val="21"/>
                      <w:lang w:val="en-US" w:eastAsia="zh-CN"/>
                    </w:rPr>
                    <w:t>配电房</w:t>
                  </w:r>
                </w:p>
              </w:tc>
              <w:tc>
                <w:tcPr>
                  <w:tcW w:w="210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color w:val="auto"/>
                      <w:sz w:val="21"/>
                      <w:szCs w:val="21"/>
                      <w:lang w:val="en-US" w:eastAsia="zh-CN"/>
                    </w:rPr>
                    <w:t>总容量2500KVA</w:t>
                  </w:r>
                </w:p>
              </w:tc>
              <w:tc>
                <w:tcPr>
                  <w:tcW w:w="1452"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本项目公用设施均依托</w:t>
                  </w:r>
                  <w:r>
                    <w:rPr>
                      <w:rFonts w:hint="eastAsia" w:ascii="Times New Roman" w:hAnsi="Times New Roman" w:eastAsia="宋体" w:cs="Times New Roman"/>
                      <w:color w:val="auto"/>
                      <w:sz w:val="21"/>
                      <w:szCs w:val="21"/>
                      <w:lang w:val="en-US" w:eastAsia="zh-CN"/>
                    </w:rPr>
                    <w:t>东城开发区基础设施</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4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rPr>
                  </w:pPr>
                </w:p>
              </w:tc>
              <w:tc>
                <w:tcPr>
                  <w:tcW w:w="10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eastAsiaTheme="minorEastAsia"/>
                      <w:color w:val="auto"/>
                      <w:sz w:val="21"/>
                      <w:szCs w:val="21"/>
                      <w:lang w:eastAsia="zh-CN"/>
                    </w:rPr>
                  </w:pPr>
                  <w:r>
                    <w:rPr>
                      <w:rFonts w:hint="eastAsia" w:ascii="Times New Roman" w:hAnsi="Times New Roman" w:cs="Times New Roman"/>
                      <w:color w:val="auto"/>
                      <w:sz w:val="21"/>
                      <w:szCs w:val="21"/>
                      <w:lang w:val="en-US" w:eastAsia="zh-CN"/>
                    </w:rPr>
                    <w:t>给排水</w:t>
                  </w:r>
                </w:p>
              </w:tc>
              <w:tc>
                <w:tcPr>
                  <w:tcW w:w="210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项目用水由孔城镇自来水公司供给</w:t>
                  </w:r>
                  <w:r>
                    <w:rPr>
                      <w:rFonts w:hint="default" w:ascii="Times New Roman" w:hAnsi="Times New Roman" w:cs="Times New Roman"/>
                      <w:color w:val="auto"/>
                      <w:sz w:val="21"/>
                      <w:szCs w:val="21"/>
                      <w:lang w:val="en-US" w:eastAsia="en-US"/>
                    </w:rPr>
                    <w:t>1800t/a</w:t>
                  </w:r>
                  <w:r>
                    <w:rPr>
                      <w:rFonts w:hint="default" w:ascii="Times New Roman" w:hAnsi="Times New Roman" w:cs="Times New Roman"/>
                      <w:color w:val="auto"/>
                      <w:sz w:val="21"/>
                      <w:szCs w:val="21"/>
                    </w:rPr>
                    <w:t>，项目排水主要是生产、生活污水，排污水</w:t>
                  </w:r>
                  <w:r>
                    <w:rPr>
                      <w:rFonts w:hint="default" w:ascii="Times New Roman" w:hAnsi="Times New Roman" w:cs="Times New Roman"/>
                      <w:color w:val="auto"/>
                      <w:sz w:val="21"/>
                      <w:szCs w:val="21"/>
                      <w:lang w:val="en-US" w:eastAsia="en-US"/>
                    </w:rPr>
                    <w:t>1290t/a</w:t>
                  </w:r>
                </w:p>
              </w:tc>
              <w:tc>
                <w:tcPr>
                  <w:tcW w:w="1452"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FF"/>
                      <w:sz w:val="21"/>
                      <w:szCs w:val="21"/>
                      <w:lang w:val="en-US" w:eastAsia="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4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rPr>
                  </w:pPr>
                </w:p>
              </w:tc>
              <w:tc>
                <w:tcPr>
                  <w:tcW w:w="10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eastAsiaTheme="minorEastAsia"/>
                      <w:color w:val="auto"/>
                      <w:sz w:val="21"/>
                      <w:szCs w:val="21"/>
                      <w:lang w:val="en-US" w:eastAsia="zh-CN"/>
                    </w:rPr>
                  </w:pPr>
                  <w:r>
                    <w:rPr>
                      <w:rFonts w:hint="eastAsia" w:ascii="Times New Roman" w:hAnsi="Times New Roman" w:cs="Times New Roman"/>
                      <w:color w:val="auto"/>
                      <w:sz w:val="21"/>
                      <w:szCs w:val="21"/>
                      <w:lang w:val="en-US" w:eastAsia="zh-CN"/>
                    </w:rPr>
                    <w:t>供电</w:t>
                  </w:r>
                </w:p>
              </w:tc>
              <w:tc>
                <w:tcPr>
                  <w:tcW w:w="210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项目用电由孔城供电所供给，项目用电量</w:t>
                  </w:r>
                  <w:r>
                    <w:rPr>
                      <w:rFonts w:hint="default" w:ascii="Times New Roman" w:hAnsi="Times New Roman" w:cs="Times New Roman"/>
                      <w:color w:val="auto"/>
                      <w:sz w:val="21"/>
                      <w:szCs w:val="21"/>
                      <w:lang w:val="en-US" w:eastAsia="en-US"/>
                    </w:rPr>
                    <w:t>270kwh/a</w:t>
                  </w:r>
                </w:p>
              </w:tc>
              <w:tc>
                <w:tcPr>
                  <w:tcW w:w="1452"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FF"/>
                      <w:sz w:val="21"/>
                      <w:szCs w:val="21"/>
                      <w:lang w:val="en-US" w:eastAsia="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454" w:hRule="atLeast"/>
                <w:jc w:val="center"/>
              </w:trPr>
              <w:tc>
                <w:tcPr>
                  <w:tcW w:w="40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储运工程</w:t>
                  </w:r>
                </w:p>
              </w:tc>
              <w:tc>
                <w:tcPr>
                  <w:tcW w:w="10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厂内储运</w:t>
                  </w:r>
                </w:p>
              </w:tc>
              <w:tc>
                <w:tcPr>
                  <w:tcW w:w="210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在车间内设置了铝锭堆场、毛坯堆场、回炉料堆场、成品堆场等。</w:t>
                  </w:r>
                </w:p>
              </w:tc>
              <w:tc>
                <w:tcPr>
                  <w:tcW w:w="145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厂内储运均依托车间和厂内车辆</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90" w:hRule="atLeast"/>
                <w:jc w:val="center"/>
              </w:trPr>
              <w:tc>
                <w:tcPr>
                  <w:tcW w:w="409"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环保工程</w:t>
                  </w:r>
                </w:p>
              </w:tc>
              <w:tc>
                <w:tcPr>
                  <w:tcW w:w="10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废气</w:t>
                  </w:r>
                </w:p>
              </w:tc>
              <w:tc>
                <w:tcPr>
                  <w:tcW w:w="210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项目生产中没有有组织废气排放，生产车间应加强通风，改善环境</w:t>
                  </w:r>
                </w:p>
              </w:tc>
              <w:tc>
                <w:tcPr>
                  <w:tcW w:w="145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color w:val="auto"/>
                      <w:sz w:val="21"/>
                      <w:szCs w:val="21"/>
                      <w:lang w:val="en-US" w:eastAsia="zh-CN"/>
                    </w:rPr>
                    <w:t>厂内熔化废气经集气罩收集后经布袋除尘器和活性炭吸收后经15m高排气筒排放。</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4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rPr>
                  </w:pPr>
                </w:p>
              </w:tc>
              <w:tc>
                <w:tcPr>
                  <w:tcW w:w="10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废水</w:t>
                  </w:r>
                </w:p>
              </w:tc>
              <w:tc>
                <w:tcPr>
                  <w:tcW w:w="210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对生产废水和生活污水分类收集，经处理达标后排入厂区外围的水沟，最终进入孔城河。</w:t>
                  </w:r>
                </w:p>
              </w:tc>
              <w:tc>
                <w:tcPr>
                  <w:tcW w:w="145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废水收集后经厂区污水</w:t>
                  </w:r>
                  <w:r>
                    <w:rPr>
                      <w:rFonts w:hint="eastAsia" w:ascii="Times New Roman" w:hAnsi="Times New Roman" w:cs="Times New Roman"/>
                      <w:color w:val="auto"/>
                      <w:sz w:val="21"/>
                      <w:szCs w:val="21"/>
                      <w:lang w:val="en-US" w:eastAsia="zh-CN"/>
                    </w:rPr>
                    <w:t>处理设备</w:t>
                  </w:r>
                  <w:r>
                    <w:rPr>
                      <w:rFonts w:hint="default" w:ascii="Times New Roman" w:hAnsi="Times New Roman" w:cs="Times New Roman"/>
                      <w:color w:val="auto"/>
                      <w:sz w:val="21"/>
                      <w:szCs w:val="21"/>
                      <w:lang w:val="en-US" w:eastAsia="zh-CN"/>
                    </w:rPr>
                    <w:t>处理</w:t>
                  </w:r>
                  <w:r>
                    <w:rPr>
                      <w:rFonts w:hint="eastAsia" w:ascii="Times New Roman" w:hAnsi="Times New Roman" w:cs="Times New Roman"/>
                      <w:color w:val="auto"/>
                      <w:sz w:val="21"/>
                      <w:szCs w:val="21"/>
                      <w:lang w:val="en-US" w:eastAsia="zh-CN"/>
                    </w:rPr>
                    <w:t>达标</w:t>
                  </w:r>
                  <w:r>
                    <w:rPr>
                      <w:rFonts w:hint="default" w:ascii="Times New Roman" w:hAnsi="Times New Roman" w:cs="Times New Roman"/>
                      <w:color w:val="auto"/>
                      <w:sz w:val="21"/>
                      <w:szCs w:val="21"/>
                      <w:lang w:val="en-US" w:eastAsia="zh-CN"/>
                    </w:rPr>
                    <w:t>后</w:t>
                  </w:r>
                  <w:r>
                    <w:rPr>
                      <w:rFonts w:hint="eastAsia" w:ascii="Times New Roman" w:hAnsi="Times New Roman" w:cs="Times New Roman"/>
                      <w:color w:val="auto"/>
                      <w:sz w:val="21"/>
                      <w:szCs w:val="21"/>
                      <w:lang w:val="en-US" w:eastAsia="zh-CN"/>
                    </w:rPr>
                    <w:t>用于厂区绿化</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4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rPr>
                  </w:pPr>
                </w:p>
              </w:tc>
              <w:tc>
                <w:tcPr>
                  <w:tcW w:w="10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噪声</w:t>
                  </w:r>
                </w:p>
              </w:tc>
              <w:tc>
                <w:tcPr>
                  <w:tcW w:w="210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基础减震、厂房隔声</w:t>
                  </w:r>
                </w:p>
              </w:tc>
              <w:tc>
                <w:tcPr>
                  <w:tcW w:w="145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已落实减震措施、厂房隔声</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4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rPr>
                  </w:pPr>
                </w:p>
              </w:tc>
              <w:tc>
                <w:tcPr>
                  <w:tcW w:w="10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固废</w:t>
                  </w:r>
                </w:p>
              </w:tc>
              <w:tc>
                <w:tcPr>
                  <w:tcW w:w="210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对一般固废进行综合利用，生活垃圾送环卫处理，危险固废场内暂存后，交有资质的单位进行处置。</w:t>
                  </w:r>
                </w:p>
              </w:tc>
              <w:tc>
                <w:tcPr>
                  <w:tcW w:w="145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生活垃圾定期清运，一般固废厂内综合利用，危险废物委托有资质单位处理。</w:t>
                  </w:r>
                </w:p>
              </w:tc>
            </w:tr>
          </w:tbl>
          <w:p>
            <w:pPr>
              <w:pStyle w:val="35"/>
              <w:spacing w:line="360" w:lineRule="auto"/>
              <w:ind w:firstLine="0" w:firstLineChars="0"/>
              <w:rPr>
                <w:rFonts w:hint="eastAsia" w:ascii="Times New Roman" w:hAnsi="Times New Roman" w:cs="Times New Roman" w:eastAsiaTheme="minorEastAsia"/>
                <w:b/>
                <w:bCs/>
                <w:color w:val="auto"/>
                <w:kern w:val="24"/>
                <w:sz w:val="24"/>
                <w:szCs w:val="24"/>
                <w:lang w:val="en-US" w:eastAsia="zh-CN" w:bidi="ar-SA"/>
              </w:rPr>
            </w:pPr>
            <w:r>
              <w:rPr>
                <w:rFonts w:hint="eastAsia" w:ascii="Times New Roman" w:hAnsi="Times New Roman" w:cs="Times New Roman" w:eastAsiaTheme="minorEastAsia"/>
                <w:b/>
                <w:bCs/>
                <w:color w:val="auto"/>
                <w:kern w:val="24"/>
                <w:sz w:val="24"/>
                <w:szCs w:val="24"/>
                <w:lang w:val="en-US" w:eastAsia="zh-CN" w:bidi="ar-SA"/>
              </w:rPr>
              <w:t>2.1.</w:t>
            </w:r>
            <w:r>
              <w:rPr>
                <w:rFonts w:hint="eastAsia" w:ascii="Times New Roman" w:hAnsi="Times New Roman" w:cs="Times New Roman"/>
                <w:b/>
                <w:bCs/>
                <w:color w:val="auto"/>
                <w:kern w:val="24"/>
                <w:sz w:val="24"/>
                <w:szCs w:val="24"/>
                <w:lang w:val="en-US" w:eastAsia="zh-CN" w:bidi="ar-SA"/>
              </w:rPr>
              <w:t>2</w:t>
            </w:r>
            <w:r>
              <w:rPr>
                <w:rFonts w:hint="eastAsia" w:ascii="Times New Roman" w:hAnsi="Times New Roman" w:cs="Times New Roman" w:eastAsiaTheme="minorEastAsia"/>
                <w:b/>
                <w:bCs/>
                <w:color w:val="auto"/>
                <w:kern w:val="24"/>
                <w:sz w:val="24"/>
                <w:szCs w:val="24"/>
                <w:lang w:val="en-US" w:eastAsia="zh-CN" w:bidi="ar-SA"/>
              </w:rPr>
              <w:t>产品方案</w:t>
            </w:r>
          </w:p>
          <w:p>
            <w:pPr>
              <w:pStyle w:val="4"/>
              <w:ind w:firstLine="480" w:firstLineChars="200"/>
              <w:rPr>
                <w:rFonts w:hint="eastAsia"/>
                <w:color w:val="auto"/>
                <w:lang w:val="en-US" w:eastAsia="zh-CN"/>
              </w:rPr>
            </w:pPr>
            <w:r>
              <w:rPr>
                <w:rFonts w:hint="eastAsia" w:ascii="Times New Roman" w:hAnsi="Times New Roman" w:cs="Times New Roman"/>
                <w:b w:val="0"/>
                <w:bCs w:val="0"/>
                <w:color w:val="auto"/>
                <w:kern w:val="24"/>
                <w:sz w:val="24"/>
                <w:szCs w:val="24"/>
                <w:lang w:val="en-US" w:eastAsia="zh-CN" w:bidi="ar-SA"/>
              </w:rPr>
              <w:t>项目产品方案详见下表。</w:t>
            </w:r>
          </w:p>
          <w:p>
            <w:pPr>
              <w:jc w:val="center"/>
              <w:rPr>
                <w:rFonts w:hint="eastAsia" w:ascii="Times New Roman" w:hAnsi="Times New Roman" w:eastAsia="宋体" w:cs="Times New Roman"/>
                <w:b/>
                <w:color w:val="auto"/>
                <w:kern w:val="0"/>
                <w:sz w:val="21"/>
                <w:szCs w:val="21"/>
                <w:lang w:eastAsia="zh-CN"/>
              </w:rPr>
            </w:pPr>
            <w:r>
              <w:rPr>
                <w:rFonts w:hint="eastAsia" w:ascii="Times New Roman" w:hAnsi="Times New Roman" w:eastAsia="宋体" w:cs="Times New Roman"/>
                <w:b/>
                <w:color w:val="auto"/>
                <w:kern w:val="0"/>
                <w:sz w:val="21"/>
                <w:szCs w:val="21"/>
                <w:lang w:eastAsia="zh-CN"/>
              </w:rPr>
              <w:t>表</w:t>
            </w:r>
            <w:r>
              <w:rPr>
                <w:rFonts w:hint="eastAsia" w:ascii="Times New Roman" w:hAnsi="Times New Roman" w:eastAsia="宋体" w:cs="Times New Roman"/>
                <w:b/>
                <w:color w:val="auto"/>
                <w:kern w:val="0"/>
                <w:sz w:val="21"/>
                <w:szCs w:val="21"/>
                <w:lang w:val="en-US" w:eastAsia="zh-CN"/>
              </w:rPr>
              <w:t xml:space="preserve">2-2  </w:t>
            </w:r>
            <w:r>
              <w:rPr>
                <w:rFonts w:hint="eastAsia" w:ascii="Times New Roman" w:hAnsi="Times New Roman" w:eastAsia="宋体" w:cs="Times New Roman"/>
                <w:b/>
                <w:color w:val="auto"/>
                <w:kern w:val="0"/>
                <w:sz w:val="21"/>
                <w:szCs w:val="21"/>
                <w:lang w:eastAsia="zh-CN"/>
              </w:rPr>
              <w:t>项目产品方案</w:t>
            </w:r>
          </w:p>
          <w:tbl>
            <w:tblPr>
              <w:tblStyle w:val="22"/>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50"/>
              <w:gridCol w:w="2618"/>
              <w:gridCol w:w="3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872" w:type="pct"/>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b/>
                      <w:bCs/>
                      <w:color w:val="auto"/>
                      <w:kern w:val="0"/>
                      <w:sz w:val="21"/>
                      <w:szCs w:val="21"/>
                    </w:rPr>
                  </w:pPr>
                  <w:r>
                    <w:rPr>
                      <w:b/>
                      <w:bCs/>
                      <w:color w:val="auto"/>
                      <w:kern w:val="0"/>
                      <w:sz w:val="21"/>
                      <w:szCs w:val="21"/>
                    </w:rPr>
                    <w:t>产品名称</w:t>
                  </w:r>
                </w:p>
              </w:tc>
              <w:tc>
                <w:tcPr>
                  <w:tcW w:w="1420" w:type="pct"/>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b/>
                      <w:bCs/>
                      <w:color w:val="auto"/>
                      <w:kern w:val="0"/>
                      <w:sz w:val="21"/>
                      <w:szCs w:val="21"/>
                    </w:rPr>
                  </w:pPr>
                  <w:r>
                    <w:rPr>
                      <w:b/>
                      <w:bCs/>
                      <w:color w:val="auto"/>
                      <w:kern w:val="0"/>
                      <w:sz w:val="21"/>
                      <w:szCs w:val="21"/>
                    </w:rPr>
                    <w:t>单位</w:t>
                  </w:r>
                </w:p>
              </w:tc>
              <w:tc>
                <w:tcPr>
                  <w:tcW w:w="1707" w:type="pct"/>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b/>
                      <w:bCs/>
                      <w:color w:val="auto"/>
                      <w:kern w:val="0"/>
                      <w:sz w:val="21"/>
                      <w:szCs w:val="21"/>
                    </w:rPr>
                  </w:pPr>
                  <w:r>
                    <w:rPr>
                      <w:b/>
                      <w:bCs/>
                      <w:color w:val="auto"/>
                      <w:kern w:val="0"/>
                      <w:sz w:val="21"/>
                      <w:szCs w:val="21"/>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872" w:type="pct"/>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eastAsiaTheme="minorEastAsia"/>
                      <w:color w:val="auto"/>
                      <w:kern w:val="0"/>
                      <w:sz w:val="21"/>
                      <w:szCs w:val="21"/>
                      <w:lang w:val="en-US" w:eastAsia="zh-CN"/>
                    </w:rPr>
                  </w:pPr>
                  <w:r>
                    <w:rPr>
                      <w:rFonts w:hint="eastAsia"/>
                      <w:color w:val="auto"/>
                      <w:kern w:val="0"/>
                      <w:sz w:val="21"/>
                      <w:szCs w:val="21"/>
                      <w:lang w:val="en-US" w:eastAsia="zh-CN"/>
                    </w:rPr>
                    <w:t>内燃机铝活塞</w:t>
                  </w:r>
                </w:p>
              </w:tc>
              <w:tc>
                <w:tcPr>
                  <w:tcW w:w="1420" w:type="pct"/>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color w:val="auto"/>
                      <w:kern w:val="0"/>
                      <w:sz w:val="21"/>
                      <w:szCs w:val="21"/>
                    </w:rPr>
                  </w:pPr>
                  <w:r>
                    <w:rPr>
                      <w:rFonts w:hint="eastAsia"/>
                      <w:color w:val="auto"/>
                      <w:kern w:val="0"/>
                      <w:sz w:val="21"/>
                      <w:szCs w:val="21"/>
                      <w:lang w:val="en-US" w:eastAsia="zh-CN"/>
                    </w:rPr>
                    <w:t>万只</w:t>
                  </w:r>
                  <w:r>
                    <w:rPr>
                      <w:color w:val="auto"/>
                      <w:kern w:val="0"/>
                      <w:sz w:val="21"/>
                      <w:szCs w:val="21"/>
                    </w:rPr>
                    <w:t>/a</w:t>
                  </w:r>
                </w:p>
              </w:tc>
              <w:tc>
                <w:tcPr>
                  <w:tcW w:w="1707" w:type="pct"/>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eastAsia="宋体"/>
                      <w:color w:val="auto"/>
                      <w:kern w:val="0"/>
                      <w:sz w:val="21"/>
                      <w:szCs w:val="21"/>
                      <w:lang w:val="en-US" w:eastAsia="zh-CN"/>
                    </w:rPr>
                  </w:pPr>
                  <w:r>
                    <w:rPr>
                      <w:rFonts w:hint="eastAsia"/>
                      <w:color w:val="auto"/>
                      <w:kern w:val="0"/>
                      <w:sz w:val="21"/>
                      <w:szCs w:val="21"/>
                      <w:lang w:val="en-US" w:eastAsia="zh-CN"/>
                    </w:rPr>
                    <w:t>200</w:t>
                  </w:r>
                </w:p>
              </w:tc>
            </w:tr>
          </w:tbl>
          <w:p>
            <w:pPr>
              <w:pStyle w:val="35"/>
              <w:spacing w:line="360" w:lineRule="auto"/>
              <w:ind w:firstLine="0" w:firstLineChars="0"/>
              <w:rPr>
                <w:rFonts w:hint="eastAsia" w:ascii="Times New Roman" w:hAnsi="Times New Roman" w:cs="Times New Roman" w:eastAsiaTheme="minorEastAsia"/>
                <w:b/>
                <w:bCs/>
                <w:color w:val="auto"/>
                <w:kern w:val="24"/>
                <w:sz w:val="24"/>
                <w:szCs w:val="24"/>
                <w:lang w:val="en-US" w:eastAsia="zh-CN" w:bidi="ar-SA"/>
              </w:rPr>
            </w:pPr>
            <w:r>
              <w:rPr>
                <w:rFonts w:hint="eastAsia" w:ascii="Times New Roman" w:hAnsi="Times New Roman" w:cs="Times New Roman" w:eastAsiaTheme="minorEastAsia"/>
                <w:b/>
                <w:bCs/>
                <w:color w:val="auto"/>
                <w:kern w:val="24"/>
                <w:sz w:val="24"/>
                <w:szCs w:val="24"/>
                <w:lang w:val="en-US" w:eastAsia="zh-CN" w:bidi="ar-SA"/>
              </w:rPr>
              <w:t>2.1</w:t>
            </w:r>
            <w:r>
              <w:rPr>
                <w:rFonts w:hint="eastAsia" w:ascii="Times New Roman" w:hAnsi="Times New Roman" w:cs="Times New Roman"/>
                <w:b/>
                <w:bCs/>
                <w:color w:val="auto"/>
                <w:kern w:val="24"/>
                <w:sz w:val="24"/>
                <w:szCs w:val="24"/>
                <w:lang w:val="en-US" w:eastAsia="zh-CN" w:bidi="ar-SA"/>
              </w:rPr>
              <w:t>.3</w:t>
            </w:r>
            <w:r>
              <w:rPr>
                <w:rFonts w:hint="eastAsia" w:ascii="Times New Roman" w:hAnsi="Times New Roman" w:cs="Times New Roman" w:eastAsiaTheme="minorEastAsia"/>
                <w:b/>
                <w:bCs/>
                <w:color w:val="auto"/>
                <w:kern w:val="24"/>
                <w:sz w:val="24"/>
                <w:szCs w:val="24"/>
                <w:lang w:val="en-US" w:eastAsia="zh-CN" w:bidi="ar-SA"/>
              </w:rPr>
              <w:t>主要设备</w:t>
            </w:r>
          </w:p>
          <w:p>
            <w:pPr>
              <w:pStyle w:val="35"/>
              <w:spacing w:line="360" w:lineRule="auto"/>
              <w:ind w:firstLine="480"/>
              <w:jc w:val="left"/>
              <w:rPr>
                <w:rFonts w:hint="eastAsia" w:ascii="Times New Roman" w:hAnsi="Times New Roman" w:cs="Times New Roman" w:eastAsiaTheme="minorEastAsia"/>
                <w:color w:val="auto"/>
                <w:kern w:val="24"/>
                <w:sz w:val="24"/>
                <w:szCs w:val="24"/>
                <w:lang w:val="en-US" w:eastAsia="zh-CN" w:bidi="ar-SA"/>
              </w:rPr>
            </w:pPr>
            <w:r>
              <w:rPr>
                <w:rFonts w:hint="eastAsia" w:ascii="Times New Roman" w:hAnsi="Times New Roman" w:cs="Times New Roman" w:eastAsiaTheme="minorEastAsia"/>
                <w:color w:val="auto"/>
                <w:kern w:val="24"/>
                <w:sz w:val="24"/>
                <w:szCs w:val="24"/>
                <w:lang w:val="en-US" w:eastAsia="zh-CN" w:bidi="ar-SA"/>
              </w:rPr>
              <w:t>项目主要配套设备详见</w:t>
            </w:r>
            <w:r>
              <w:rPr>
                <w:rFonts w:hint="eastAsia" w:ascii="Times New Roman" w:hAnsi="Times New Roman" w:cs="Times New Roman"/>
                <w:color w:val="auto"/>
                <w:kern w:val="24"/>
                <w:sz w:val="24"/>
                <w:szCs w:val="24"/>
                <w:lang w:val="en-US" w:eastAsia="zh-CN" w:bidi="ar-SA"/>
              </w:rPr>
              <w:t>下表</w:t>
            </w:r>
            <w:r>
              <w:rPr>
                <w:rFonts w:hint="eastAsia" w:ascii="Times New Roman" w:hAnsi="Times New Roman" w:cs="Times New Roman" w:eastAsiaTheme="minorEastAsia"/>
                <w:color w:val="auto"/>
                <w:kern w:val="24"/>
                <w:sz w:val="24"/>
                <w:szCs w:val="24"/>
                <w:lang w:val="en-US" w:eastAsia="zh-CN" w:bidi="ar-SA"/>
              </w:rPr>
              <w:t>。</w:t>
            </w:r>
          </w:p>
          <w:p>
            <w:pPr>
              <w:spacing w:line="360" w:lineRule="auto"/>
              <w:jc w:val="center"/>
              <w:rPr>
                <w:rFonts w:hint="default" w:ascii="Times New Roman" w:hAnsi="Times New Roman" w:eastAsia="宋体" w:cs="Times New Roman"/>
                <w:b/>
                <w:color w:val="auto"/>
                <w:kern w:val="0"/>
                <w:sz w:val="21"/>
                <w:szCs w:val="21"/>
                <w:lang w:eastAsia="zh-CN"/>
              </w:rPr>
            </w:pPr>
            <w:r>
              <w:rPr>
                <w:rFonts w:hint="default" w:ascii="Times New Roman" w:hAnsi="Times New Roman" w:eastAsia="宋体" w:cs="Times New Roman"/>
                <w:b/>
                <w:color w:val="auto"/>
                <w:kern w:val="0"/>
                <w:sz w:val="21"/>
                <w:szCs w:val="21"/>
                <w:lang w:eastAsia="zh-CN"/>
              </w:rPr>
              <w:t>表</w:t>
            </w:r>
            <w:r>
              <w:rPr>
                <w:rFonts w:hint="default" w:ascii="Times New Roman" w:hAnsi="Times New Roman" w:eastAsia="宋体" w:cs="Times New Roman"/>
                <w:b/>
                <w:color w:val="auto"/>
                <w:kern w:val="0"/>
                <w:sz w:val="21"/>
                <w:szCs w:val="21"/>
                <w:lang w:val="en-US" w:eastAsia="zh-CN"/>
              </w:rPr>
              <w:t>2-</w:t>
            </w:r>
            <w:r>
              <w:rPr>
                <w:rFonts w:hint="eastAsia" w:ascii="Times New Roman" w:hAnsi="Times New Roman" w:eastAsia="宋体" w:cs="Times New Roman"/>
                <w:b/>
                <w:color w:val="auto"/>
                <w:kern w:val="0"/>
                <w:sz w:val="21"/>
                <w:szCs w:val="21"/>
                <w:lang w:val="en-US" w:eastAsia="zh-CN"/>
              </w:rPr>
              <w:t>3</w:t>
            </w:r>
            <w:r>
              <w:rPr>
                <w:rFonts w:hint="default" w:ascii="Times New Roman" w:hAnsi="Times New Roman" w:eastAsia="宋体" w:cs="Times New Roman"/>
                <w:b/>
                <w:color w:val="auto"/>
                <w:kern w:val="0"/>
                <w:sz w:val="21"/>
                <w:szCs w:val="21"/>
                <w:lang w:eastAsia="zh-CN"/>
              </w:rPr>
              <w:t>项目主要生产设备一览表</w:t>
            </w:r>
          </w:p>
          <w:tbl>
            <w:tblPr>
              <w:tblStyle w:val="22"/>
              <w:tblW w:w="4997" w:type="pct"/>
              <w:tblInd w:w="0" w:type="dxa"/>
              <w:tblLayout w:type="autofit"/>
              <w:tblCellMar>
                <w:top w:w="0" w:type="dxa"/>
                <w:left w:w="0" w:type="dxa"/>
                <w:bottom w:w="0" w:type="dxa"/>
                <w:right w:w="0" w:type="dxa"/>
              </w:tblCellMar>
            </w:tblPr>
            <w:tblGrid>
              <w:gridCol w:w="1674"/>
              <w:gridCol w:w="5592"/>
              <w:gridCol w:w="1955"/>
            </w:tblGrid>
            <w:tr>
              <w:tblPrEx>
                <w:tblCellMar>
                  <w:top w:w="0" w:type="dxa"/>
                  <w:left w:w="0" w:type="dxa"/>
                  <w:bottom w:w="0" w:type="dxa"/>
                  <w:right w:w="0" w:type="dxa"/>
                </w:tblCellMar>
              </w:tblPrEx>
              <w:trPr>
                <w:trHeight w:val="454" w:hRule="atLeast"/>
              </w:trPr>
              <w:tc>
                <w:tcPr>
                  <w:tcW w:w="908" w:type="pct"/>
                  <w:tcBorders>
                    <w:top w:val="single" w:color="auto" w:sz="2" w:space="0"/>
                    <w:left w:val="single" w:color="auto" w:sz="0" w:space="0"/>
                    <w:bottom w:val="single" w:color="auto" w:sz="4" w:space="0"/>
                    <w:right w:val="single" w:color="auto" w:sz="4" w:space="0"/>
                  </w:tcBorders>
                  <w:noWrap/>
                  <w:tcMar>
                    <w:top w:w="15" w:type="dxa"/>
                    <w:left w:w="15" w:type="dxa"/>
                    <w:right w:w="15" w:type="dxa"/>
                  </w:tcMar>
                  <w:vAlign w:val="center"/>
                </w:tcPr>
                <w:p>
                  <w:pPr>
                    <w:keepNext w:val="0"/>
                    <w:keepLines w:val="0"/>
                    <w:widowControl/>
                    <w:suppressLineNumbers w:val="0"/>
                    <w:spacing w:line="240" w:lineRule="auto"/>
                    <w:jc w:val="center"/>
                    <w:rPr>
                      <w:rFonts w:hint="default" w:ascii="Times New Roman" w:hAnsi="Times New Roman" w:eastAsia="宋体" w:cs="Times New Roman"/>
                      <w:b/>
                      <w:bCs/>
                      <w:color w:val="auto"/>
                      <w:kern w:val="0"/>
                      <w:sz w:val="21"/>
                      <w:szCs w:val="21"/>
                      <w:lang w:val="en-US" w:eastAsia="zh-CN" w:bidi="ar"/>
                    </w:rPr>
                  </w:pPr>
                  <w:r>
                    <w:rPr>
                      <w:rFonts w:hint="default" w:ascii="Times New Roman" w:hAnsi="Times New Roman" w:eastAsia="宋体" w:cs="Times New Roman"/>
                      <w:b/>
                      <w:bCs/>
                      <w:color w:val="auto"/>
                      <w:kern w:val="0"/>
                      <w:sz w:val="21"/>
                      <w:szCs w:val="21"/>
                      <w:lang w:val="en-US" w:eastAsia="zh-CN" w:bidi="ar"/>
                    </w:rPr>
                    <w:t>序号</w:t>
                  </w:r>
                </w:p>
              </w:tc>
              <w:tc>
                <w:tcPr>
                  <w:tcW w:w="3032" w:type="pct"/>
                  <w:tcBorders>
                    <w:top w:val="single" w:color="auto" w:sz="2"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widowControl/>
                    <w:suppressLineNumbers w:val="0"/>
                    <w:spacing w:line="240" w:lineRule="auto"/>
                    <w:jc w:val="center"/>
                    <w:rPr>
                      <w:rFonts w:hint="default" w:ascii="Times New Roman" w:hAnsi="Times New Roman" w:eastAsia="宋体" w:cs="Times New Roman"/>
                      <w:b/>
                      <w:bCs/>
                      <w:color w:val="auto"/>
                      <w:kern w:val="0"/>
                      <w:sz w:val="21"/>
                      <w:szCs w:val="21"/>
                      <w:lang w:val="en-US" w:eastAsia="zh-CN" w:bidi="ar"/>
                    </w:rPr>
                  </w:pPr>
                  <w:r>
                    <w:rPr>
                      <w:rFonts w:hint="default" w:ascii="Times New Roman" w:hAnsi="Times New Roman" w:eastAsia="宋体" w:cs="Times New Roman"/>
                      <w:b/>
                      <w:bCs/>
                      <w:color w:val="auto"/>
                      <w:kern w:val="0"/>
                      <w:sz w:val="21"/>
                      <w:szCs w:val="21"/>
                      <w:lang w:val="en-US" w:eastAsia="zh-CN" w:bidi="ar"/>
                    </w:rPr>
                    <w:t>设备名称</w:t>
                  </w:r>
                </w:p>
              </w:tc>
              <w:tc>
                <w:tcPr>
                  <w:tcW w:w="1059" w:type="pct"/>
                  <w:tcBorders>
                    <w:top w:val="single" w:color="auto" w:sz="2" w:space="0"/>
                    <w:left w:val="single" w:color="auto" w:sz="4" w:space="0"/>
                    <w:bottom w:val="single" w:color="auto" w:sz="4" w:space="0"/>
                    <w:right w:val="single" w:color="auto" w:sz="2" w:space="0"/>
                  </w:tcBorders>
                  <w:noWrap/>
                  <w:tcMar>
                    <w:top w:w="15" w:type="dxa"/>
                    <w:left w:w="15" w:type="dxa"/>
                    <w:right w:w="15" w:type="dxa"/>
                  </w:tcMar>
                  <w:vAlign w:val="center"/>
                </w:tcPr>
                <w:p>
                  <w:pPr>
                    <w:keepNext w:val="0"/>
                    <w:keepLines w:val="0"/>
                    <w:widowControl/>
                    <w:suppressLineNumbers w:val="0"/>
                    <w:spacing w:line="240" w:lineRule="auto"/>
                    <w:jc w:val="center"/>
                    <w:rPr>
                      <w:rFonts w:hint="default" w:ascii="Times New Roman" w:hAnsi="Times New Roman" w:eastAsia="宋体" w:cs="Times New Roman"/>
                      <w:b/>
                      <w:bCs/>
                      <w:color w:val="auto"/>
                      <w:kern w:val="0"/>
                      <w:sz w:val="21"/>
                      <w:szCs w:val="21"/>
                      <w:lang w:val="en-US" w:eastAsia="zh-CN" w:bidi="ar"/>
                    </w:rPr>
                  </w:pPr>
                  <w:r>
                    <w:rPr>
                      <w:rFonts w:hint="default" w:ascii="Times New Roman" w:hAnsi="Times New Roman" w:eastAsia="宋体" w:cs="Times New Roman"/>
                      <w:b/>
                      <w:bCs/>
                      <w:color w:val="auto"/>
                      <w:kern w:val="0"/>
                      <w:sz w:val="21"/>
                      <w:szCs w:val="21"/>
                      <w:lang w:val="en-US" w:eastAsia="zh-CN" w:bidi="ar"/>
                    </w:rPr>
                    <w:t>数量（台、套）</w:t>
                  </w:r>
                </w:p>
              </w:tc>
            </w:tr>
            <w:tr>
              <w:tblPrEx>
                <w:tblCellMar>
                  <w:top w:w="0" w:type="dxa"/>
                  <w:left w:w="0" w:type="dxa"/>
                  <w:bottom w:w="0" w:type="dxa"/>
                  <w:right w:w="0" w:type="dxa"/>
                </w:tblCellMar>
              </w:tblPrEx>
              <w:trPr>
                <w:trHeight w:val="454" w:hRule="atLeast"/>
              </w:trPr>
              <w:tc>
                <w:tcPr>
                  <w:tcW w:w="5000" w:type="pct"/>
                  <w:gridSpan w:val="3"/>
                  <w:tcBorders>
                    <w:top w:val="single" w:color="auto" w:sz="2" w:space="0"/>
                    <w:left w:val="single" w:color="auto" w:sz="0" w:space="0"/>
                    <w:bottom w:val="single" w:color="auto" w:sz="4" w:space="0"/>
                    <w:right w:val="single" w:color="auto" w:sz="2" w:space="0"/>
                  </w:tcBorders>
                  <w:noWrap/>
                  <w:tcMar>
                    <w:top w:w="15" w:type="dxa"/>
                    <w:left w:w="15" w:type="dxa"/>
                    <w:right w:w="15" w:type="dxa"/>
                  </w:tcMar>
                  <w:vAlign w:val="center"/>
                </w:tcPr>
                <w:p>
                  <w:pPr>
                    <w:keepNext w:val="0"/>
                    <w:keepLines w:val="0"/>
                    <w:widowControl/>
                    <w:suppressLineNumbers w:val="0"/>
                    <w:spacing w:line="240" w:lineRule="auto"/>
                    <w:jc w:val="center"/>
                    <w:rPr>
                      <w:rFonts w:hint="default" w:ascii="Times New Roman" w:hAnsi="Times New Roman" w:eastAsia="宋体" w:cs="Times New Roman"/>
                      <w:b/>
                      <w:bCs/>
                      <w:color w:val="auto"/>
                      <w:kern w:val="0"/>
                      <w:sz w:val="21"/>
                      <w:szCs w:val="21"/>
                      <w:lang w:val="en-US" w:eastAsia="zh-CN" w:bidi="ar"/>
                    </w:rPr>
                  </w:pPr>
                  <w:r>
                    <w:rPr>
                      <w:rFonts w:hint="default" w:ascii="Times New Roman" w:hAnsi="Times New Roman" w:cs="Times New Roman"/>
                      <w:b/>
                      <w:bCs/>
                      <w:color w:val="auto"/>
                      <w:kern w:val="0"/>
                      <w:sz w:val="21"/>
                      <w:szCs w:val="21"/>
                      <w:lang w:val="en-US" w:eastAsia="zh-CN" w:bidi="ar"/>
                    </w:rPr>
                    <w:t>生产设备</w:t>
                  </w:r>
                </w:p>
              </w:tc>
            </w:tr>
            <w:tr>
              <w:tblPrEx>
                <w:tblCellMar>
                  <w:top w:w="0" w:type="dxa"/>
                  <w:left w:w="0" w:type="dxa"/>
                  <w:bottom w:w="0" w:type="dxa"/>
                  <w:right w:w="0" w:type="dxa"/>
                </w:tblCellMar>
              </w:tblPrEx>
              <w:trPr>
                <w:trHeight w:val="454" w:hRule="atLeast"/>
              </w:trPr>
              <w:tc>
                <w:tcPr>
                  <w:tcW w:w="908" w:type="pct"/>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widowControl/>
                    <w:suppressLineNumbers w:val="0"/>
                    <w:spacing w:line="240" w:lineRule="auto"/>
                    <w:jc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1</w:t>
                  </w:r>
                </w:p>
              </w:tc>
              <w:tc>
                <w:tcPr>
                  <w:tcW w:w="3032" w:type="pct"/>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bottom"/>
                </w:tcPr>
                <w:p>
                  <w:pPr>
                    <w:pStyle w:val="76"/>
                    <w:keepNext w:val="0"/>
                    <w:keepLines w:val="0"/>
                    <w:widowControl w:val="0"/>
                    <w:shd w:val="clear" w:color="auto" w:fill="auto"/>
                    <w:bidi w:val="0"/>
                    <w:spacing w:before="0" w:after="0" w:line="240" w:lineRule="auto"/>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spacing w:val="0"/>
                      <w:w w:val="100"/>
                      <w:position w:val="0"/>
                      <w:sz w:val="21"/>
                      <w:szCs w:val="21"/>
                    </w:rPr>
                    <w:t>工业电阻炉（钳锅）</w:t>
                  </w:r>
                </w:p>
              </w:tc>
              <w:tc>
                <w:tcPr>
                  <w:tcW w:w="1059" w:type="pct"/>
                  <w:tcBorders>
                    <w:top w:val="single" w:color="auto" w:sz="4" w:space="0"/>
                    <w:left w:val="single" w:color="auto" w:sz="4" w:space="0"/>
                    <w:bottom w:val="single" w:color="auto" w:sz="4" w:space="0"/>
                    <w:right w:val="single" w:color="auto" w:sz="2" w:space="0"/>
                  </w:tcBorders>
                  <w:noWrap/>
                  <w:tcMar>
                    <w:top w:w="15" w:type="dxa"/>
                    <w:left w:w="15" w:type="dxa"/>
                    <w:right w:w="15" w:type="dxa"/>
                  </w:tcMar>
                  <w:vAlign w:val="center"/>
                </w:tcPr>
                <w:p>
                  <w:pPr>
                    <w:keepNext w:val="0"/>
                    <w:keepLines w:val="0"/>
                    <w:widowControl/>
                    <w:suppressLineNumbers w:val="0"/>
                    <w:spacing w:line="240" w:lineRule="auto"/>
                    <w:jc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cs="Times New Roman"/>
                      <w:color w:val="auto"/>
                      <w:kern w:val="0"/>
                      <w:sz w:val="21"/>
                      <w:szCs w:val="21"/>
                      <w:lang w:val="en-US" w:eastAsia="zh-CN" w:bidi="ar"/>
                    </w:rPr>
                    <w:t>17</w:t>
                  </w:r>
                </w:p>
              </w:tc>
            </w:tr>
            <w:tr>
              <w:tblPrEx>
                <w:tblCellMar>
                  <w:top w:w="0" w:type="dxa"/>
                  <w:left w:w="0" w:type="dxa"/>
                  <w:bottom w:w="0" w:type="dxa"/>
                  <w:right w:w="0" w:type="dxa"/>
                </w:tblCellMar>
              </w:tblPrEx>
              <w:trPr>
                <w:trHeight w:val="454" w:hRule="atLeast"/>
              </w:trPr>
              <w:tc>
                <w:tcPr>
                  <w:tcW w:w="166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widowControl/>
                    <w:suppressLineNumbers w:val="0"/>
                    <w:spacing w:line="240" w:lineRule="auto"/>
                    <w:jc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2</w:t>
                  </w:r>
                </w:p>
              </w:tc>
              <w:tc>
                <w:tcPr>
                  <w:tcW w:w="3032" w:type="pct"/>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bottom"/>
                </w:tcPr>
                <w:p>
                  <w:pPr>
                    <w:pStyle w:val="76"/>
                    <w:keepNext w:val="0"/>
                    <w:keepLines w:val="0"/>
                    <w:widowControl w:val="0"/>
                    <w:shd w:val="clear" w:color="auto" w:fill="auto"/>
                    <w:bidi w:val="0"/>
                    <w:spacing w:before="0" w:after="0" w:line="240" w:lineRule="auto"/>
                    <w:ind w:left="0" w:leftChars="0" w:right="0" w:rightChars="0" w:firstLine="0" w:firstLineChars="0"/>
                    <w:jc w:val="center"/>
                    <w:rPr>
                      <w:rFonts w:hint="eastAsia" w:ascii="Times New Roman" w:hAnsi="Times New Roman" w:eastAsia="宋体" w:cs="Times New Roman"/>
                      <w:color w:val="auto"/>
                      <w:spacing w:val="0"/>
                      <w:w w:val="100"/>
                      <w:position w:val="0"/>
                      <w:sz w:val="21"/>
                      <w:szCs w:val="21"/>
                      <w:lang w:val="en-US" w:eastAsia="zh-CN"/>
                    </w:rPr>
                  </w:pPr>
                  <w:r>
                    <w:rPr>
                      <w:rFonts w:hint="eastAsia" w:ascii="Times New Roman" w:hAnsi="Times New Roman" w:cs="Times New Roman"/>
                      <w:color w:val="auto"/>
                      <w:spacing w:val="0"/>
                      <w:w w:val="100"/>
                      <w:position w:val="0"/>
                      <w:sz w:val="21"/>
                      <w:szCs w:val="21"/>
                      <w:lang w:val="en-US" w:eastAsia="zh-CN"/>
                    </w:rPr>
                    <w:t>熔炼炉</w:t>
                  </w:r>
                </w:p>
              </w:tc>
              <w:tc>
                <w:tcPr>
                  <w:tcW w:w="1059" w:type="pct"/>
                  <w:tcBorders>
                    <w:top w:val="single" w:color="auto" w:sz="4" w:space="0"/>
                    <w:left w:val="single" w:color="auto" w:sz="4" w:space="0"/>
                    <w:bottom w:val="single" w:color="auto" w:sz="4" w:space="0"/>
                    <w:right w:val="single" w:color="auto" w:sz="2" w:space="0"/>
                  </w:tcBorders>
                  <w:noWrap/>
                  <w:tcMar>
                    <w:top w:w="15" w:type="dxa"/>
                    <w:left w:w="15" w:type="dxa"/>
                    <w:right w:w="15" w:type="dxa"/>
                  </w:tcMar>
                  <w:vAlign w:val="center"/>
                </w:tcPr>
                <w:p>
                  <w:pPr>
                    <w:keepNext w:val="0"/>
                    <w:keepLines w:val="0"/>
                    <w:widowControl/>
                    <w:suppressLineNumbers w:val="0"/>
                    <w:spacing w:line="240" w:lineRule="auto"/>
                    <w:jc w:val="center"/>
                    <w:rPr>
                      <w:rFonts w:hint="default" w:ascii="Times New Roman" w:hAnsi="Times New Roman" w:cs="Times New Roman"/>
                      <w:color w:val="auto"/>
                      <w:kern w:val="0"/>
                      <w:sz w:val="21"/>
                      <w:szCs w:val="21"/>
                      <w:lang w:val="en-US" w:eastAsia="zh-CN" w:bidi="ar"/>
                    </w:rPr>
                  </w:pPr>
                  <w:r>
                    <w:rPr>
                      <w:rFonts w:hint="eastAsia" w:ascii="Times New Roman" w:hAnsi="Times New Roman" w:cs="Times New Roman"/>
                      <w:color w:val="auto"/>
                      <w:kern w:val="0"/>
                      <w:sz w:val="21"/>
                      <w:szCs w:val="21"/>
                      <w:lang w:val="en-US" w:eastAsia="zh-CN" w:bidi="ar"/>
                    </w:rPr>
                    <w:t>2</w:t>
                  </w:r>
                </w:p>
              </w:tc>
            </w:tr>
            <w:tr>
              <w:tblPrEx>
                <w:tblCellMar>
                  <w:top w:w="0" w:type="dxa"/>
                  <w:left w:w="0" w:type="dxa"/>
                  <w:bottom w:w="0" w:type="dxa"/>
                  <w:right w:w="0" w:type="dxa"/>
                </w:tblCellMar>
              </w:tblPrEx>
              <w:trPr>
                <w:trHeight w:val="454" w:hRule="atLeast"/>
              </w:trPr>
              <w:tc>
                <w:tcPr>
                  <w:tcW w:w="166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widowControl/>
                    <w:suppressLineNumbers w:val="0"/>
                    <w:spacing w:line="240" w:lineRule="auto"/>
                    <w:jc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3</w:t>
                  </w:r>
                </w:p>
              </w:tc>
              <w:tc>
                <w:tcPr>
                  <w:tcW w:w="3032" w:type="pct"/>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bottom"/>
                </w:tcPr>
                <w:p>
                  <w:pPr>
                    <w:pStyle w:val="76"/>
                    <w:keepNext w:val="0"/>
                    <w:keepLines w:val="0"/>
                    <w:widowControl w:val="0"/>
                    <w:shd w:val="clear" w:color="auto" w:fill="auto"/>
                    <w:bidi w:val="0"/>
                    <w:spacing w:before="0" w:after="0" w:line="240" w:lineRule="auto"/>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spacing w:val="0"/>
                      <w:w w:val="100"/>
                      <w:position w:val="0"/>
                      <w:sz w:val="21"/>
                      <w:szCs w:val="21"/>
                    </w:rPr>
                    <w:t>单模浇铸机</w:t>
                  </w:r>
                </w:p>
              </w:tc>
              <w:tc>
                <w:tcPr>
                  <w:tcW w:w="1059" w:type="pct"/>
                  <w:tcBorders>
                    <w:top w:val="single" w:color="auto" w:sz="4" w:space="0"/>
                    <w:left w:val="single" w:color="auto" w:sz="4" w:space="0"/>
                    <w:bottom w:val="single" w:color="auto" w:sz="4" w:space="0"/>
                    <w:right w:val="single" w:color="auto" w:sz="2" w:space="0"/>
                  </w:tcBorders>
                  <w:noWrap/>
                  <w:tcMar>
                    <w:top w:w="15" w:type="dxa"/>
                    <w:left w:w="15" w:type="dxa"/>
                    <w:right w:w="15" w:type="dxa"/>
                  </w:tcMar>
                  <w:vAlign w:val="center"/>
                </w:tcPr>
                <w:p>
                  <w:pPr>
                    <w:keepNext w:val="0"/>
                    <w:keepLines w:val="0"/>
                    <w:widowControl/>
                    <w:suppressLineNumbers w:val="0"/>
                    <w:spacing w:line="240" w:lineRule="auto"/>
                    <w:jc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8</w:t>
                  </w:r>
                </w:p>
              </w:tc>
            </w:tr>
            <w:tr>
              <w:tblPrEx>
                <w:tblCellMar>
                  <w:top w:w="0" w:type="dxa"/>
                  <w:left w:w="0" w:type="dxa"/>
                  <w:bottom w:w="0" w:type="dxa"/>
                  <w:right w:w="0" w:type="dxa"/>
                </w:tblCellMar>
              </w:tblPrEx>
              <w:trPr>
                <w:trHeight w:val="454" w:hRule="atLeast"/>
              </w:trPr>
              <w:tc>
                <w:tcPr>
                  <w:tcW w:w="166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widowControl/>
                    <w:suppressLineNumbers w:val="0"/>
                    <w:spacing w:line="240" w:lineRule="auto"/>
                    <w:jc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4</w:t>
                  </w:r>
                </w:p>
              </w:tc>
              <w:tc>
                <w:tcPr>
                  <w:tcW w:w="3032" w:type="pct"/>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bottom"/>
                </w:tcPr>
                <w:p>
                  <w:pPr>
                    <w:pStyle w:val="76"/>
                    <w:keepNext w:val="0"/>
                    <w:keepLines w:val="0"/>
                    <w:widowControl w:val="0"/>
                    <w:shd w:val="clear" w:color="auto" w:fill="auto"/>
                    <w:bidi w:val="0"/>
                    <w:spacing w:before="0" w:after="0" w:line="240" w:lineRule="auto"/>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spacing w:val="0"/>
                      <w:w w:val="100"/>
                      <w:position w:val="0"/>
                      <w:sz w:val="21"/>
                      <w:szCs w:val="21"/>
                    </w:rPr>
                    <w:t>双模浇铸机</w:t>
                  </w:r>
                </w:p>
              </w:tc>
              <w:tc>
                <w:tcPr>
                  <w:tcW w:w="1059" w:type="pct"/>
                  <w:tcBorders>
                    <w:top w:val="single" w:color="auto" w:sz="4" w:space="0"/>
                    <w:left w:val="single" w:color="auto" w:sz="4" w:space="0"/>
                    <w:bottom w:val="single" w:color="auto" w:sz="4" w:space="0"/>
                    <w:right w:val="single" w:color="auto" w:sz="2" w:space="0"/>
                  </w:tcBorders>
                  <w:noWrap/>
                  <w:tcMar>
                    <w:top w:w="15" w:type="dxa"/>
                    <w:left w:w="15" w:type="dxa"/>
                    <w:right w:w="15" w:type="dxa"/>
                  </w:tcMar>
                  <w:vAlign w:val="center"/>
                </w:tcPr>
                <w:p>
                  <w:pPr>
                    <w:keepNext w:val="0"/>
                    <w:keepLines w:val="0"/>
                    <w:widowControl/>
                    <w:suppressLineNumbers w:val="0"/>
                    <w:spacing w:line="240" w:lineRule="auto"/>
                    <w:jc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2</w:t>
                  </w:r>
                </w:p>
              </w:tc>
            </w:tr>
            <w:tr>
              <w:tblPrEx>
                <w:tblCellMar>
                  <w:top w:w="0" w:type="dxa"/>
                  <w:left w:w="0" w:type="dxa"/>
                  <w:bottom w:w="0" w:type="dxa"/>
                  <w:right w:w="0" w:type="dxa"/>
                </w:tblCellMar>
              </w:tblPrEx>
              <w:trPr>
                <w:trHeight w:val="454" w:hRule="atLeast"/>
              </w:trPr>
              <w:tc>
                <w:tcPr>
                  <w:tcW w:w="166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widowControl/>
                    <w:suppressLineNumbers w:val="0"/>
                    <w:spacing w:line="240" w:lineRule="auto"/>
                    <w:jc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5</w:t>
                  </w:r>
                </w:p>
              </w:tc>
              <w:tc>
                <w:tcPr>
                  <w:tcW w:w="3032" w:type="pct"/>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bottom"/>
                </w:tcPr>
                <w:p>
                  <w:pPr>
                    <w:pStyle w:val="76"/>
                    <w:keepNext w:val="0"/>
                    <w:keepLines w:val="0"/>
                    <w:widowControl w:val="0"/>
                    <w:shd w:val="clear" w:color="auto" w:fill="auto"/>
                    <w:bidi w:val="0"/>
                    <w:spacing w:before="0" w:after="0" w:line="240" w:lineRule="auto"/>
                    <w:ind w:left="0" w:leftChars="0" w:right="0" w:rightChars="0" w:firstLine="0" w:firstLineChars="0"/>
                    <w:jc w:val="center"/>
                    <w:rPr>
                      <w:rFonts w:hint="default" w:ascii="Times New Roman" w:hAnsi="Times New Roman" w:cs="Times New Roman"/>
                      <w:color w:val="auto"/>
                      <w:kern w:val="0"/>
                      <w:sz w:val="21"/>
                      <w:szCs w:val="21"/>
                      <w:lang w:val="en-US" w:eastAsia="zh-CN" w:bidi="ar"/>
                    </w:rPr>
                  </w:pPr>
                  <w:r>
                    <w:rPr>
                      <w:rFonts w:hint="default" w:ascii="Times New Roman" w:hAnsi="Times New Roman" w:cs="Times New Roman"/>
                      <w:color w:val="auto"/>
                      <w:spacing w:val="0"/>
                      <w:w w:val="100"/>
                      <w:position w:val="0"/>
                      <w:sz w:val="21"/>
                      <w:szCs w:val="21"/>
                    </w:rPr>
                    <w:t>螺杆空气压缩机</w:t>
                  </w:r>
                </w:p>
              </w:tc>
              <w:tc>
                <w:tcPr>
                  <w:tcW w:w="1059" w:type="pct"/>
                  <w:tcBorders>
                    <w:top w:val="single" w:color="auto" w:sz="4" w:space="0"/>
                    <w:left w:val="single" w:color="auto" w:sz="4" w:space="0"/>
                    <w:bottom w:val="single" w:color="auto" w:sz="4" w:space="0"/>
                    <w:right w:val="single" w:color="auto" w:sz="2" w:space="0"/>
                  </w:tcBorders>
                  <w:noWrap/>
                  <w:tcMar>
                    <w:top w:w="15" w:type="dxa"/>
                    <w:left w:w="15" w:type="dxa"/>
                    <w:right w:w="15" w:type="dxa"/>
                  </w:tcMar>
                  <w:vAlign w:val="center"/>
                </w:tcPr>
                <w:p>
                  <w:pPr>
                    <w:keepNext w:val="0"/>
                    <w:keepLines w:val="0"/>
                    <w:widowControl/>
                    <w:suppressLineNumbers w:val="0"/>
                    <w:spacing w:line="240" w:lineRule="auto"/>
                    <w:jc w:val="center"/>
                    <w:rPr>
                      <w:rFonts w:hint="default" w:ascii="Times New Roman" w:hAnsi="Times New Roman"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2</w:t>
                  </w:r>
                </w:p>
              </w:tc>
            </w:tr>
            <w:tr>
              <w:tblPrEx>
                <w:tblCellMar>
                  <w:top w:w="0" w:type="dxa"/>
                  <w:left w:w="0" w:type="dxa"/>
                  <w:bottom w:w="0" w:type="dxa"/>
                  <w:right w:w="0" w:type="dxa"/>
                </w:tblCellMar>
              </w:tblPrEx>
              <w:trPr>
                <w:trHeight w:val="454" w:hRule="atLeast"/>
              </w:trPr>
              <w:tc>
                <w:tcPr>
                  <w:tcW w:w="166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widowControl/>
                    <w:suppressLineNumbers w:val="0"/>
                    <w:spacing w:line="240" w:lineRule="auto"/>
                    <w:jc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6</w:t>
                  </w:r>
                </w:p>
              </w:tc>
              <w:tc>
                <w:tcPr>
                  <w:tcW w:w="5546"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bottom"/>
                </w:tcPr>
                <w:p>
                  <w:pPr>
                    <w:pStyle w:val="76"/>
                    <w:keepNext w:val="0"/>
                    <w:keepLines w:val="0"/>
                    <w:widowControl w:val="0"/>
                    <w:shd w:val="clear" w:color="auto" w:fill="auto"/>
                    <w:bidi w:val="0"/>
                    <w:spacing w:before="0" w:after="0" w:line="240" w:lineRule="auto"/>
                    <w:ind w:left="0" w:leftChars="0" w:right="0" w:rightChars="0" w:firstLine="0" w:firstLineChars="0"/>
                    <w:jc w:val="center"/>
                    <w:rPr>
                      <w:rFonts w:hint="default" w:ascii="Times New Roman" w:hAnsi="Times New Roman" w:cs="Times New Roman"/>
                      <w:color w:val="auto"/>
                      <w:kern w:val="0"/>
                      <w:sz w:val="21"/>
                      <w:szCs w:val="21"/>
                      <w:lang w:val="en-US" w:eastAsia="zh-CN" w:bidi="ar"/>
                    </w:rPr>
                  </w:pPr>
                  <w:r>
                    <w:rPr>
                      <w:rFonts w:hint="default" w:ascii="Times New Roman" w:hAnsi="Times New Roman" w:cs="Times New Roman"/>
                      <w:color w:val="auto"/>
                      <w:spacing w:val="0"/>
                      <w:w w:val="100"/>
                      <w:position w:val="0"/>
                      <w:sz w:val="21"/>
                      <w:szCs w:val="21"/>
                    </w:rPr>
                    <w:t>活塞回油孔双头钻床</w:t>
                  </w:r>
                </w:p>
              </w:tc>
              <w:tc>
                <w:tcPr>
                  <w:tcW w:w="1937" w:type="dxa"/>
                  <w:tcBorders>
                    <w:top w:val="single" w:color="auto" w:sz="4" w:space="0"/>
                    <w:left w:val="single" w:color="auto" w:sz="4" w:space="0"/>
                    <w:bottom w:val="single" w:color="auto" w:sz="4" w:space="0"/>
                    <w:right w:val="single" w:color="auto" w:sz="2" w:space="0"/>
                  </w:tcBorders>
                  <w:noWrap/>
                  <w:tcMar>
                    <w:top w:w="15" w:type="dxa"/>
                    <w:left w:w="15" w:type="dxa"/>
                    <w:right w:w="15" w:type="dxa"/>
                  </w:tcMar>
                  <w:vAlign w:val="bottom"/>
                </w:tcPr>
                <w:p>
                  <w:pPr>
                    <w:keepNext w:val="0"/>
                    <w:keepLines w:val="0"/>
                    <w:widowControl/>
                    <w:suppressLineNumbers w:val="0"/>
                    <w:spacing w:line="240" w:lineRule="auto"/>
                    <w:jc w:val="center"/>
                    <w:rPr>
                      <w:rFonts w:hint="default" w:ascii="Times New Roman" w:hAnsi="Times New Roman"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6</w:t>
                  </w:r>
                </w:p>
              </w:tc>
            </w:tr>
            <w:tr>
              <w:tblPrEx>
                <w:tblCellMar>
                  <w:top w:w="0" w:type="dxa"/>
                  <w:left w:w="0" w:type="dxa"/>
                  <w:bottom w:w="0" w:type="dxa"/>
                  <w:right w:w="0" w:type="dxa"/>
                </w:tblCellMar>
              </w:tblPrEx>
              <w:trPr>
                <w:trHeight w:val="454" w:hRule="atLeast"/>
              </w:trPr>
              <w:tc>
                <w:tcPr>
                  <w:tcW w:w="166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widowControl/>
                    <w:suppressLineNumbers w:val="0"/>
                    <w:spacing w:line="240" w:lineRule="auto"/>
                    <w:jc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7</w:t>
                  </w:r>
                </w:p>
              </w:tc>
              <w:tc>
                <w:tcPr>
                  <w:tcW w:w="5546"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bottom"/>
                </w:tcPr>
                <w:p>
                  <w:pPr>
                    <w:pStyle w:val="76"/>
                    <w:keepNext w:val="0"/>
                    <w:keepLines w:val="0"/>
                    <w:widowControl w:val="0"/>
                    <w:shd w:val="clear" w:color="auto" w:fill="auto"/>
                    <w:bidi w:val="0"/>
                    <w:spacing w:before="0" w:after="0" w:line="240" w:lineRule="auto"/>
                    <w:ind w:left="0" w:leftChars="0" w:right="0" w:rightChars="0" w:firstLine="0" w:firstLineChars="0"/>
                    <w:jc w:val="center"/>
                    <w:rPr>
                      <w:rFonts w:hint="default" w:ascii="Times New Roman" w:hAnsi="Times New Roman" w:cs="Times New Roman"/>
                      <w:color w:val="auto"/>
                      <w:kern w:val="0"/>
                      <w:sz w:val="21"/>
                      <w:szCs w:val="21"/>
                      <w:lang w:val="en-US" w:eastAsia="zh-CN" w:bidi="ar"/>
                    </w:rPr>
                  </w:pPr>
                  <w:r>
                    <w:rPr>
                      <w:rFonts w:hint="default" w:ascii="Times New Roman" w:hAnsi="Times New Roman" w:cs="Times New Roman"/>
                      <w:color w:val="auto"/>
                      <w:spacing w:val="0"/>
                      <w:w w:val="100"/>
                      <w:position w:val="0"/>
                      <w:sz w:val="21"/>
                      <w:szCs w:val="21"/>
                    </w:rPr>
                    <w:t>活塞普通镯床</w:t>
                  </w:r>
                </w:p>
              </w:tc>
              <w:tc>
                <w:tcPr>
                  <w:tcW w:w="1937" w:type="dxa"/>
                  <w:tcBorders>
                    <w:top w:val="single" w:color="auto" w:sz="4" w:space="0"/>
                    <w:left w:val="single" w:color="auto" w:sz="4" w:space="0"/>
                    <w:bottom w:val="single" w:color="auto" w:sz="4" w:space="0"/>
                    <w:right w:val="single" w:color="auto" w:sz="2" w:space="0"/>
                  </w:tcBorders>
                  <w:noWrap/>
                  <w:tcMar>
                    <w:top w:w="15" w:type="dxa"/>
                    <w:left w:w="15" w:type="dxa"/>
                    <w:right w:w="15" w:type="dxa"/>
                  </w:tcMar>
                  <w:vAlign w:val="bottom"/>
                </w:tcPr>
                <w:p>
                  <w:pPr>
                    <w:keepNext w:val="0"/>
                    <w:keepLines w:val="0"/>
                    <w:widowControl/>
                    <w:suppressLineNumbers w:val="0"/>
                    <w:spacing w:line="240" w:lineRule="auto"/>
                    <w:jc w:val="center"/>
                    <w:rPr>
                      <w:rFonts w:hint="default" w:ascii="Times New Roman" w:hAnsi="Times New Roman"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12</w:t>
                  </w:r>
                </w:p>
              </w:tc>
            </w:tr>
            <w:tr>
              <w:tblPrEx>
                <w:tblCellMar>
                  <w:top w:w="0" w:type="dxa"/>
                  <w:left w:w="0" w:type="dxa"/>
                  <w:bottom w:w="0" w:type="dxa"/>
                  <w:right w:w="0" w:type="dxa"/>
                </w:tblCellMar>
              </w:tblPrEx>
              <w:trPr>
                <w:trHeight w:val="454" w:hRule="atLeast"/>
              </w:trPr>
              <w:tc>
                <w:tcPr>
                  <w:tcW w:w="166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widowControl/>
                    <w:suppressLineNumbers w:val="0"/>
                    <w:spacing w:line="240" w:lineRule="auto"/>
                    <w:jc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8</w:t>
                  </w:r>
                </w:p>
              </w:tc>
              <w:tc>
                <w:tcPr>
                  <w:tcW w:w="5546"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bottom"/>
                </w:tcPr>
                <w:p>
                  <w:pPr>
                    <w:pStyle w:val="76"/>
                    <w:keepNext w:val="0"/>
                    <w:keepLines w:val="0"/>
                    <w:widowControl w:val="0"/>
                    <w:shd w:val="clear" w:color="auto" w:fill="auto"/>
                    <w:bidi w:val="0"/>
                    <w:spacing w:before="0" w:after="0" w:line="240" w:lineRule="auto"/>
                    <w:ind w:left="0" w:leftChars="0" w:right="0" w:rightChars="0" w:firstLine="0" w:firstLineChars="0"/>
                    <w:jc w:val="center"/>
                    <w:rPr>
                      <w:rFonts w:hint="default" w:ascii="Times New Roman" w:hAnsi="Times New Roman" w:cs="Times New Roman"/>
                      <w:color w:val="auto"/>
                      <w:kern w:val="0"/>
                      <w:sz w:val="21"/>
                      <w:szCs w:val="21"/>
                      <w:lang w:val="en-US" w:eastAsia="zh-CN" w:bidi="ar"/>
                    </w:rPr>
                  </w:pPr>
                  <w:r>
                    <w:rPr>
                      <w:rFonts w:hint="default" w:ascii="Times New Roman" w:hAnsi="Times New Roman" w:cs="Times New Roman"/>
                      <w:color w:val="auto"/>
                      <w:spacing w:val="0"/>
                      <w:w w:val="100"/>
                      <w:position w:val="0"/>
                      <w:sz w:val="21"/>
                      <w:szCs w:val="21"/>
                    </w:rPr>
                    <w:t>静压悼床</w:t>
                  </w:r>
                </w:p>
              </w:tc>
              <w:tc>
                <w:tcPr>
                  <w:tcW w:w="1937" w:type="dxa"/>
                  <w:tcBorders>
                    <w:top w:val="single" w:color="auto" w:sz="4" w:space="0"/>
                    <w:left w:val="single" w:color="auto" w:sz="4" w:space="0"/>
                    <w:bottom w:val="single" w:color="auto" w:sz="4" w:space="0"/>
                    <w:right w:val="single" w:color="auto" w:sz="2" w:space="0"/>
                  </w:tcBorders>
                  <w:noWrap/>
                  <w:tcMar>
                    <w:top w:w="15" w:type="dxa"/>
                    <w:left w:w="15" w:type="dxa"/>
                    <w:right w:w="15" w:type="dxa"/>
                  </w:tcMar>
                  <w:vAlign w:val="bottom"/>
                </w:tcPr>
                <w:p>
                  <w:pPr>
                    <w:keepNext w:val="0"/>
                    <w:keepLines w:val="0"/>
                    <w:widowControl/>
                    <w:suppressLineNumbers w:val="0"/>
                    <w:spacing w:line="240" w:lineRule="auto"/>
                    <w:jc w:val="center"/>
                    <w:rPr>
                      <w:rFonts w:hint="default" w:ascii="Times New Roman" w:hAnsi="Times New Roman"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6</w:t>
                  </w:r>
                </w:p>
              </w:tc>
            </w:tr>
            <w:tr>
              <w:tblPrEx>
                <w:tblCellMar>
                  <w:top w:w="0" w:type="dxa"/>
                  <w:left w:w="0" w:type="dxa"/>
                  <w:bottom w:w="0" w:type="dxa"/>
                  <w:right w:w="0" w:type="dxa"/>
                </w:tblCellMar>
              </w:tblPrEx>
              <w:trPr>
                <w:trHeight w:val="454" w:hRule="atLeast"/>
              </w:trPr>
              <w:tc>
                <w:tcPr>
                  <w:tcW w:w="166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widowControl/>
                    <w:suppressLineNumbers w:val="0"/>
                    <w:spacing w:line="240" w:lineRule="auto"/>
                    <w:jc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9</w:t>
                  </w:r>
                </w:p>
              </w:tc>
              <w:tc>
                <w:tcPr>
                  <w:tcW w:w="5546"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bottom"/>
                </w:tcPr>
                <w:p>
                  <w:pPr>
                    <w:pStyle w:val="76"/>
                    <w:keepNext w:val="0"/>
                    <w:keepLines w:val="0"/>
                    <w:widowControl w:val="0"/>
                    <w:shd w:val="clear" w:color="auto" w:fill="auto"/>
                    <w:bidi w:val="0"/>
                    <w:spacing w:before="0" w:after="0" w:line="240" w:lineRule="auto"/>
                    <w:ind w:left="0" w:leftChars="0" w:right="0" w:rightChars="0" w:firstLine="0" w:firstLineChars="0"/>
                    <w:jc w:val="center"/>
                    <w:rPr>
                      <w:rFonts w:hint="default" w:ascii="Times New Roman" w:hAnsi="Times New Roman" w:cs="Times New Roman"/>
                      <w:color w:val="auto"/>
                      <w:kern w:val="0"/>
                      <w:sz w:val="21"/>
                      <w:szCs w:val="21"/>
                      <w:lang w:val="en-US" w:eastAsia="zh-CN" w:bidi="ar"/>
                    </w:rPr>
                  </w:pPr>
                  <w:r>
                    <w:rPr>
                      <w:rFonts w:hint="default" w:ascii="Times New Roman" w:hAnsi="Times New Roman" w:cs="Times New Roman"/>
                      <w:color w:val="auto"/>
                      <w:spacing w:val="0"/>
                      <w:w w:val="100"/>
                      <w:position w:val="0"/>
                      <w:sz w:val="21"/>
                      <w:szCs w:val="21"/>
                    </w:rPr>
                    <w:t>普通车床</w:t>
                  </w:r>
                </w:p>
              </w:tc>
              <w:tc>
                <w:tcPr>
                  <w:tcW w:w="1937" w:type="dxa"/>
                  <w:tcBorders>
                    <w:top w:val="single" w:color="auto" w:sz="4" w:space="0"/>
                    <w:left w:val="single" w:color="auto" w:sz="4" w:space="0"/>
                    <w:bottom w:val="single" w:color="auto" w:sz="4" w:space="0"/>
                    <w:right w:val="single" w:color="auto" w:sz="2" w:space="0"/>
                  </w:tcBorders>
                  <w:noWrap/>
                  <w:tcMar>
                    <w:top w:w="15" w:type="dxa"/>
                    <w:left w:w="15" w:type="dxa"/>
                    <w:right w:w="15" w:type="dxa"/>
                  </w:tcMar>
                  <w:vAlign w:val="bottom"/>
                </w:tcPr>
                <w:p>
                  <w:pPr>
                    <w:keepNext w:val="0"/>
                    <w:keepLines w:val="0"/>
                    <w:widowControl/>
                    <w:suppressLineNumbers w:val="0"/>
                    <w:spacing w:line="240" w:lineRule="auto"/>
                    <w:jc w:val="center"/>
                    <w:rPr>
                      <w:rFonts w:hint="default" w:ascii="Times New Roman" w:hAnsi="Times New Roman"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22</w:t>
                  </w:r>
                </w:p>
              </w:tc>
            </w:tr>
            <w:tr>
              <w:tblPrEx>
                <w:tblCellMar>
                  <w:top w:w="0" w:type="dxa"/>
                  <w:left w:w="0" w:type="dxa"/>
                  <w:bottom w:w="0" w:type="dxa"/>
                  <w:right w:w="0" w:type="dxa"/>
                </w:tblCellMar>
              </w:tblPrEx>
              <w:trPr>
                <w:trHeight w:val="454" w:hRule="atLeast"/>
              </w:trPr>
              <w:tc>
                <w:tcPr>
                  <w:tcW w:w="166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widowControl/>
                    <w:suppressLineNumbers w:val="0"/>
                    <w:spacing w:line="240" w:lineRule="auto"/>
                    <w:jc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10</w:t>
                  </w:r>
                </w:p>
              </w:tc>
              <w:tc>
                <w:tcPr>
                  <w:tcW w:w="5546"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bottom"/>
                </w:tcPr>
                <w:p>
                  <w:pPr>
                    <w:pStyle w:val="76"/>
                    <w:keepNext w:val="0"/>
                    <w:keepLines w:val="0"/>
                    <w:widowControl w:val="0"/>
                    <w:shd w:val="clear" w:color="auto" w:fill="auto"/>
                    <w:bidi w:val="0"/>
                    <w:spacing w:before="0" w:after="0" w:line="240" w:lineRule="auto"/>
                    <w:ind w:left="0" w:leftChars="0" w:right="0" w:rightChars="0" w:firstLine="0" w:firstLineChars="0"/>
                    <w:jc w:val="center"/>
                    <w:rPr>
                      <w:rFonts w:hint="default" w:ascii="Times New Roman" w:hAnsi="Times New Roman" w:cs="Times New Roman"/>
                      <w:color w:val="auto"/>
                      <w:kern w:val="0"/>
                      <w:sz w:val="21"/>
                      <w:szCs w:val="21"/>
                      <w:lang w:val="en-US" w:eastAsia="zh-CN" w:bidi="ar"/>
                    </w:rPr>
                  </w:pPr>
                  <w:r>
                    <w:rPr>
                      <w:rFonts w:hint="default" w:ascii="Times New Roman" w:hAnsi="Times New Roman" w:cs="Times New Roman"/>
                      <w:color w:val="auto"/>
                      <w:spacing w:val="0"/>
                      <w:w w:val="100"/>
                      <w:position w:val="0"/>
                      <w:sz w:val="21"/>
                      <w:szCs w:val="21"/>
                    </w:rPr>
                    <w:t>数控活塞机床</w:t>
                  </w:r>
                </w:p>
              </w:tc>
              <w:tc>
                <w:tcPr>
                  <w:tcW w:w="1937" w:type="dxa"/>
                  <w:tcBorders>
                    <w:top w:val="single" w:color="auto" w:sz="4" w:space="0"/>
                    <w:left w:val="single" w:color="auto" w:sz="4" w:space="0"/>
                    <w:bottom w:val="single" w:color="auto" w:sz="4" w:space="0"/>
                    <w:right w:val="single" w:color="auto" w:sz="2" w:space="0"/>
                  </w:tcBorders>
                  <w:noWrap/>
                  <w:tcMar>
                    <w:top w:w="15" w:type="dxa"/>
                    <w:left w:w="15" w:type="dxa"/>
                    <w:right w:w="15" w:type="dxa"/>
                  </w:tcMar>
                  <w:vAlign w:val="bottom"/>
                </w:tcPr>
                <w:p>
                  <w:pPr>
                    <w:keepNext w:val="0"/>
                    <w:keepLines w:val="0"/>
                    <w:widowControl/>
                    <w:suppressLineNumbers w:val="0"/>
                    <w:spacing w:line="240" w:lineRule="auto"/>
                    <w:jc w:val="center"/>
                    <w:rPr>
                      <w:rFonts w:hint="default" w:ascii="Times New Roman" w:hAnsi="Times New Roman"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20</w:t>
                  </w:r>
                </w:p>
              </w:tc>
            </w:tr>
            <w:tr>
              <w:tblPrEx>
                <w:tblCellMar>
                  <w:top w:w="0" w:type="dxa"/>
                  <w:left w:w="0" w:type="dxa"/>
                  <w:bottom w:w="0" w:type="dxa"/>
                  <w:right w:w="0" w:type="dxa"/>
                </w:tblCellMar>
              </w:tblPrEx>
              <w:trPr>
                <w:trHeight w:val="454" w:hRule="atLeast"/>
              </w:trPr>
              <w:tc>
                <w:tcPr>
                  <w:tcW w:w="166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widowControl/>
                    <w:suppressLineNumbers w:val="0"/>
                    <w:spacing w:line="240" w:lineRule="auto"/>
                    <w:jc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11</w:t>
                  </w:r>
                </w:p>
              </w:tc>
              <w:tc>
                <w:tcPr>
                  <w:tcW w:w="5546"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top"/>
                </w:tcPr>
                <w:p>
                  <w:pPr>
                    <w:pStyle w:val="76"/>
                    <w:keepNext w:val="0"/>
                    <w:keepLines w:val="0"/>
                    <w:widowControl w:val="0"/>
                    <w:shd w:val="clear" w:color="auto" w:fill="auto"/>
                    <w:bidi w:val="0"/>
                    <w:spacing w:before="0" w:after="0" w:line="240" w:lineRule="auto"/>
                    <w:ind w:left="0" w:leftChars="0" w:right="0" w:rightChars="0" w:firstLine="0" w:firstLineChars="0"/>
                    <w:jc w:val="center"/>
                    <w:rPr>
                      <w:rFonts w:hint="default" w:ascii="Times New Roman" w:hAnsi="Times New Roman" w:cs="Times New Roman"/>
                      <w:color w:val="auto"/>
                      <w:kern w:val="0"/>
                      <w:sz w:val="21"/>
                      <w:szCs w:val="21"/>
                      <w:lang w:val="en-US" w:eastAsia="zh-CN" w:bidi="ar"/>
                    </w:rPr>
                  </w:pPr>
                  <w:r>
                    <w:rPr>
                      <w:rFonts w:hint="default" w:ascii="Times New Roman" w:hAnsi="Times New Roman" w:cs="Times New Roman"/>
                      <w:color w:val="auto"/>
                      <w:spacing w:val="0"/>
                      <w:w w:val="100"/>
                      <w:position w:val="0"/>
                      <w:sz w:val="21"/>
                      <w:szCs w:val="21"/>
                    </w:rPr>
                    <w:t>清洗设备</w:t>
                  </w:r>
                </w:p>
              </w:tc>
              <w:tc>
                <w:tcPr>
                  <w:tcW w:w="1937" w:type="dxa"/>
                  <w:tcBorders>
                    <w:top w:val="single" w:color="auto" w:sz="4" w:space="0"/>
                    <w:left w:val="single" w:color="auto" w:sz="4" w:space="0"/>
                    <w:bottom w:val="single" w:color="auto" w:sz="4" w:space="0"/>
                    <w:right w:val="single" w:color="auto" w:sz="2" w:space="0"/>
                  </w:tcBorders>
                  <w:noWrap/>
                  <w:tcMar>
                    <w:top w:w="15" w:type="dxa"/>
                    <w:left w:w="15" w:type="dxa"/>
                    <w:right w:w="15" w:type="dxa"/>
                  </w:tcMar>
                  <w:vAlign w:val="top"/>
                </w:tcPr>
                <w:p>
                  <w:pPr>
                    <w:keepNext w:val="0"/>
                    <w:keepLines w:val="0"/>
                    <w:widowControl/>
                    <w:suppressLineNumbers w:val="0"/>
                    <w:spacing w:line="240" w:lineRule="auto"/>
                    <w:jc w:val="center"/>
                    <w:rPr>
                      <w:rFonts w:hint="default" w:ascii="Times New Roman" w:hAnsi="Times New Roman"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2</w:t>
                  </w:r>
                </w:p>
              </w:tc>
            </w:tr>
            <w:tr>
              <w:tblPrEx>
                <w:tblCellMar>
                  <w:top w:w="0" w:type="dxa"/>
                  <w:left w:w="0" w:type="dxa"/>
                  <w:bottom w:w="0" w:type="dxa"/>
                  <w:right w:w="0" w:type="dxa"/>
                </w:tblCellMar>
              </w:tblPrEx>
              <w:trPr>
                <w:trHeight w:val="454" w:hRule="atLeast"/>
              </w:trPr>
              <w:tc>
                <w:tcPr>
                  <w:tcW w:w="908" w:type="pct"/>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widowControl/>
                    <w:suppressLineNumbers w:val="0"/>
                    <w:spacing w:line="240" w:lineRule="auto"/>
                    <w:jc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12</w:t>
                  </w:r>
                </w:p>
              </w:tc>
              <w:tc>
                <w:tcPr>
                  <w:tcW w:w="5546"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top"/>
                </w:tcPr>
                <w:p>
                  <w:pPr>
                    <w:pStyle w:val="76"/>
                    <w:keepNext w:val="0"/>
                    <w:keepLines w:val="0"/>
                    <w:widowControl w:val="0"/>
                    <w:shd w:val="clear" w:color="auto" w:fill="auto"/>
                    <w:bidi w:val="0"/>
                    <w:spacing w:before="0" w:after="0" w:line="240" w:lineRule="auto"/>
                    <w:ind w:left="0" w:leftChars="0" w:right="0" w:rightChars="0" w:firstLine="0" w:firstLineChars="0"/>
                    <w:jc w:val="center"/>
                    <w:rPr>
                      <w:rFonts w:hint="default" w:ascii="Times New Roman" w:hAnsi="Times New Roman" w:cs="Times New Roman"/>
                      <w:color w:val="auto"/>
                      <w:kern w:val="0"/>
                      <w:sz w:val="21"/>
                      <w:szCs w:val="21"/>
                      <w:lang w:val="en-US" w:eastAsia="zh-CN" w:bidi="ar"/>
                    </w:rPr>
                  </w:pPr>
                  <w:r>
                    <w:rPr>
                      <w:rFonts w:hint="default" w:ascii="Times New Roman" w:hAnsi="Times New Roman" w:cs="Times New Roman"/>
                      <w:color w:val="auto"/>
                      <w:spacing w:val="0"/>
                      <w:w w:val="100"/>
                      <w:position w:val="0"/>
                      <w:sz w:val="21"/>
                      <w:szCs w:val="21"/>
                    </w:rPr>
                    <w:t>数控洗床</w:t>
                  </w:r>
                </w:p>
              </w:tc>
              <w:tc>
                <w:tcPr>
                  <w:tcW w:w="1937" w:type="dxa"/>
                  <w:tcBorders>
                    <w:top w:val="single" w:color="auto" w:sz="4" w:space="0"/>
                    <w:left w:val="single" w:color="auto" w:sz="4" w:space="0"/>
                    <w:bottom w:val="single" w:color="auto" w:sz="4" w:space="0"/>
                    <w:right w:val="single" w:color="auto" w:sz="2" w:space="0"/>
                  </w:tcBorders>
                  <w:noWrap/>
                  <w:tcMar>
                    <w:top w:w="15" w:type="dxa"/>
                    <w:left w:w="15" w:type="dxa"/>
                    <w:right w:w="15" w:type="dxa"/>
                  </w:tcMar>
                  <w:vAlign w:val="top"/>
                </w:tcPr>
                <w:p>
                  <w:pPr>
                    <w:keepNext w:val="0"/>
                    <w:keepLines w:val="0"/>
                    <w:widowControl/>
                    <w:suppressLineNumbers w:val="0"/>
                    <w:spacing w:line="240" w:lineRule="auto"/>
                    <w:jc w:val="center"/>
                    <w:rPr>
                      <w:rFonts w:hint="default" w:ascii="Times New Roman" w:hAnsi="Times New Roman"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2</w:t>
                  </w:r>
                </w:p>
              </w:tc>
            </w:tr>
            <w:tr>
              <w:tblPrEx>
                <w:tblCellMar>
                  <w:top w:w="0" w:type="dxa"/>
                  <w:left w:w="0" w:type="dxa"/>
                  <w:bottom w:w="0" w:type="dxa"/>
                  <w:right w:w="0" w:type="dxa"/>
                </w:tblCellMar>
              </w:tblPrEx>
              <w:trPr>
                <w:trHeight w:val="454" w:hRule="atLeast"/>
              </w:trPr>
              <w:tc>
                <w:tcPr>
                  <w:tcW w:w="5000" w:type="pct"/>
                  <w:gridSpan w:val="3"/>
                  <w:tcBorders>
                    <w:top w:val="single" w:color="auto" w:sz="4" w:space="0"/>
                    <w:left w:val="single" w:color="auto" w:sz="4" w:space="0"/>
                    <w:bottom w:val="single" w:color="auto" w:sz="4" w:space="0"/>
                    <w:right w:val="single" w:color="auto" w:sz="2" w:space="0"/>
                  </w:tcBorders>
                  <w:noWrap/>
                  <w:tcMar>
                    <w:top w:w="15" w:type="dxa"/>
                    <w:left w:w="15" w:type="dxa"/>
                    <w:right w:w="15" w:type="dxa"/>
                  </w:tcMar>
                  <w:vAlign w:val="center"/>
                </w:tcPr>
                <w:p>
                  <w:pPr>
                    <w:keepNext w:val="0"/>
                    <w:keepLines w:val="0"/>
                    <w:widowControl/>
                    <w:suppressLineNumbers w:val="0"/>
                    <w:spacing w:line="240" w:lineRule="auto"/>
                    <w:jc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b/>
                      <w:bCs/>
                      <w:color w:val="auto"/>
                      <w:kern w:val="0"/>
                      <w:sz w:val="21"/>
                      <w:szCs w:val="21"/>
                      <w:lang w:val="en-US" w:eastAsia="zh-CN" w:bidi="ar"/>
                    </w:rPr>
                    <w:t>环保设备</w:t>
                  </w:r>
                </w:p>
              </w:tc>
            </w:tr>
            <w:tr>
              <w:tblPrEx>
                <w:tblCellMar>
                  <w:top w:w="0" w:type="dxa"/>
                  <w:left w:w="0" w:type="dxa"/>
                  <w:bottom w:w="0" w:type="dxa"/>
                  <w:right w:w="0" w:type="dxa"/>
                </w:tblCellMar>
              </w:tblPrEx>
              <w:trPr>
                <w:trHeight w:val="454" w:hRule="atLeast"/>
              </w:trPr>
              <w:tc>
                <w:tcPr>
                  <w:tcW w:w="908" w:type="pct"/>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widowControl/>
                    <w:suppressLineNumbers w:val="0"/>
                    <w:spacing w:line="240" w:lineRule="auto"/>
                    <w:jc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1</w:t>
                  </w:r>
                </w:p>
              </w:tc>
              <w:tc>
                <w:tcPr>
                  <w:tcW w:w="5546"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widowControl/>
                    <w:suppressLineNumbers w:val="0"/>
                    <w:spacing w:line="240" w:lineRule="auto"/>
                    <w:jc w:val="center"/>
                    <w:rPr>
                      <w:rFonts w:hint="default" w:ascii="Times New Roman" w:hAnsi="Times New Roman" w:cs="Times New Roman"/>
                      <w:color w:val="auto"/>
                      <w:kern w:val="0"/>
                      <w:sz w:val="21"/>
                      <w:szCs w:val="21"/>
                      <w:lang w:val="en-US" w:eastAsia="zh-CN" w:bidi="ar"/>
                    </w:rPr>
                  </w:pPr>
                  <w:r>
                    <w:rPr>
                      <w:rFonts w:hint="eastAsia" w:ascii="Times New Roman" w:hAnsi="Times New Roman" w:cs="Times New Roman"/>
                      <w:color w:val="auto"/>
                      <w:kern w:val="0"/>
                      <w:sz w:val="21"/>
                      <w:szCs w:val="21"/>
                      <w:lang w:val="en-US" w:eastAsia="zh-CN" w:bidi="ar"/>
                    </w:rPr>
                    <w:t>布袋除尘+活性炭吸收装置</w:t>
                  </w:r>
                </w:p>
              </w:tc>
              <w:tc>
                <w:tcPr>
                  <w:tcW w:w="1059" w:type="pct"/>
                  <w:tcBorders>
                    <w:top w:val="single" w:color="auto" w:sz="4" w:space="0"/>
                    <w:left w:val="single" w:color="auto" w:sz="4" w:space="0"/>
                    <w:bottom w:val="single" w:color="auto" w:sz="4" w:space="0"/>
                    <w:right w:val="single" w:color="auto" w:sz="2" w:space="0"/>
                  </w:tcBorders>
                  <w:noWrap/>
                  <w:tcMar>
                    <w:top w:w="15" w:type="dxa"/>
                    <w:left w:w="15" w:type="dxa"/>
                    <w:right w:w="15" w:type="dxa"/>
                  </w:tcMar>
                  <w:vAlign w:val="center"/>
                </w:tcPr>
                <w:p>
                  <w:pPr>
                    <w:keepNext w:val="0"/>
                    <w:keepLines w:val="0"/>
                    <w:widowControl/>
                    <w:suppressLineNumbers w:val="0"/>
                    <w:spacing w:line="240" w:lineRule="auto"/>
                    <w:jc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1</w:t>
                  </w:r>
                </w:p>
              </w:tc>
            </w:tr>
            <w:tr>
              <w:tblPrEx>
                <w:tblCellMar>
                  <w:top w:w="0" w:type="dxa"/>
                  <w:left w:w="0" w:type="dxa"/>
                  <w:bottom w:w="0" w:type="dxa"/>
                  <w:right w:w="0" w:type="dxa"/>
                </w:tblCellMar>
              </w:tblPrEx>
              <w:trPr>
                <w:trHeight w:val="454" w:hRule="atLeast"/>
              </w:trPr>
              <w:tc>
                <w:tcPr>
                  <w:tcW w:w="908" w:type="pct"/>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widowControl/>
                    <w:suppressLineNumbers w:val="0"/>
                    <w:spacing w:line="240" w:lineRule="auto"/>
                    <w:jc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2</w:t>
                  </w:r>
                </w:p>
              </w:tc>
              <w:tc>
                <w:tcPr>
                  <w:tcW w:w="5546"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widowControl/>
                    <w:suppressLineNumbers w:val="0"/>
                    <w:spacing w:line="240" w:lineRule="auto"/>
                    <w:jc w:val="center"/>
                    <w:rPr>
                      <w:rFonts w:hint="default" w:ascii="Times New Roman" w:hAnsi="Times New Roman" w:cs="Times New Roman"/>
                      <w:color w:val="auto"/>
                      <w:kern w:val="0"/>
                      <w:sz w:val="21"/>
                      <w:szCs w:val="21"/>
                      <w:lang w:val="en-US" w:eastAsia="zh-CN" w:bidi="ar"/>
                    </w:rPr>
                  </w:pPr>
                  <w:r>
                    <w:rPr>
                      <w:rFonts w:hint="eastAsia" w:ascii="Times New Roman" w:hAnsi="Times New Roman" w:cs="Times New Roman"/>
                      <w:color w:val="auto"/>
                      <w:kern w:val="0"/>
                      <w:sz w:val="21"/>
                      <w:szCs w:val="21"/>
                      <w:lang w:val="en-US" w:eastAsia="zh-CN" w:bidi="ar"/>
                    </w:rPr>
                    <w:t>污水处理设备</w:t>
                  </w:r>
                </w:p>
              </w:tc>
              <w:tc>
                <w:tcPr>
                  <w:tcW w:w="1059" w:type="pct"/>
                  <w:tcBorders>
                    <w:top w:val="single" w:color="auto" w:sz="4" w:space="0"/>
                    <w:left w:val="single" w:color="auto" w:sz="4" w:space="0"/>
                    <w:bottom w:val="single" w:color="auto" w:sz="4" w:space="0"/>
                    <w:right w:val="single" w:color="auto" w:sz="2" w:space="0"/>
                  </w:tcBorders>
                  <w:noWrap/>
                  <w:tcMar>
                    <w:top w:w="15" w:type="dxa"/>
                    <w:left w:w="15" w:type="dxa"/>
                    <w:right w:w="15" w:type="dxa"/>
                  </w:tcMar>
                  <w:vAlign w:val="center"/>
                </w:tcPr>
                <w:p>
                  <w:pPr>
                    <w:keepNext w:val="0"/>
                    <w:keepLines w:val="0"/>
                    <w:widowControl/>
                    <w:suppressLineNumbers w:val="0"/>
                    <w:spacing w:line="240" w:lineRule="auto"/>
                    <w:jc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1</w:t>
                  </w:r>
                </w:p>
              </w:tc>
            </w:tr>
          </w:tbl>
          <w:p>
            <w:pPr>
              <w:pStyle w:val="35"/>
              <w:spacing w:line="360" w:lineRule="auto"/>
              <w:ind w:firstLine="0" w:firstLineChars="0"/>
              <w:rPr>
                <w:rFonts w:hint="eastAsia" w:ascii="Times New Roman" w:hAnsi="Times New Roman" w:cs="Times New Roman" w:eastAsiaTheme="minorEastAsia"/>
                <w:b/>
                <w:bCs/>
                <w:color w:val="auto"/>
                <w:kern w:val="24"/>
                <w:sz w:val="24"/>
                <w:szCs w:val="24"/>
                <w:shd w:val="clear" w:color="auto" w:fill="auto"/>
                <w:lang w:val="en-US" w:eastAsia="zh-CN" w:bidi="ar-SA"/>
              </w:rPr>
            </w:pPr>
            <w:r>
              <w:rPr>
                <w:rFonts w:hint="eastAsia" w:ascii="Times New Roman" w:hAnsi="Times New Roman" w:cs="Times New Roman"/>
                <w:b/>
                <w:bCs/>
                <w:color w:val="auto"/>
                <w:kern w:val="24"/>
                <w:sz w:val="24"/>
                <w:szCs w:val="24"/>
                <w:shd w:val="clear" w:color="auto" w:fill="auto"/>
                <w:lang w:val="en-US" w:eastAsia="zh-CN" w:bidi="ar-SA"/>
              </w:rPr>
              <w:t>2</w:t>
            </w:r>
            <w:r>
              <w:rPr>
                <w:rFonts w:hint="eastAsia" w:ascii="Times New Roman" w:hAnsi="Times New Roman" w:cs="Times New Roman" w:eastAsiaTheme="minorEastAsia"/>
                <w:b/>
                <w:bCs/>
                <w:color w:val="auto"/>
                <w:kern w:val="24"/>
                <w:sz w:val="24"/>
                <w:szCs w:val="24"/>
                <w:shd w:val="clear" w:color="auto" w:fill="auto"/>
                <w:lang w:val="en-US" w:eastAsia="zh-CN" w:bidi="ar-SA"/>
              </w:rPr>
              <w:t>.1.</w:t>
            </w:r>
            <w:r>
              <w:rPr>
                <w:rFonts w:hint="eastAsia" w:ascii="Times New Roman" w:hAnsi="Times New Roman" w:cs="Times New Roman"/>
                <w:b/>
                <w:bCs/>
                <w:color w:val="auto"/>
                <w:kern w:val="24"/>
                <w:sz w:val="24"/>
                <w:szCs w:val="24"/>
                <w:shd w:val="clear" w:color="auto" w:fill="auto"/>
                <w:lang w:val="en-US" w:eastAsia="zh-CN" w:bidi="ar-SA"/>
              </w:rPr>
              <w:t>4</w:t>
            </w:r>
            <w:r>
              <w:rPr>
                <w:rFonts w:hint="eastAsia" w:ascii="Times New Roman" w:hAnsi="Times New Roman" w:cs="Times New Roman" w:eastAsiaTheme="minorEastAsia"/>
                <w:b/>
                <w:bCs/>
                <w:color w:val="auto"/>
                <w:kern w:val="24"/>
                <w:sz w:val="24"/>
                <w:szCs w:val="24"/>
                <w:shd w:val="clear" w:color="auto" w:fill="auto"/>
                <w:lang w:val="en-US" w:eastAsia="zh-CN" w:bidi="ar-SA"/>
              </w:rPr>
              <w:t>工作制度及劳动定员</w:t>
            </w:r>
          </w:p>
          <w:p>
            <w:pPr>
              <w:keepNext w:val="0"/>
              <w:keepLines w:val="0"/>
              <w:pageBreakBefore w:val="0"/>
              <w:widowControl w:val="0"/>
              <w:tabs>
                <w:tab w:val="left" w:pos="4298"/>
              </w:tabs>
              <w:kinsoku/>
              <w:wordWrap/>
              <w:overflowPunct/>
              <w:topLinePunct w:val="0"/>
              <w:autoSpaceDE/>
              <w:autoSpaceDN/>
              <w:bidi w:val="0"/>
              <w:adjustRightInd/>
              <w:snapToGrid/>
              <w:spacing w:afterAutospacing="0" w:line="360" w:lineRule="auto"/>
              <w:ind w:firstLine="480" w:firstLineChars="200"/>
              <w:jc w:val="both"/>
              <w:textAlignment w:val="auto"/>
              <w:rPr>
                <w:rFonts w:hint="eastAsia" w:ascii="Times New Roman" w:hAnsi="Times New Roman" w:eastAsia="宋体"/>
                <w:bCs/>
                <w:caps w:val="0"/>
                <w:color w:val="auto"/>
                <w:sz w:val="24"/>
                <w:szCs w:val="24"/>
                <w:lang w:val="en-US" w:eastAsia="zh-CN"/>
              </w:rPr>
            </w:pPr>
            <w:r>
              <w:rPr>
                <w:rFonts w:hint="eastAsia" w:ascii="Times New Roman" w:hAnsi="Times New Roman" w:eastAsia="宋体"/>
                <w:bCs/>
                <w:caps w:val="0"/>
                <w:color w:val="auto"/>
                <w:sz w:val="24"/>
                <w:szCs w:val="24"/>
                <w:lang w:val="en-US" w:eastAsia="zh-CN"/>
              </w:rPr>
              <w:t>职工人数：该项目劳动定员50人，单班制生产，每班工作8小时。</w:t>
            </w:r>
          </w:p>
          <w:p>
            <w:pPr>
              <w:keepNext w:val="0"/>
              <w:keepLines w:val="0"/>
              <w:pageBreakBefore w:val="0"/>
              <w:widowControl w:val="0"/>
              <w:tabs>
                <w:tab w:val="left" w:pos="4298"/>
              </w:tabs>
              <w:kinsoku/>
              <w:wordWrap/>
              <w:overflowPunct/>
              <w:topLinePunct w:val="0"/>
              <w:autoSpaceDE/>
              <w:autoSpaceDN/>
              <w:bidi w:val="0"/>
              <w:adjustRightInd/>
              <w:snapToGrid/>
              <w:spacing w:afterAutospacing="0" w:line="360" w:lineRule="auto"/>
              <w:ind w:firstLine="480" w:firstLineChars="200"/>
              <w:jc w:val="both"/>
              <w:textAlignment w:val="auto"/>
              <w:rPr>
                <w:rFonts w:hint="eastAsia" w:ascii="Times New Roman" w:hAnsi="Times New Roman" w:eastAsia="宋体"/>
                <w:bCs/>
                <w:caps w:val="0"/>
                <w:color w:val="auto"/>
                <w:sz w:val="24"/>
                <w:szCs w:val="24"/>
                <w:lang w:val="en-US" w:eastAsia="zh-CN"/>
              </w:rPr>
            </w:pPr>
            <w:r>
              <w:rPr>
                <w:rFonts w:hint="eastAsia" w:ascii="Times New Roman" w:hAnsi="Times New Roman" w:eastAsia="宋体"/>
                <w:bCs/>
                <w:caps w:val="0"/>
                <w:color w:val="auto"/>
                <w:sz w:val="24"/>
                <w:szCs w:val="24"/>
                <w:lang w:val="en-US" w:eastAsia="zh-CN"/>
              </w:rPr>
              <w:t>工作时数：年工作日为300天。</w:t>
            </w:r>
          </w:p>
          <w:p>
            <w:pPr>
              <w:pStyle w:val="4"/>
              <w:rPr>
                <w:rFonts w:hint="eastAsia"/>
                <w:color w:val="auto"/>
                <w:lang w:val="en-US" w:eastAsia="zh-CN"/>
              </w:rPr>
            </w:pPr>
            <w:r>
              <w:rPr>
                <w:rFonts w:hint="eastAsia"/>
                <w:color w:val="auto"/>
                <w:lang w:val="en-US" w:eastAsia="zh-CN"/>
              </w:rPr>
              <w:t>2.1.5公用工程</w:t>
            </w:r>
          </w:p>
          <w:p>
            <w:pPr>
              <w:keepNext w:val="0"/>
              <w:keepLines w:val="0"/>
              <w:pageBreakBefore w:val="0"/>
              <w:widowControl w:val="0"/>
              <w:kinsoku/>
              <w:wordWrap/>
              <w:overflowPunct/>
              <w:topLinePunct w:val="0"/>
              <w:autoSpaceDE/>
              <w:autoSpaceDN/>
              <w:bidi w:val="0"/>
              <w:adjustRightInd/>
              <w:snapToGrid/>
              <w:spacing w:afterAutospacing="0" w:line="360" w:lineRule="auto"/>
              <w:ind w:firstLine="480" w:firstLineChars="200"/>
              <w:textAlignment w:val="auto"/>
              <w:rPr>
                <w:rFonts w:ascii="Times New Roman" w:hAnsi="Times New Roman" w:eastAsia="宋体"/>
                <w:bCs/>
                <w:caps w:val="0"/>
                <w:color w:val="auto"/>
                <w:sz w:val="24"/>
                <w:szCs w:val="24"/>
              </w:rPr>
            </w:pPr>
            <w:r>
              <w:rPr>
                <w:rFonts w:ascii="Times New Roman" w:hAnsi="Times New Roman" w:eastAsia="宋体"/>
                <w:bCs/>
                <w:caps w:val="0"/>
                <w:color w:val="auto"/>
                <w:sz w:val="24"/>
                <w:szCs w:val="24"/>
              </w:rPr>
              <w:t>（1）给排水</w:t>
            </w:r>
          </w:p>
          <w:p>
            <w:pPr>
              <w:keepNext w:val="0"/>
              <w:keepLines w:val="0"/>
              <w:pageBreakBefore w:val="0"/>
              <w:widowControl w:val="0"/>
              <w:tabs>
                <w:tab w:val="left" w:pos="4298"/>
              </w:tabs>
              <w:kinsoku/>
              <w:wordWrap/>
              <w:overflowPunct/>
              <w:topLinePunct w:val="0"/>
              <w:autoSpaceDE/>
              <w:autoSpaceDN/>
              <w:bidi w:val="0"/>
              <w:adjustRightInd/>
              <w:snapToGrid/>
              <w:spacing w:afterAutospacing="0" w:line="360" w:lineRule="auto"/>
              <w:ind w:firstLine="480" w:firstLineChars="200"/>
              <w:textAlignment w:val="auto"/>
              <w:rPr>
                <w:rFonts w:ascii="Times New Roman" w:hAnsi="Times New Roman" w:eastAsia="宋体"/>
                <w:caps w:val="0"/>
                <w:color w:val="auto"/>
                <w:sz w:val="24"/>
                <w:szCs w:val="24"/>
              </w:rPr>
            </w:pPr>
            <w:r>
              <w:rPr>
                <w:rFonts w:ascii="Times New Roman" w:hAnsi="Times New Roman" w:eastAsia="宋体"/>
                <w:bCs/>
                <w:caps w:val="0"/>
                <w:color w:val="auto"/>
                <w:sz w:val="24"/>
                <w:szCs w:val="24"/>
              </w:rPr>
              <w:t>给水：项目用水</w:t>
            </w:r>
            <w:r>
              <w:rPr>
                <w:rFonts w:ascii="Times New Roman" w:hAnsi="Times New Roman" w:eastAsia="宋体"/>
                <w:bCs/>
                <w:caps w:val="0"/>
                <w:snapToGrid w:val="0"/>
                <w:color w:val="auto"/>
                <w:sz w:val="24"/>
                <w:szCs w:val="24"/>
              </w:rPr>
              <w:t>由</w:t>
            </w:r>
            <w:r>
              <w:rPr>
                <w:rFonts w:hint="eastAsia" w:ascii="Times New Roman" w:hAnsi="Times New Roman" w:eastAsia="宋体"/>
                <w:bCs/>
                <w:caps w:val="0"/>
                <w:snapToGrid w:val="0"/>
                <w:color w:val="auto"/>
                <w:sz w:val="24"/>
                <w:szCs w:val="24"/>
                <w:lang w:val="en-US" w:eastAsia="zh-CN"/>
              </w:rPr>
              <w:t>工业园区</w:t>
            </w:r>
            <w:r>
              <w:rPr>
                <w:rFonts w:ascii="Times New Roman" w:hAnsi="Times New Roman" w:eastAsia="宋体"/>
                <w:bCs/>
                <w:caps w:val="0"/>
                <w:snapToGrid w:val="0"/>
                <w:color w:val="auto"/>
                <w:sz w:val="24"/>
                <w:szCs w:val="24"/>
              </w:rPr>
              <w:t>供水管网供给</w:t>
            </w:r>
            <w:r>
              <w:rPr>
                <w:rFonts w:ascii="Times New Roman" w:hAnsi="Times New Roman" w:eastAsia="宋体"/>
                <w:caps w:val="0"/>
                <w:color w:val="auto"/>
                <w:sz w:val="24"/>
                <w:szCs w:val="24"/>
              </w:rPr>
              <w:t>。</w:t>
            </w:r>
          </w:p>
          <w:p>
            <w:pPr>
              <w:keepNext w:val="0"/>
              <w:keepLines w:val="0"/>
              <w:pageBreakBefore w:val="0"/>
              <w:widowControl w:val="0"/>
              <w:numPr>
                <w:ilvl w:val="0"/>
                <w:numId w:val="0"/>
              </w:numPr>
              <w:kinsoku/>
              <w:wordWrap/>
              <w:overflowPunct/>
              <w:topLinePunct w:val="0"/>
              <w:autoSpaceDE/>
              <w:autoSpaceDN/>
              <w:bidi w:val="0"/>
              <w:adjustRightInd/>
              <w:snapToGrid/>
              <w:spacing w:afterAutospacing="0" w:line="360" w:lineRule="auto"/>
              <w:ind w:firstLine="480" w:firstLineChars="200"/>
              <w:textAlignment w:val="auto"/>
              <w:rPr>
                <w:rFonts w:hint="eastAsia" w:ascii="Times New Roman" w:hAnsi="Times New Roman" w:eastAsia="宋体"/>
                <w:bCs/>
                <w:caps w:val="0"/>
                <w:color w:val="auto"/>
                <w:sz w:val="24"/>
                <w:szCs w:val="24"/>
                <w:lang w:val="en-US" w:eastAsia="zh-CN"/>
              </w:rPr>
            </w:pPr>
            <w:r>
              <w:rPr>
                <w:rFonts w:ascii="Times New Roman" w:hAnsi="Times New Roman" w:eastAsia="宋体"/>
                <w:bCs/>
                <w:caps w:val="0"/>
                <w:color w:val="auto"/>
                <w:sz w:val="24"/>
                <w:szCs w:val="24"/>
              </w:rPr>
              <w:t>排水：项目实行雨污分流</w:t>
            </w:r>
            <w:r>
              <w:rPr>
                <w:rFonts w:hint="eastAsia" w:ascii="Times New Roman" w:hAnsi="Times New Roman" w:eastAsia="宋体"/>
                <w:bCs/>
                <w:caps w:val="0"/>
                <w:color w:val="auto"/>
                <w:sz w:val="24"/>
                <w:szCs w:val="24"/>
              </w:rPr>
              <w:t>系统</w:t>
            </w:r>
            <w:r>
              <w:rPr>
                <w:rFonts w:ascii="Times New Roman" w:hAnsi="Times New Roman" w:eastAsia="宋体"/>
                <w:bCs/>
                <w:caps w:val="0"/>
                <w:color w:val="auto"/>
                <w:sz w:val="24"/>
                <w:szCs w:val="24"/>
              </w:rPr>
              <w:t>。雨水排入</w:t>
            </w:r>
            <w:r>
              <w:rPr>
                <w:rFonts w:hint="eastAsia" w:ascii="Times New Roman" w:hAnsi="Times New Roman" w:eastAsia="宋体"/>
                <w:bCs/>
                <w:caps w:val="0"/>
                <w:color w:val="auto"/>
                <w:sz w:val="24"/>
                <w:szCs w:val="24"/>
                <w:lang w:val="en-US" w:eastAsia="zh-CN"/>
              </w:rPr>
              <w:t>厂区</w:t>
            </w:r>
            <w:r>
              <w:rPr>
                <w:rFonts w:hint="eastAsia" w:ascii="Times New Roman" w:hAnsi="Times New Roman" w:eastAsia="宋体"/>
                <w:bCs/>
                <w:caps w:val="0"/>
                <w:color w:val="auto"/>
                <w:sz w:val="24"/>
                <w:szCs w:val="24"/>
              </w:rPr>
              <w:t>雨水管；</w:t>
            </w:r>
            <w:r>
              <w:rPr>
                <w:rFonts w:hint="eastAsia" w:ascii="Times New Roman" w:hAnsi="Times New Roman" w:eastAsia="宋体"/>
                <w:bCs/>
                <w:caps w:val="0"/>
                <w:color w:val="auto"/>
                <w:sz w:val="24"/>
                <w:szCs w:val="24"/>
                <w:lang w:val="en-US" w:eastAsia="zh-CN"/>
              </w:rPr>
              <w:t>厂区废水收集后进入</w:t>
            </w:r>
            <w:r>
              <w:rPr>
                <w:rFonts w:hint="eastAsia" w:ascii="Times New Roman" w:hAnsi="Times New Roman" w:eastAsia="宋体"/>
                <w:bCs/>
                <w:caps w:val="0"/>
                <w:color w:val="auto"/>
                <w:sz w:val="24"/>
                <w:szCs w:val="24"/>
              </w:rPr>
              <w:t>厂区污水处理设施处理</w:t>
            </w:r>
            <w:r>
              <w:rPr>
                <w:rFonts w:hint="eastAsia" w:ascii="Times New Roman" w:hAnsi="Times New Roman" w:eastAsia="宋体"/>
                <w:bCs/>
                <w:caps w:val="0"/>
                <w:color w:val="auto"/>
                <w:sz w:val="24"/>
                <w:szCs w:val="24"/>
                <w:lang w:eastAsia="zh-CN"/>
              </w:rPr>
              <w:t>，</w:t>
            </w:r>
            <w:r>
              <w:rPr>
                <w:rFonts w:hint="eastAsia" w:ascii="Times New Roman" w:hAnsi="Times New Roman" w:eastAsia="宋体"/>
                <w:bCs/>
                <w:caps w:val="0"/>
                <w:color w:val="auto"/>
                <w:sz w:val="24"/>
                <w:szCs w:val="24"/>
                <w:lang w:val="en-US" w:eastAsia="zh-CN"/>
              </w:rPr>
              <w:t>处理达标后用于厂区绿化。</w:t>
            </w:r>
          </w:p>
          <w:p>
            <w:pPr>
              <w:keepNext w:val="0"/>
              <w:keepLines w:val="0"/>
              <w:pageBreakBefore w:val="0"/>
              <w:widowControl w:val="0"/>
              <w:numPr>
                <w:ilvl w:val="0"/>
                <w:numId w:val="0"/>
              </w:numPr>
              <w:kinsoku/>
              <w:wordWrap/>
              <w:overflowPunct/>
              <w:topLinePunct w:val="0"/>
              <w:autoSpaceDE/>
              <w:autoSpaceDN/>
              <w:bidi w:val="0"/>
              <w:adjustRightInd/>
              <w:snapToGrid/>
              <w:spacing w:afterAutospacing="0" w:line="360" w:lineRule="auto"/>
              <w:ind w:firstLine="480" w:firstLineChars="200"/>
              <w:textAlignment w:val="auto"/>
              <w:rPr>
                <w:rFonts w:ascii="Times New Roman" w:hAnsi="Times New Roman" w:eastAsia="宋体"/>
                <w:bCs/>
                <w:caps w:val="0"/>
                <w:color w:val="auto"/>
                <w:sz w:val="24"/>
                <w:szCs w:val="24"/>
              </w:rPr>
            </w:pPr>
            <w:r>
              <w:rPr>
                <w:rFonts w:hint="eastAsia" w:ascii="Times New Roman" w:hAnsi="Times New Roman" w:eastAsia="宋体"/>
                <w:bCs/>
                <w:caps w:val="0"/>
                <w:color w:val="auto"/>
                <w:sz w:val="24"/>
                <w:szCs w:val="24"/>
                <w:lang w:eastAsia="zh-CN"/>
              </w:rPr>
              <w:t>（</w:t>
            </w:r>
            <w:r>
              <w:rPr>
                <w:rFonts w:hint="eastAsia" w:ascii="Times New Roman" w:hAnsi="Times New Roman" w:eastAsia="宋体"/>
                <w:bCs/>
                <w:caps w:val="0"/>
                <w:color w:val="auto"/>
                <w:sz w:val="24"/>
                <w:szCs w:val="24"/>
                <w:lang w:val="en-US" w:eastAsia="zh-CN"/>
              </w:rPr>
              <w:t>2</w:t>
            </w:r>
            <w:r>
              <w:rPr>
                <w:rFonts w:hint="eastAsia" w:ascii="Times New Roman" w:hAnsi="Times New Roman" w:eastAsia="宋体"/>
                <w:bCs/>
                <w:caps w:val="0"/>
                <w:color w:val="auto"/>
                <w:sz w:val="24"/>
                <w:szCs w:val="24"/>
                <w:lang w:eastAsia="zh-CN"/>
              </w:rPr>
              <w:t>）</w:t>
            </w:r>
            <w:r>
              <w:rPr>
                <w:rFonts w:ascii="Times New Roman" w:hAnsi="Times New Roman" w:eastAsia="宋体"/>
                <w:bCs/>
                <w:caps w:val="0"/>
                <w:color w:val="auto"/>
                <w:sz w:val="24"/>
                <w:szCs w:val="24"/>
              </w:rPr>
              <w:t>供电</w:t>
            </w:r>
          </w:p>
          <w:p>
            <w:pPr>
              <w:keepNext w:val="0"/>
              <w:keepLines w:val="0"/>
              <w:pageBreakBefore w:val="0"/>
              <w:widowControl w:val="0"/>
              <w:numPr>
                <w:ilvl w:val="0"/>
                <w:numId w:val="0"/>
              </w:numPr>
              <w:kinsoku/>
              <w:wordWrap/>
              <w:overflowPunct/>
              <w:topLinePunct w:val="0"/>
              <w:autoSpaceDE/>
              <w:autoSpaceDN/>
              <w:bidi w:val="0"/>
              <w:adjustRightInd/>
              <w:snapToGrid/>
              <w:spacing w:afterAutospacing="0" w:line="360" w:lineRule="auto"/>
              <w:ind w:firstLine="480" w:firstLineChars="200"/>
              <w:textAlignment w:val="auto"/>
              <w:rPr>
                <w:rFonts w:hint="eastAsia" w:ascii="Times New Roman" w:hAnsi="Times New Roman" w:eastAsia="宋体"/>
                <w:b w:val="0"/>
                <w:bCs/>
                <w:caps w:val="0"/>
                <w:color w:val="auto"/>
                <w:sz w:val="24"/>
                <w:szCs w:val="24"/>
              </w:rPr>
            </w:pPr>
            <w:r>
              <w:rPr>
                <w:rFonts w:hint="eastAsia" w:ascii="Times New Roman" w:hAnsi="Times New Roman" w:eastAsia="宋体"/>
                <w:b w:val="0"/>
                <w:bCs/>
                <w:caps w:val="0"/>
                <w:color w:val="auto"/>
                <w:sz w:val="24"/>
                <w:szCs w:val="24"/>
              </w:rPr>
              <w:t>由</w:t>
            </w:r>
            <w:r>
              <w:rPr>
                <w:rFonts w:hint="eastAsia" w:ascii="Times New Roman" w:hAnsi="Times New Roman" w:eastAsia="宋体"/>
                <w:b w:val="0"/>
                <w:bCs/>
                <w:caps w:val="0"/>
                <w:color w:val="auto"/>
                <w:sz w:val="24"/>
                <w:szCs w:val="24"/>
                <w:lang w:val="en-US" w:eastAsia="zh-CN"/>
              </w:rPr>
              <w:t>孔城镇</w:t>
            </w:r>
            <w:r>
              <w:rPr>
                <w:rFonts w:hint="eastAsia" w:ascii="Times New Roman" w:hAnsi="Times New Roman" w:eastAsia="宋体"/>
                <w:b w:val="0"/>
                <w:bCs/>
                <w:caps w:val="0"/>
                <w:color w:val="auto"/>
                <w:sz w:val="24"/>
                <w:szCs w:val="24"/>
              </w:rPr>
              <w:t>供电电网供给。</w:t>
            </w:r>
          </w:p>
          <w:p>
            <w:pPr>
              <w:pStyle w:val="35"/>
              <w:spacing w:line="360" w:lineRule="auto"/>
              <w:ind w:firstLine="0" w:firstLineChars="0"/>
              <w:rPr>
                <w:rFonts w:hint="eastAsia" w:ascii="Times New Roman" w:hAnsi="Times New Roman" w:cs="Times New Roman" w:eastAsiaTheme="minorEastAsia"/>
                <w:b/>
                <w:bCs/>
                <w:color w:val="auto"/>
                <w:kern w:val="24"/>
                <w:sz w:val="24"/>
                <w:szCs w:val="24"/>
                <w:lang w:val="en-US" w:eastAsia="zh-CN" w:bidi="ar-SA"/>
              </w:rPr>
            </w:pPr>
            <w:r>
              <w:rPr>
                <w:rFonts w:hint="eastAsia" w:ascii="Times New Roman" w:hAnsi="Times New Roman" w:cs="Times New Roman" w:eastAsiaTheme="minorEastAsia"/>
                <w:b/>
                <w:bCs/>
                <w:color w:val="auto"/>
                <w:kern w:val="24"/>
                <w:sz w:val="24"/>
                <w:szCs w:val="24"/>
                <w:lang w:val="en-US" w:eastAsia="zh-CN" w:bidi="ar-SA"/>
              </w:rPr>
              <w:t>2.1.</w:t>
            </w:r>
            <w:r>
              <w:rPr>
                <w:rFonts w:hint="eastAsia" w:ascii="Times New Roman" w:hAnsi="Times New Roman" w:cs="Times New Roman"/>
                <w:b/>
                <w:bCs/>
                <w:color w:val="auto"/>
                <w:kern w:val="24"/>
                <w:sz w:val="24"/>
                <w:szCs w:val="24"/>
                <w:lang w:val="en-US" w:eastAsia="zh-CN" w:bidi="ar-SA"/>
              </w:rPr>
              <w:t>6</w:t>
            </w:r>
            <w:r>
              <w:rPr>
                <w:rFonts w:hint="eastAsia" w:ascii="Times New Roman" w:hAnsi="Times New Roman" w:cs="Times New Roman" w:eastAsiaTheme="minorEastAsia"/>
                <w:b/>
                <w:bCs/>
                <w:color w:val="auto"/>
                <w:kern w:val="24"/>
                <w:sz w:val="24"/>
                <w:szCs w:val="24"/>
                <w:lang w:val="en-US" w:eastAsia="zh-CN" w:bidi="ar-SA"/>
              </w:rPr>
              <w:t>总平面布置</w:t>
            </w:r>
          </w:p>
          <w:p>
            <w:pPr>
              <w:keepNext w:val="0"/>
              <w:keepLines w:val="0"/>
              <w:pageBreakBefore w:val="0"/>
              <w:widowControl w:val="0"/>
              <w:numPr>
                <w:ilvl w:val="0"/>
                <w:numId w:val="0"/>
              </w:numPr>
              <w:kinsoku/>
              <w:wordWrap/>
              <w:overflowPunct/>
              <w:topLinePunct w:val="0"/>
              <w:autoSpaceDE/>
              <w:autoSpaceDN/>
              <w:bidi w:val="0"/>
              <w:adjustRightInd/>
              <w:snapToGrid/>
              <w:spacing w:afterAutospacing="0" w:line="360" w:lineRule="auto"/>
              <w:ind w:firstLine="480" w:firstLineChars="200"/>
              <w:textAlignment w:val="auto"/>
              <w:rPr>
                <w:rFonts w:hint="default" w:ascii="Times New Roman" w:hAnsi="Times New Roman" w:eastAsia="宋体"/>
                <w:bCs/>
                <w:caps w:val="0"/>
                <w:color w:val="auto"/>
                <w:sz w:val="24"/>
                <w:szCs w:val="24"/>
                <w:lang w:val="en-US" w:eastAsia="zh-CN"/>
              </w:rPr>
            </w:pPr>
            <w:r>
              <w:rPr>
                <w:rFonts w:hint="default" w:ascii="Times New Roman" w:hAnsi="Times New Roman" w:eastAsia="宋体"/>
                <w:bCs/>
                <w:caps w:val="0"/>
                <w:color w:val="auto"/>
                <w:sz w:val="24"/>
                <w:szCs w:val="24"/>
                <w:lang w:val="en-US" w:eastAsia="zh-CN"/>
              </w:rPr>
              <w:t>建设项目选址于</w:t>
            </w:r>
            <w:r>
              <w:rPr>
                <w:rFonts w:hint="eastAsia" w:ascii="Times New Roman" w:hAnsi="Times New Roman" w:eastAsia="宋体"/>
                <w:bCs/>
                <w:caps w:val="0"/>
                <w:color w:val="auto"/>
                <w:sz w:val="24"/>
                <w:szCs w:val="24"/>
                <w:lang w:val="en-US" w:eastAsia="zh-CN"/>
              </w:rPr>
              <w:t>桐城市孔城镇东城工业园</w:t>
            </w:r>
            <w:r>
              <w:rPr>
                <w:rFonts w:hint="default" w:ascii="Times New Roman" w:hAnsi="Times New Roman" w:eastAsia="宋体"/>
                <w:bCs/>
                <w:caps w:val="0"/>
                <w:color w:val="auto"/>
                <w:sz w:val="24"/>
                <w:szCs w:val="24"/>
                <w:lang w:val="en-US" w:eastAsia="zh-CN"/>
              </w:rPr>
              <w:t>。</w:t>
            </w:r>
            <w:r>
              <w:rPr>
                <w:rFonts w:hint="eastAsia" w:ascii="Times New Roman" w:hAnsi="Times New Roman" w:eastAsia="宋体"/>
                <w:bCs/>
                <w:caps w:val="0"/>
                <w:color w:val="auto"/>
                <w:sz w:val="24"/>
                <w:szCs w:val="24"/>
                <w:lang w:val="en-US" w:eastAsia="zh-CN"/>
              </w:rPr>
              <w:t>项目场地</w:t>
            </w:r>
            <w:r>
              <w:rPr>
                <w:rFonts w:hint="default" w:ascii="Times New Roman" w:hAnsi="Times New Roman" w:eastAsia="宋体"/>
                <w:bCs/>
                <w:caps w:val="0"/>
                <w:color w:val="auto"/>
                <w:sz w:val="24"/>
                <w:szCs w:val="24"/>
                <w:lang w:val="en-US" w:eastAsia="zh-CN"/>
              </w:rPr>
              <w:t>四至关系：项目地东侧为空地，南侧为</w:t>
            </w:r>
            <w:r>
              <w:rPr>
                <w:rFonts w:hint="eastAsia" w:ascii="Times New Roman" w:hAnsi="Times New Roman" w:eastAsia="宋体"/>
                <w:bCs/>
                <w:caps w:val="0"/>
                <w:color w:val="auto"/>
                <w:sz w:val="24"/>
                <w:szCs w:val="24"/>
                <w:lang w:val="en-US" w:eastAsia="zh-CN"/>
              </w:rPr>
              <w:t>济宁线</w:t>
            </w:r>
            <w:r>
              <w:rPr>
                <w:rFonts w:hint="default" w:ascii="Times New Roman" w:hAnsi="Times New Roman" w:eastAsia="宋体"/>
                <w:bCs/>
                <w:caps w:val="0"/>
                <w:color w:val="auto"/>
                <w:sz w:val="24"/>
                <w:szCs w:val="24"/>
                <w:lang w:val="en-US" w:eastAsia="zh-CN"/>
              </w:rPr>
              <w:t>，西侧为经二路，隔经二路为规划工业用地，北侧为纬一路。根据目前的企业分布图，项目地西侧为</w:t>
            </w:r>
            <w:r>
              <w:rPr>
                <w:rFonts w:hint="eastAsia" w:ascii="Times New Roman" w:hAnsi="Times New Roman" w:eastAsia="宋体"/>
                <w:bCs/>
                <w:caps w:val="0"/>
                <w:color w:val="auto"/>
                <w:sz w:val="24"/>
                <w:szCs w:val="24"/>
                <w:lang w:val="en-US" w:eastAsia="zh-CN"/>
              </w:rPr>
              <w:t>安徽联胜水泥有限责任公司</w:t>
            </w:r>
            <w:r>
              <w:rPr>
                <w:rFonts w:hint="default" w:ascii="Times New Roman" w:hAnsi="Times New Roman" w:eastAsia="宋体"/>
                <w:bCs/>
                <w:caps w:val="0"/>
                <w:color w:val="auto"/>
                <w:sz w:val="24"/>
                <w:szCs w:val="24"/>
                <w:lang w:val="en-US" w:eastAsia="zh-CN"/>
              </w:rPr>
              <w:t>，北侧为</w:t>
            </w:r>
            <w:r>
              <w:rPr>
                <w:rFonts w:hint="eastAsia" w:ascii="Times New Roman" w:hAnsi="Times New Roman" w:eastAsia="宋体"/>
                <w:bCs/>
                <w:caps w:val="0"/>
                <w:color w:val="auto"/>
                <w:sz w:val="24"/>
                <w:szCs w:val="24"/>
                <w:lang w:val="en-US" w:eastAsia="zh-CN"/>
              </w:rPr>
              <w:t>桐城市新润装饰材料有限公司</w:t>
            </w:r>
            <w:r>
              <w:rPr>
                <w:rFonts w:hint="default" w:ascii="Times New Roman" w:hAnsi="Times New Roman" w:eastAsia="宋体"/>
                <w:bCs/>
                <w:caps w:val="0"/>
                <w:color w:val="auto"/>
                <w:sz w:val="24"/>
                <w:szCs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afterAutospacing="0" w:line="360" w:lineRule="auto"/>
              <w:ind w:firstLine="480" w:firstLineChars="200"/>
              <w:textAlignment w:val="auto"/>
              <w:rPr>
                <w:rFonts w:hint="eastAsia" w:ascii="Times New Roman" w:hAnsi="Times New Roman" w:eastAsia="宋体"/>
                <w:bCs/>
                <w:caps w:val="0"/>
                <w:color w:val="auto"/>
                <w:sz w:val="24"/>
                <w:szCs w:val="24"/>
                <w:lang w:val="en-US" w:eastAsia="zh-CN"/>
              </w:rPr>
            </w:pPr>
            <w:r>
              <w:rPr>
                <w:rFonts w:hint="eastAsia" w:ascii="Times New Roman" w:hAnsi="Times New Roman" w:eastAsia="宋体"/>
                <w:bCs/>
                <w:caps w:val="0"/>
                <w:color w:val="auto"/>
                <w:sz w:val="24"/>
                <w:szCs w:val="24"/>
                <w:lang w:val="en-US" w:eastAsia="zh-CN"/>
              </w:rPr>
              <w:t>整个厂区可分为东西两个大部分，西部为机械加工区域；厂区东部主要为铸造生产线。本项目污水站位于机加工车间南侧。其他公共设施均依托原厂区内设备。</w:t>
            </w:r>
          </w:p>
          <w:p>
            <w:pPr>
              <w:pStyle w:val="6"/>
              <w:rPr>
                <w:rFonts w:hint="eastAsia" w:ascii="Times New Roman" w:hAnsi="Times New Roman" w:eastAsia="宋体"/>
                <w:bCs/>
                <w:caps w:val="0"/>
                <w:color w:val="0000FF"/>
                <w:sz w:val="24"/>
                <w:szCs w:val="24"/>
                <w:lang w:val="en-US" w:eastAsia="zh-CN"/>
              </w:rPr>
            </w:pPr>
          </w:p>
          <w:p>
            <w:pPr>
              <w:rPr>
                <w:rFonts w:hint="eastAsia" w:ascii="Times New Roman" w:hAnsi="Times New Roman" w:eastAsia="宋体"/>
                <w:bCs/>
                <w:caps w:val="0"/>
                <w:color w:val="0000FF"/>
                <w:sz w:val="24"/>
                <w:szCs w:val="24"/>
                <w:lang w:val="en-US" w:eastAsia="zh-CN"/>
              </w:rPr>
            </w:pPr>
          </w:p>
          <w:p>
            <w:pPr>
              <w:pStyle w:val="6"/>
              <w:rPr>
                <w:rFonts w:hint="eastAsia" w:ascii="Times New Roman" w:hAnsi="Times New Roman" w:eastAsia="宋体"/>
                <w:bCs/>
                <w:caps w:val="0"/>
                <w:color w:val="0000FF"/>
                <w:sz w:val="24"/>
                <w:szCs w:val="24"/>
                <w:lang w:val="en-US" w:eastAsia="zh-CN"/>
              </w:rPr>
            </w:pPr>
          </w:p>
          <w:p>
            <w:pPr>
              <w:rPr>
                <w:rFonts w:hint="eastAsia" w:ascii="Times New Roman" w:hAnsi="Times New Roman" w:eastAsia="宋体"/>
                <w:bCs/>
                <w:caps w:val="0"/>
                <w:color w:val="0000FF"/>
                <w:sz w:val="24"/>
                <w:szCs w:val="24"/>
                <w:lang w:val="en-US" w:eastAsia="zh-CN"/>
              </w:rPr>
            </w:pPr>
          </w:p>
          <w:p>
            <w:pPr>
              <w:pStyle w:val="6"/>
              <w:rPr>
                <w:rFonts w:hint="eastAsia" w:ascii="Times New Roman" w:hAnsi="Times New Roman" w:eastAsia="宋体"/>
                <w:bCs/>
                <w:caps w:val="0"/>
                <w:color w:val="0000FF"/>
                <w:sz w:val="24"/>
                <w:szCs w:val="24"/>
                <w:lang w:val="en-US" w:eastAsia="zh-CN"/>
              </w:rPr>
            </w:pPr>
          </w:p>
          <w:p>
            <w:pPr>
              <w:rPr>
                <w:rFonts w:hint="eastAsia" w:ascii="Times New Roman" w:hAnsi="Times New Roman" w:eastAsia="宋体"/>
                <w:bCs/>
                <w:caps w:val="0"/>
                <w:color w:val="0000FF"/>
                <w:sz w:val="24"/>
                <w:szCs w:val="24"/>
                <w:lang w:val="en-US" w:eastAsia="zh-CN"/>
              </w:rPr>
            </w:pPr>
          </w:p>
          <w:p>
            <w:pPr>
              <w:pStyle w:val="6"/>
              <w:rPr>
                <w:rFonts w:hint="eastAsia"/>
                <w:color w:val="0000FF"/>
                <w:lang w:val="en-US" w:eastAsia="zh-CN"/>
              </w:rPr>
            </w:pPr>
          </w:p>
          <w:p>
            <w:pPr>
              <w:pStyle w:val="6"/>
              <w:jc w:val="center"/>
              <w:rPr>
                <w:rFonts w:hint="eastAsia" w:ascii="Times New Roman" w:hAnsi="Times New Roman" w:eastAsia="宋体"/>
                <w:bCs/>
                <w:caps w:val="0"/>
                <w:color w:val="0000FF"/>
                <w:sz w:val="24"/>
                <w:szCs w:val="24"/>
                <w:lang w:val="en-US" w:eastAsia="zh-CN"/>
              </w:rPr>
            </w:pPr>
            <w:r>
              <w:drawing>
                <wp:inline distT="0" distB="0" distL="114300" distR="114300">
                  <wp:extent cx="5000625" cy="7315200"/>
                  <wp:effectExtent l="0" t="0" r="9525" b="0"/>
                  <wp:docPr id="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pic:cNvPicPr>
                            <a:picLocks noChangeAspect="1"/>
                          </pic:cNvPicPr>
                        </pic:nvPicPr>
                        <pic:blipFill>
                          <a:blip r:embed="rId15"/>
                          <a:stretch>
                            <a:fillRect/>
                          </a:stretch>
                        </pic:blipFill>
                        <pic:spPr>
                          <a:xfrm>
                            <a:off x="0" y="0"/>
                            <a:ext cx="5000625" cy="7315200"/>
                          </a:xfrm>
                          <a:prstGeom prst="rect">
                            <a:avLst/>
                          </a:prstGeom>
                          <a:noFill/>
                          <a:ln>
                            <a:noFill/>
                          </a:ln>
                        </pic:spPr>
                      </pic:pic>
                    </a:graphicData>
                  </a:graphic>
                </wp:inline>
              </w:drawing>
            </w:r>
          </w:p>
          <w:p>
            <w:pPr>
              <w:jc w:val="center"/>
              <w:rPr>
                <w:rFonts w:hint="default" w:ascii="Times New Roman" w:hAnsi="Times New Roman" w:eastAsia="宋体" w:cs="Times New Roman"/>
                <w:b/>
                <w:color w:val="auto"/>
                <w:kern w:val="0"/>
                <w:sz w:val="21"/>
                <w:szCs w:val="21"/>
                <w:lang w:val="en-US" w:eastAsia="zh-CN"/>
              </w:rPr>
            </w:pPr>
            <w:r>
              <w:rPr>
                <w:rFonts w:hint="eastAsia" w:ascii="Times New Roman" w:hAnsi="Times New Roman" w:eastAsia="宋体" w:cs="Times New Roman"/>
                <w:b/>
                <w:color w:val="auto"/>
                <w:kern w:val="0"/>
                <w:sz w:val="21"/>
                <w:szCs w:val="21"/>
                <w:lang w:val="en-US" w:eastAsia="zh-CN"/>
              </w:rPr>
              <w:t>图2-1  项目场地位置示意图</w:t>
            </w:r>
          </w:p>
          <w:p>
            <w:pPr>
              <w:pStyle w:val="30"/>
              <w:keepNext w:val="0"/>
              <w:keepLines w:val="0"/>
              <w:pageBreakBefore w:val="0"/>
              <w:widowControl w:val="0"/>
              <w:numPr>
                <w:ilvl w:val="0"/>
                <w:numId w:val="0"/>
              </w:numPr>
              <w:kinsoku/>
              <w:wordWrap/>
              <w:overflowPunct/>
              <w:topLinePunct w:val="0"/>
              <w:autoSpaceDE/>
              <w:autoSpaceDN/>
              <w:bidi w:val="0"/>
              <w:adjustRightInd w:val="0"/>
              <w:snapToGrid/>
              <w:spacing w:line="360" w:lineRule="auto"/>
              <w:jc w:val="both"/>
              <w:textAlignment w:val="auto"/>
              <w:rPr>
                <w:rFonts w:hint="default" w:cs="Times New Roman"/>
                <w:b w:val="0"/>
                <w:bCs w:val="0"/>
                <w:color w:val="0000FF"/>
                <w:kern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8" w:hRule="atLeast"/>
          <w:jc w:val="center"/>
        </w:trPr>
        <w:tc>
          <w:tcPr>
            <w:tcW w:w="9366" w:type="dxa"/>
            <w:vAlign w:val="top"/>
          </w:tcPr>
          <w:p>
            <w:pPr>
              <w:pStyle w:val="4"/>
              <w:spacing w:line="360" w:lineRule="auto"/>
              <w:rPr>
                <w:rFonts w:hint="eastAsia"/>
                <w:color w:val="auto"/>
                <w:lang w:val="en-US" w:eastAsia="zh-CN"/>
              </w:rPr>
            </w:pPr>
            <w:bookmarkStart w:id="7" w:name="_Toc2043"/>
            <w:r>
              <w:rPr>
                <w:rFonts w:hint="eastAsia"/>
                <w:color w:val="auto"/>
                <w:lang w:val="en-US" w:eastAsia="zh-CN"/>
              </w:rPr>
              <w:t>2.2 原辅料消耗及水平衡</w:t>
            </w:r>
          </w:p>
          <w:p>
            <w:pPr>
              <w:pStyle w:val="35"/>
              <w:spacing w:line="360" w:lineRule="auto"/>
              <w:ind w:left="0" w:leftChars="0" w:firstLine="0" w:firstLineChars="0"/>
              <w:jc w:val="left"/>
              <w:rPr>
                <w:rFonts w:hint="eastAsia" w:ascii="Times New Roman" w:hAnsi="Times New Roman" w:cs="Times New Roman" w:eastAsiaTheme="minorEastAsia"/>
                <w:b/>
                <w:bCs/>
                <w:color w:val="auto"/>
                <w:sz w:val="24"/>
                <w:szCs w:val="22"/>
                <w:lang w:val="en-US" w:eastAsia="zh-CN"/>
              </w:rPr>
            </w:pPr>
            <w:r>
              <w:rPr>
                <w:rFonts w:hint="eastAsia" w:ascii="Times New Roman" w:hAnsi="Times New Roman" w:cs="Times New Roman"/>
                <w:b/>
                <w:bCs/>
                <w:color w:val="auto"/>
                <w:sz w:val="24"/>
                <w:szCs w:val="22"/>
                <w:lang w:val="en-US" w:eastAsia="zh-CN"/>
              </w:rPr>
              <w:t>2.2.1原辅料消耗</w:t>
            </w:r>
          </w:p>
          <w:p>
            <w:pPr>
              <w:pStyle w:val="35"/>
              <w:spacing w:line="360" w:lineRule="auto"/>
              <w:ind w:firstLine="480"/>
              <w:jc w:val="left"/>
              <w:rPr>
                <w:rFonts w:hint="default" w:ascii="Times New Roman" w:hAnsi="Times New Roman" w:cs="Times New Roman"/>
                <w:color w:val="auto"/>
                <w:sz w:val="24"/>
                <w:szCs w:val="22"/>
              </w:rPr>
            </w:pPr>
            <w:r>
              <w:rPr>
                <w:rFonts w:hint="default" w:ascii="Times New Roman" w:hAnsi="Times New Roman" w:cs="Times New Roman" w:eastAsiaTheme="minorEastAsia"/>
                <w:color w:val="auto"/>
                <w:kern w:val="24"/>
                <w:sz w:val="24"/>
                <w:szCs w:val="22"/>
              </w:rPr>
              <w:t>根</w:t>
            </w:r>
            <w:r>
              <w:rPr>
                <w:rFonts w:hint="default" w:ascii="Times New Roman" w:hAnsi="Times New Roman" w:cs="Times New Roman"/>
                <w:color w:val="auto"/>
                <w:sz w:val="24"/>
                <w:szCs w:val="22"/>
              </w:rPr>
              <w:t>据建设单位提供资料，项目所用的原辅材料及能源用量详见</w:t>
            </w:r>
            <w:r>
              <w:rPr>
                <w:rFonts w:hint="default" w:ascii="Times New Roman" w:hAnsi="Times New Roman" w:cs="Times New Roman"/>
                <w:color w:val="auto"/>
                <w:sz w:val="24"/>
                <w:szCs w:val="22"/>
                <w:lang w:eastAsia="zh-CN"/>
              </w:rPr>
              <w:t>下</w:t>
            </w:r>
            <w:r>
              <w:rPr>
                <w:rFonts w:hint="default" w:ascii="Times New Roman" w:hAnsi="Times New Roman" w:cs="Times New Roman"/>
                <w:color w:val="auto"/>
                <w:sz w:val="24"/>
                <w:szCs w:val="22"/>
              </w:rPr>
              <w:t>表。</w:t>
            </w:r>
          </w:p>
          <w:p>
            <w:pPr>
              <w:spacing w:line="360" w:lineRule="auto"/>
              <w:jc w:val="center"/>
              <w:rPr>
                <w:rFonts w:hint="eastAsia" w:ascii="Times New Roman" w:hAnsi="Times New Roman" w:eastAsia="宋体" w:cs="Times New Roman"/>
                <w:b/>
                <w:color w:val="auto"/>
                <w:sz w:val="21"/>
                <w:szCs w:val="21"/>
                <w:lang w:eastAsia="zh-CN"/>
              </w:rPr>
            </w:pPr>
            <w:r>
              <w:rPr>
                <w:rFonts w:hint="default" w:ascii="Times New Roman" w:hAnsi="Times New Roman" w:eastAsia="宋体" w:cs="Times New Roman"/>
                <w:b/>
                <w:color w:val="auto"/>
                <w:kern w:val="0"/>
                <w:sz w:val="21"/>
                <w:szCs w:val="21"/>
              </w:rPr>
              <w:t>表</w:t>
            </w:r>
            <w:r>
              <w:rPr>
                <w:rFonts w:hint="default" w:ascii="Times New Roman" w:hAnsi="Times New Roman" w:eastAsia="宋体" w:cs="Times New Roman"/>
                <w:b/>
                <w:color w:val="auto"/>
                <w:kern w:val="0"/>
                <w:sz w:val="21"/>
                <w:szCs w:val="21"/>
                <w:lang w:val="en-US" w:eastAsia="zh-CN"/>
              </w:rPr>
              <w:t>2-3</w:t>
            </w:r>
            <w:r>
              <w:rPr>
                <w:rFonts w:hint="default" w:ascii="Times New Roman" w:hAnsi="Times New Roman" w:eastAsia="宋体" w:cs="Times New Roman"/>
                <w:b/>
                <w:color w:val="auto"/>
                <w:kern w:val="0"/>
                <w:sz w:val="21"/>
                <w:szCs w:val="21"/>
              </w:rPr>
              <w:t>项目原辅材料消耗一览表</w:t>
            </w:r>
          </w:p>
          <w:tbl>
            <w:tblPr>
              <w:tblStyle w:val="22"/>
              <w:tblW w:w="4997"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0" w:type="dxa"/>
                <w:bottom w:w="0" w:type="dxa"/>
                <w:right w:w="0" w:type="dxa"/>
              </w:tblCellMar>
            </w:tblPr>
            <w:tblGrid>
              <w:gridCol w:w="688"/>
              <w:gridCol w:w="2213"/>
              <w:gridCol w:w="1619"/>
              <w:gridCol w:w="1497"/>
              <w:gridCol w:w="1501"/>
              <w:gridCol w:w="1698"/>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cantSplit/>
                <w:trHeight w:val="454" w:hRule="atLeast"/>
                <w:jc w:val="center"/>
              </w:trPr>
              <w:tc>
                <w:tcPr>
                  <w:tcW w:w="373"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类别</w:t>
                  </w:r>
                </w:p>
              </w:tc>
              <w:tc>
                <w:tcPr>
                  <w:tcW w:w="1200"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名称</w:t>
                  </w:r>
                </w:p>
              </w:tc>
              <w:tc>
                <w:tcPr>
                  <w:tcW w:w="878"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消耗量</w:t>
                  </w:r>
                </w:p>
              </w:tc>
              <w:tc>
                <w:tcPr>
                  <w:tcW w:w="812"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最大贮存量和贮存周期</w:t>
                  </w:r>
                </w:p>
              </w:tc>
              <w:tc>
                <w:tcPr>
                  <w:tcW w:w="814"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储存方式</w:t>
                  </w:r>
                </w:p>
              </w:tc>
              <w:tc>
                <w:tcPr>
                  <w:tcW w:w="921"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来源及运输方式</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cantSplit/>
                <w:trHeight w:val="454" w:hRule="atLeast"/>
                <w:jc w:val="center"/>
              </w:trPr>
              <w:tc>
                <w:tcPr>
                  <w:tcW w:w="373" w:type="pct"/>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原辅料</w:t>
                  </w:r>
                </w:p>
              </w:tc>
              <w:tc>
                <w:tcPr>
                  <w:tcW w:w="1200"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eastAsia="宋体" w:cs="Times New Roman"/>
                      <w:color w:val="auto"/>
                      <w:kern w:val="0"/>
                      <w:sz w:val="21"/>
                      <w:szCs w:val="21"/>
                      <w:lang w:eastAsia="zh-CN"/>
                    </w:rPr>
                  </w:pPr>
                  <w:r>
                    <w:rPr>
                      <w:rFonts w:hint="default" w:ascii="Times New Roman" w:hAnsi="Times New Roman" w:cs="Times New Roman"/>
                      <w:color w:val="auto"/>
                      <w:kern w:val="0"/>
                      <w:sz w:val="21"/>
                      <w:szCs w:val="21"/>
                      <w:lang w:val="en-US" w:eastAsia="zh-CN"/>
                    </w:rPr>
                    <w:t>铝锭</w:t>
                  </w:r>
                </w:p>
              </w:tc>
              <w:tc>
                <w:tcPr>
                  <w:tcW w:w="878"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lang w:val="en-US" w:eastAsia="zh-CN"/>
                    </w:rPr>
                    <w:t>3460</w:t>
                  </w:r>
                  <w:r>
                    <w:rPr>
                      <w:rFonts w:hint="default" w:ascii="Times New Roman" w:hAnsi="Times New Roman" w:eastAsia="宋体" w:cs="Times New Roman"/>
                      <w:color w:val="auto"/>
                      <w:sz w:val="21"/>
                      <w:szCs w:val="21"/>
                    </w:rPr>
                    <w:t>t/a</w:t>
                  </w:r>
                </w:p>
              </w:tc>
              <w:tc>
                <w:tcPr>
                  <w:tcW w:w="812"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30</w:t>
                  </w:r>
                  <w:r>
                    <w:rPr>
                      <w:rFonts w:hint="default" w:ascii="Times New Roman" w:hAnsi="Times New Roman" w:eastAsia="宋体" w:cs="Times New Roman"/>
                      <w:color w:val="auto"/>
                      <w:sz w:val="21"/>
                      <w:szCs w:val="21"/>
                    </w:rPr>
                    <w:t>d，</w:t>
                  </w:r>
                  <w:r>
                    <w:rPr>
                      <w:rFonts w:hint="default" w:ascii="Times New Roman" w:hAnsi="Times New Roman" w:cs="Times New Roman"/>
                      <w:color w:val="auto"/>
                      <w:sz w:val="21"/>
                      <w:szCs w:val="21"/>
                      <w:lang w:val="en-US" w:eastAsia="zh-CN"/>
                    </w:rPr>
                    <w:t>30t</w:t>
                  </w:r>
                </w:p>
              </w:tc>
              <w:tc>
                <w:tcPr>
                  <w:tcW w:w="814"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lang w:val="en-US" w:eastAsia="zh-CN"/>
                    </w:rPr>
                    <w:t>车间</w:t>
                  </w:r>
                  <w:r>
                    <w:rPr>
                      <w:rFonts w:hint="default" w:ascii="Times New Roman" w:hAnsi="Times New Roman" w:eastAsia="宋体" w:cs="Times New Roman"/>
                      <w:color w:val="auto"/>
                      <w:sz w:val="21"/>
                      <w:szCs w:val="21"/>
                    </w:rPr>
                    <w:t>内暂存</w:t>
                  </w:r>
                </w:p>
              </w:tc>
              <w:tc>
                <w:tcPr>
                  <w:tcW w:w="92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contextualSpacing/>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外购、汽车运输</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cantSplit/>
                <w:trHeight w:val="454" w:hRule="atLeast"/>
                <w:jc w:val="center"/>
              </w:trPr>
              <w:tc>
                <w:tcPr>
                  <w:tcW w:w="373" w:type="pct"/>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auto"/>
                      <w:sz w:val="21"/>
                      <w:szCs w:val="21"/>
                    </w:rPr>
                  </w:pPr>
                </w:p>
              </w:tc>
              <w:tc>
                <w:tcPr>
                  <w:tcW w:w="1200"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料柄</w:t>
                  </w:r>
                </w:p>
              </w:tc>
              <w:tc>
                <w:tcPr>
                  <w:tcW w:w="87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346t/a</w:t>
                  </w:r>
                </w:p>
              </w:tc>
              <w:tc>
                <w:tcPr>
                  <w:tcW w:w="81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60</w:t>
                  </w:r>
                  <w:r>
                    <w:rPr>
                      <w:rFonts w:hint="default" w:ascii="Times New Roman" w:hAnsi="Times New Roman" w:cs="Times New Roman"/>
                      <w:color w:val="auto"/>
                      <w:sz w:val="21"/>
                      <w:szCs w:val="21"/>
                    </w:rPr>
                    <w:t>d，</w:t>
                  </w:r>
                  <w:r>
                    <w:rPr>
                      <w:rFonts w:hint="default" w:ascii="Times New Roman" w:hAnsi="Times New Roman" w:cs="Times New Roman"/>
                      <w:color w:val="auto"/>
                      <w:sz w:val="21"/>
                      <w:szCs w:val="21"/>
                      <w:lang w:val="en-US" w:eastAsia="zh-CN"/>
                    </w:rPr>
                    <w:t>3t</w:t>
                  </w:r>
                </w:p>
              </w:tc>
              <w:tc>
                <w:tcPr>
                  <w:tcW w:w="814"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车间内暂存</w:t>
                  </w:r>
                </w:p>
              </w:tc>
              <w:tc>
                <w:tcPr>
                  <w:tcW w:w="921" w:type="pct"/>
                  <w:tcBorders>
                    <w:tl2br w:val="nil"/>
                    <w:tr2bl w:val="nil"/>
                  </w:tcBorders>
                  <w:noWrap w:val="0"/>
                  <w:vAlign w:val="center"/>
                </w:tcPr>
                <w:p>
                  <w:pPr>
                    <w:pStyle w:val="30"/>
                    <w:keepNext w:val="0"/>
                    <w:keepLines w:val="0"/>
                    <w:pageBreakBefore w:val="0"/>
                    <w:widowControl w:val="0"/>
                    <w:kinsoku/>
                    <w:wordWrap/>
                    <w:overflowPunct/>
                    <w:topLinePunct w:val="0"/>
                    <w:autoSpaceDE/>
                    <w:autoSpaceDN/>
                    <w:bidi w:val="0"/>
                    <w:adjustRightInd/>
                    <w:snapToGrid/>
                    <w:spacing w:beforeLines="0" w:afterLines="0" w:line="240" w:lineRule="auto"/>
                    <w:ind w:firstLine="0"/>
                    <w:contextualSpacing/>
                    <w:jc w:val="center"/>
                    <w:textAlignment w:val="auto"/>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color w:val="auto"/>
                      <w:sz w:val="21"/>
                      <w:szCs w:val="21"/>
                      <w:lang w:val="en-US" w:eastAsia="zh-CN"/>
                    </w:rPr>
                    <w:t>外购、汽车运输</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cantSplit/>
                <w:trHeight w:val="454" w:hRule="atLeast"/>
                <w:jc w:val="center"/>
              </w:trPr>
              <w:tc>
                <w:tcPr>
                  <w:tcW w:w="373"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资源</w:t>
                  </w:r>
                </w:p>
              </w:tc>
              <w:tc>
                <w:tcPr>
                  <w:tcW w:w="1200"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水</w:t>
                  </w:r>
                </w:p>
              </w:tc>
              <w:tc>
                <w:tcPr>
                  <w:tcW w:w="878"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val="en-US" w:eastAsia="zh-CN"/>
                    </w:rPr>
                    <w:t>10658</w:t>
                  </w:r>
                  <w:r>
                    <w:rPr>
                      <w:rFonts w:hint="default" w:ascii="Times New Roman" w:hAnsi="Times New Roman" w:cs="Times New Roman"/>
                      <w:color w:val="auto"/>
                      <w:kern w:val="0"/>
                      <w:sz w:val="21"/>
                      <w:szCs w:val="21"/>
                    </w:rPr>
                    <w:t>m</w:t>
                  </w:r>
                  <w:r>
                    <w:rPr>
                      <w:rFonts w:hint="default" w:ascii="Times New Roman" w:hAnsi="Times New Roman" w:cs="Times New Roman"/>
                      <w:color w:val="auto"/>
                      <w:kern w:val="0"/>
                      <w:sz w:val="21"/>
                      <w:szCs w:val="21"/>
                      <w:vertAlign w:val="superscript"/>
                    </w:rPr>
                    <w:t>3</w:t>
                  </w:r>
                  <w:r>
                    <w:rPr>
                      <w:rFonts w:hint="default" w:ascii="Times New Roman" w:hAnsi="Times New Roman" w:cs="Times New Roman"/>
                      <w:color w:val="auto"/>
                      <w:kern w:val="0"/>
                      <w:sz w:val="21"/>
                      <w:szCs w:val="21"/>
                    </w:rPr>
                    <w:t>/a</w:t>
                  </w:r>
                </w:p>
              </w:tc>
              <w:tc>
                <w:tcPr>
                  <w:tcW w:w="812"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w:t>
                  </w:r>
                </w:p>
              </w:tc>
              <w:tc>
                <w:tcPr>
                  <w:tcW w:w="814"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w:t>
                  </w:r>
                </w:p>
              </w:tc>
              <w:tc>
                <w:tcPr>
                  <w:tcW w:w="92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contextualSpacing/>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自来水</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cantSplit/>
                <w:trHeight w:val="454" w:hRule="atLeast"/>
                <w:jc w:val="center"/>
              </w:trPr>
              <w:tc>
                <w:tcPr>
                  <w:tcW w:w="373"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rPr>
                    <w:t>能源</w:t>
                  </w:r>
                </w:p>
              </w:tc>
              <w:tc>
                <w:tcPr>
                  <w:tcW w:w="1200"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sz w:val="21"/>
                      <w:szCs w:val="21"/>
                    </w:rPr>
                    <w:t>电</w:t>
                  </w:r>
                </w:p>
              </w:tc>
              <w:tc>
                <w:tcPr>
                  <w:tcW w:w="878"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9.072</w:t>
                  </w:r>
                  <w:r>
                    <w:rPr>
                      <w:rFonts w:hint="default" w:ascii="Times New Roman" w:hAnsi="Times New Roman" w:cs="Times New Roman"/>
                      <w:color w:val="auto"/>
                      <w:sz w:val="21"/>
                      <w:szCs w:val="21"/>
                    </w:rPr>
                    <w:t>万度/a</w:t>
                  </w:r>
                </w:p>
              </w:tc>
              <w:tc>
                <w:tcPr>
                  <w:tcW w:w="812"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814"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w:t>
                  </w:r>
                </w:p>
              </w:tc>
              <w:tc>
                <w:tcPr>
                  <w:tcW w:w="92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contextualSpacing/>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lang w:val="en-US" w:eastAsia="zh-CN"/>
                    </w:rPr>
                    <w:t>开发区</w:t>
                  </w:r>
                  <w:r>
                    <w:rPr>
                      <w:rFonts w:hint="default" w:ascii="Times New Roman" w:hAnsi="Times New Roman" w:cs="Times New Roman"/>
                      <w:bCs/>
                      <w:color w:val="auto"/>
                      <w:sz w:val="21"/>
                      <w:szCs w:val="21"/>
                    </w:rPr>
                    <w:t>电网</w:t>
                  </w:r>
                </w:p>
              </w:tc>
            </w:tr>
          </w:tbl>
          <w:p>
            <w:pPr>
              <w:pStyle w:val="4"/>
              <w:spacing w:line="360" w:lineRule="auto"/>
              <w:rPr>
                <w:rFonts w:hint="eastAsia"/>
                <w:color w:val="auto"/>
                <w:lang w:val="en-US" w:eastAsia="zh-CN"/>
              </w:rPr>
            </w:pPr>
            <w:r>
              <w:rPr>
                <w:rFonts w:hint="eastAsia"/>
                <w:color w:val="auto"/>
                <w:lang w:val="en-US" w:eastAsia="zh-CN"/>
              </w:rPr>
              <w:t>2.2.2 水平衡</w:t>
            </w:r>
            <w:bookmarkEnd w:id="7"/>
          </w:p>
          <w:p>
            <w:pPr>
              <w:spacing w:line="360" w:lineRule="auto"/>
              <w:ind w:firstLine="480" w:firstLineChars="200"/>
              <w:rPr>
                <w:rFonts w:hint="default" w:ascii="Times New Roman" w:hAnsi="Times New Roman" w:cs="Times New Roman"/>
                <w:bCs/>
                <w:color w:val="auto"/>
                <w:sz w:val="24"/>
              </w:rPr>
            </w:pPr>
            <w:r>
              <w:rPr>
                <w:rFonts w:hint="eastAsia" w:ascii="Times New Roman" w:hAnsi="Times New Roman" w:eastAsia="宋体"/>
                <w:bCs/>
                <w:caps w:val="0"/>
                <w:color w:val="auto"/>
                <w:sz w:val="24"/>
                <w:szCs w:val="24"/>
                <w:lang w:val="en-US" w:eastAsia="zh-CN"/>
              </w:rPr>
              <w:t>本项目产生废水</w:t>
            </w:r>
            <w:r>
              <w:rPr>
                <w:rFonts w:hint="eastAsia" w:ascii="Times New Roman" w:hAnsi="Times New Roman" w:cs="Times New Roman"/>
                <w:bCs/>
                <w:color w:val="auto"/>
                <w:sz w:val="24"/>
              </w:rPr>
              <w:t>主要为</w:t>
            </w:r>
            <w:r>
              <w:rPr>
                <w:rFonts w:hint="eastAsia" w:ascii="Times New Roman" w:hAnsi="Times New Roman" w:cs="Times New Roman"/>
                <w:bCs/>
                <w:color w:val="auto"/>
                <w:sz w:val="24"/>
                <w:lang w:val="en-US" w:eastAsia="zh-CN"/>
              </w:rPr>
              <w:t>清洗废水</w:t>
            </w:r>
            <w:r>
              <w:rPr>
                <w:rFonts w:hint="default" w:ascii="Times New Roman" w:hAnsi="Times New Roman" w:cs="Times New Roman"/>
                <w:bCs/>
                <w:color w:val="auto"/>
                <w:sz w:val="24"/>
              </w:rPr>
              <w:t>。</w:t>
            </w:r>
          </w:p>
          <w:p>
            <w:pPr>
              <w:pStyle w:val="9"/>
              <w:spacing w:line="360" w:lineRule="auto"/>
              <w:ind w:firstLine="480" w:firstLineChars="200"/>
              <w:rPr>
                <w:rFonts w:hint="default" w:ascii="Times New Roman" w:hAnsi="Times New Roman" w:eastAsia="宋体" w:cs="Times New Roman"/>
                <w:bCs/>
                <w:caps w:val="0"/>
                <w:color w:val="auto"/>
                <w:sz w:val="24"/>
                <w:szCs w:val="24"/>
                <w:lang w:val="en-US" w:eastAsia="zh-CN"/>
              </w:rPr>
            </w:pPr>
            <w:r>
              <w:rPr>
                <w:rFonts w:hint="eastAsia" w:hAnsi="Times New Roman" w:eastAsia="宋体" w:cs="Times New Roman"/>
                <w:bCs/>
                <w:caps w:val="0"/>
                <w:color w:val="auto"/>
                <w:sz w:val="24"/>
                <w:szCs w:val="24"/>
                <w:lang w:val="en-US" w:eastAsia="zh-CN"/>
              </w:rPr>
              <w:t>根据厂区实地调查厂区清洗用水量4t/d，消耗量按20%计算，清洗废水产生量为3.2t/d。经厂内污水处理设备处理后用于厂内绿化灌溉，不外排。</w:t>
            </w:r>
          </w:p>
          <w:p>
            <w:pPr>
              <w:rPr>
                <w:rFonts w:hint="default" w:ascii="Times New Roman" w:hAnsi="Times New Roman" w:eastAsia="宋体" w:cs="Times New Roman"/>
                <w:bCs/>
                <w:caps w:val="0"/>
                <w:color w:val="0000FF"/>
                <w:sz w:val="24"/>
                <w:szCs w:val="24"/>
                <w:lang w:val="en-US" w:eastAsia="zh-CN"/>
              </w:rPr>
            </w:pPr>
          </w:p>
          <w:p>
            <w:pPr>
              <w:pStyle w:val="9"/>
              <w:rPr>
                <w:rFonts w:hint="default" w:ascii="Times New Roman" w:hAnsi="Times New Roman" w:eastAsia="宋体" w:cs="Times New Roman"/>
                <w:bCs/>
                <w:caps w:val="0"/>
                <w:color w:val="0000FF"/>
                <w:sz w:val="24"/>
                <w:szCs w:val="24"/>
                <w:lang w:val="en-US" w:eastAsia="zh-CN"/>
              </w:rPr>
            </w:pPr>
          </w:p>
          <w:p>
            <w:pPr>
              <w:pStyle w:val="30"/>
              <w:ind w:left="0" w:leftChars="0" w:firstLine="0" w:firstLineChars="0"/>
              <w:jc w:val="center"/>
              <w:rPr>
                <w:rFonts w:hint="default"/>
                <w:color w:val="0000FF"/>
                <w:lang w:val="en-US" w:eastAsia="zh-CN"/>
              </w:rPr>
            </w:pPr>
            <w:r>
              <w:rPr>
                <w:rFonts w:hint="default"/>
                <w:color w:val="0000FF"/>
                <w:lang w:val="en-US" w:eastAsia="zh-CN"/>
              </w:rPr>
              <w:object>
                <v:shape id="_x0000_i1025" o:spt="75" type="#_x0000_t75" style="height:378.45pt;width:461.35pt;" o:ole="t" filled="f" o:preferrelative="t" stroked="f" coordsize="21600,21600">
                  <v:path/>
                  <v:fill on="f" focussize="0,0"/>
                  <v:stroke on="f"/>
                  <v:imagedata r:id="rId17" o:title=""/>
                  <o:lock v:ext="edit" aspectratio="t"/>
                  <w10:wrap type="none"/>
                  <w10:anchorlock/>
                </v:shape>
                <o:OLEObject Type="Embed" ProgID="Visio.Drawing.15" ShapeID="_x0000_i1025" DrawAspect="Content" ObjectID="_1468075725" r:id="rId16">
                  <o:LockedField>false</o:LockedField>
                </o:OLEObject>
              </w:object>
            </w:r>
          </w:p>
          <w:p>
            <w:pPr>
              <w:spacing w:line="360" w:lineRule="auto"/>
              <w:jc w:val="center"/>
              <w:rPr>
                <w:rFonts w:hint="default"/>
                <w:color w:val="0000FF"/>
                <w:sz w:val="21"/>
                <w:szCs w:val="21"/>
                <w:lang w:val="en-US" w:eastAsia="zh-CN"/>
              </w:rPr>
            </w:pPr>
            <w:r>
              <w:rPr>
                <w:rFonts w:hint="default" w:ascii="Times New Roman" w:hAnsi="Times New Roman" w:eastAsia="黑体" w:cs="Times New Roman"/>
                <w:b/>
                <w:bCs/>
                <w:color w:val="auto"/>
                <w:sz w:val="21"/>
                <w:szCs w:val="21"/>
                <w:lang w:val="en-US" w:eastAsia="zh-CN"/>
              </w:rPr>
              <w:t>图2</w:t>
            </w:r>
            <w:r>
              <w:rPr>
                <w:rFonts w:hint="eastAsia" w:eastAsia="黑体" w:cs="Times New Roman"/>
                <w:b/>
                <w:bCs/>
                <w:color w:val="auto"/>
                <w:sz w:val="21"/>
                <w:szCs w:val="21"/>
                <w:lang w:val="en-US" w:eastAsia="zh-CN"/>
              </w:rPr>
              <w:t>-2</w:t>
            </w:r>
            <w:r>
              <w:rPr>
                <w:rFonts w:hint="default" w:ascii="Times New Roman" w:hAnsi="Times New Roman" w:eastAsia="黑体" w:cs="Times New Roman"/>
                <w:b/>
                <w:bCs/>
                <w:color w:val="auto"/>
                <w:sz w:val="21"/>
                <w:szCs w:val="21"/>
                <w:lang w:val="en-US" w:eastAsia="zh-CN"/>
              </w:rPr>
              <w:t xml:space="preserve"> 项目水平衡图 </w:t>
            </w:r>
            <w:r>
              <w:rPr>
                <w:rFonts w:hint="default" w:ascii="Times New Roman" w:hAnsi="Times New Roman" w:eastAsia="黑体" w:cs="Times New Roman"/>
                <w:color w:val="auto"/>
                <w:sz w:val="21"/>
                <w:szCs w:val="21"/>
                <w:lang w:val="en-US" w:eastAsia="zh-CN"/>
              </w:rPr>
              <w:t>（单位：t/</w:t>
            </w:r>
            <w:r>
              <w:rPr>
                <w:rFonts w:hint="eastAsia" w:ascii="Times New Roman" w:hAnsi="Times New Roman" w:eastAsia="黑体" w:cs="Times New Roman"/>
                <w:color w:val="auto"/>
                <w:sz w:val="21"/>
                <w:szCs w:val="21"/>
                <w:lang w:val="en-US" w:eastAsia="zh-CN"/>
              </w:rPr>
              <w:t>a</w:t>
            </w:r>
            <w:r>
              <w:rPr>
                <w:rFonts w:hint="default" w:ascii="Times New Roman" w:hAnsi="Times New Roman" w:eastAsia="黑体" w:cs="Times New Roman"/>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94" w:hRule="atLeast"/>
          <w:jc w:val="center"/>
        </w:trPr>
        <w:tc>
          <w:tcPr>
            <w:tcW w:w="9366" w:type="dxa"/>
            <w:vAlign w:val="top"/>
          </w:tcPr>
          <w:p>
            <w:pPr>
              <w:pStyle w:val="4"/>
              <w:spacing w:line="360" w:lineRule="auto"/>
              <w:rPr>
                <w:rFonts w:hint="eastAsia"/>
                <w:color w:val="auto"/>
                <w:lang w:val="en-US" w:eastAsia="zh-CN"/>
              </w:rPr>
            </w:pPr>
            <w:bookmarkStart w:id="8" w:name="_Toc28728"/>
            <w:r>
              <w:rPr>
                <w:rFonts w:hint="eastAsia"/>
                <w:color w:val="auto"/>
                <w:lang w:val="en-US" w:eastAsia="zh-CN"/>
              </w:rPr>
              <w:t>2.3 主要工艺流程及产污环节</w:t>
            </w:r>
            <w:bookmarkEnd w:id="8"/>
          </w:p>
          <w:p>
            <w:pPr>
              <w:adjustRightInd w:val="0"/>
              <w:snapToGrid w:val="0"/>
              <w:spacing w:line="360" w:lineRule="auto"/>
              <w:ind w:firstLine="480" w:firstLineChars="200"/>
              <w:rPr>
                <w:rFonts w:eastAsia="黑体"/>
                <w:color w:val="auto"/>
                <w:sz w:val="24"/>
                <w:szCs w:val="22"/>
              </w:rPr>
            </w:pPr>
            <w:r>
              <w:rPr>
                <w:rFonts w:eastAsia="黑体"/>
                <w:color w:val="auto"/>
                <w:sz w:val="24"/>
                <w:szCs w:val="22"/>
              </w:rPr>
              <w:t>一、工艺流程简述</w:t>
            </w:r>
          </w:p>
          <w:p>
            <w:pPr>
              <w:adjustRightInd w:val="0"/>
              <w:snapToGrid w:val="0"/>
              <w:spacing w:line="360" w:lineRule="auto"/>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项目铝活塞产品生产是由铸造和精加工两个主要生产环节组成。</w:t>
            </w:r>
          </w:p>
          <w:p>
            <w:pPr>
              <w:adjustRightInd w:val="0"/>
              <w:snapToGrid w:val="0"/>
              <w:spacing w:line="360" w:lineRule="auto"/>
              <w:ind w:firstLine="480" w:firstLineChars="200"/>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1、</w:t>
            </w:r>
            <w:r>
              <w:rPr>
                <w:rFonts w:hint="default" w:ascii="Times New Roman" w:hAnsi="Times New Roman" w:eastAsia="宋体" w:cs="Times New Roman"/>
                <w:color w:val="auto"/>
                <w:sz w:val="24"/>
                <w:szCs w:val="24"/>
                <w:lang w:val="en-US" w:eastAsia="zh-CN"/>
              </w:rPr>
              <w:t>铝活塞铸造工艺流程</w:t>
            </w:r>
          </w:p>
          <w:p>
            <w:pPr>
              <w:adjustRightInd w:val="0"/>
              <w:snapToGrid w:val="0"/>
              <w:spacing w:line="360" w:lineRule="auto"/>
              <w:ind w:firstLine="420" w:firstLineChars="200"/>
              <w:rPr>
                <w:rFonts w:hint="default" w:ascii="Times New Roman" w:hAnsi="Times New Roman" w:eastAsia="宋体" w:cs="Times New Roman"/>
                <w:color w:val="auto"/>
                <w:sz w:val="24"/>
                <w:szCs w:val="24"/>
                <w:lang w:val="en-US" w:eastAsia="zh-CN"/>
              </w:rPr>
            </w:pPr>
            <w:r>
              <w:rPr>
                <w:color w:val="auto"/>
              </w:rPr>
              <w:drawing>
                <wp:inline distT="0" distB="0" distL="114300" distR="114300">
                  <wp:extent cx="5416550" cy="4556125"/>
                  <wp:effectExtent l="0" t="0" r="12700" b="15875"/>
                  <wp:docPr id="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pic:cNvPicPr>
                            <a:picLocks noChangeAspect="1"/>
                          </pic:cNvPicPr>
                        </pic:nvPicPr>
                        <pic:blipFill>
                          <a:blip r:embed="rId18"/>
                          <a:stretch>
                            <a:fillRect/>
                          </a:stretch>
                        </pic:blipFill>
                        <pic:spPr>
                          <a:xfrm>
                            <a:off x="0" y="0"/>
                            <a:ext cx="5416550" cy="4556125"/>
                          </a:xfrm>
                          <a:prstGeom prst="rect">
                            <a:avLst/>
                          </a:prstGeom>
                          <a:noFill/>
                          <a:ln>
                            <a:noFill/>
                          </a:ln>
                        </pic:spPr>
                      </pic:pic>
                    </a:graphicData>
                  </a:graphic>
                </wp:inline>
              </w:drawing>
            </w:r>
          </w:p>
          <w:p>
            <w:pPr>
              <w:spacing w:line="360" w:lineRule="auto"/>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图</w:t>
            </w:r>
            <w:r>
              <w:rPr>
                <w:rFonts w:hint="default" w:ascii="Times New Roman" w:hAnsi="Times New Roman" w:eastAsia="宋体" w:cs="Times New Roman"/>
                <w:b/>
                <w:bCs/>
                <w:color w:val="auto"/>
                <w:sz w:val="24"/>
                <w:szCs w:val="24"/>
                <w:lang w:val="en-US" w:eastAsia="zh-CN"/>
              </w:rPr>
              <w:t>2</w:t>
            </w:r>
            <w:r>
              <w:rPr>
                <w:rFonts w:hint="default" w:ascii="Times New Roman" w:hAnsi="Times New Roman" w:eastAsia="宋体" w:cs="Times New Roman"/>
                <w:b/>
                <w:bCs/>
                <w:color w:val="auto"/>
                <w:sz w:val="24"/>
                <w:szCs w:val="24"/>
              </w:rPr>
              <w:t>-</w:t>
            </w:r>
            <w:r>
              <w:rPr>
                <w:rFonts w:hint="eastAsia" w:ascii="Times New Roman" w:hAnsi="Times New Roman" w:eastAsia="宋体" w:cs="Times New Roman"/>
                <w:b/>
                <w:bCs/>
                <w:color w:val="auto"/>
                <w:sz w:val="24"/>
                <w:szCs w:val="24"/>
                <w:lang w:val="en-US" w:eastAsia="zh-CN"/>
              </w:rPr>
              <w:t>3铝活塞铸造</w:t>
            </w:r>
            <w:r>
              <w:rPr>
                <w:rFonts w:hint="default" w:ascii="Times New Roman" w:hAnsi="Times New Roman" w:eastAsia="宋体" w:cs="Times New Roman"/>
                <w:b/>
                <w:bCs/>
                <w:color w:val="auto"/>
                <w:sz w:val="24"/>
                <w:szCs w:val="24"/>
              </w:rPr>
              <w:t>工艺流程及产污节点图</w:t>
            </w:r>
          </w:p>
          <w:p>
            <w:pPr>
              <w:adjustRightInd w:val="0"/>
              <w:snapToGrid w:val="0"/>
              <w:spacing w:line="360" w:lineRule="auto"/>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铝活塞铸造工艺流程：</w:t>
            </w:r>
          </w:p>
          <w:p>
            <w:pPr>
              <w:adjustRightInd w:val="0"/>
              <w:snapToGrid w:val="0"/>
              <w:spacing w:line="360" w:lineRule="auto"/>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①将铝锭和回炉料按配合标准进行配料，在保持炉内将铝锭溶解（电加热），加 入精炼剂除去铝水内杂质（炉渣）</w:t>
            </w:r>
            <w:r>
              <w:rPr>
                <w:rFonts w:hint="eastAsia" w:ascii="Times New Roman" w:hAnsi="Times New Roman" w:eastAsia="宋体" w:cs="Times New Roman"/>
                <w:color w:val="auto"/>
                <w:sz w:val="24"/>
                <w:szCs w:val="24"/>
                <w:lang w:val="en-US" w:eastAsia="zh-CN"/>
              </w:rPr>
              <w:t>；</w:t>
            </w:r>
          </w:p>
          <w:p>
            <w:p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②在浇铸线将铝水浇注成型，铸型件回收后回用（模具预热、保温时用电加热）</w:t>
            </w:r>
            <w:r>
              <w:rPr>
                <w:rFonts w:hint="eastAsia" w:ascii="Times New Roman" w:hAnsi="Times New Roman" w:eastAsia="宋体" w:cs="Times New Roman"/>
                <w:color w:val="auto"/>
                <w:sz w:val="24"/>
                <w:szCs w:val="24"/>
                <w:lang w:val="en-US" w:eastAsia="zh-CN"/>
              </w:rPr>
              <w:t>；</w:t>
            </w:r>
          </w:p>
          <w:p>
            <w:p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③将成型的活塞毛坯的浇注口切除，切除 件作为回炉料送回炉料堆场</w:t>
            </w:r>
            <w:r>
              <w:rPr>
                <w:rFonts w:hint="eastAsia" w:ascii="Times New Roman" w:hAnsi="Times New Roman" w:eastAsia="宋体" w:cs="Times New Roman"/>
                <w:color w:val="auto"/>
                <w:sz w:val="24"/>
                <w:szCs w:val="24"/>
                <w:lang w:val="en-US" w:eastAsia="zh-CN"/>
              </w:rPr>
              <w:t>；</w:t>
            </w:r>
          </w:p>
          <w:p>
            <w:p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④活塞铸件进行热处理以提高活塞硬度，通常采用退火、人工时效等方法</w:t>
            </w:r>
            <w:r>
              <w:rPr>
                <w:rFonts w:hint="eastAsia" w:ascii="Times New Roman" w:hAnsi="Times New Roman" w:eastAsia="宋体" w:cs="Times New Roman"/>
                <w:color w:val="auto"/>
                <w:sz w:val="24"/>
                <w:szCs w:val="24"/>
                <w:lang w:val="en-US" w:eastAsia="zh-CN"/>
              </w:rPr>
              <w:t>；</w:t>
            </w:r>
          </w:p>
          <w:p>
            <w:pPr>
              <w:adjustRightInd w:val="0"/>
              <w:snapToGrid w:val="0"/>
              <w:spacing w:line="360" w:lineRule="auto"/>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⑤将热处理结束的毛坯放在毛坯堆场。</w:t>
            </w:r>
          </w:p>
          <w:p>
            <w:pPr>
              <w:pStyle w:val="9"/>
              <w:rPr>
                <w:rFonts w:hint="default" w:ascii="Times New Roman" w:hAnsi="Times New Roman" w:eastAsia="宋体" w:cs="Times New Roman"/>
                <w:color w:val="auto"/>
                <w:sz w:val="24"/>
                <w:szCs w:val="24"/>
                <w:lang w:val="en-US" w:eastAsia="zh-CN"/>
              </w:rPr>
            </w:pPr>
          </w:p>
          <w:p>
            <w:pPr>
              <w:rPr>
                <w:rFonts w:hint="default" w:ascii="Times New Roman" w:hAnsi="Times New Roman" w:eastAsia="宋体" w:cs="Times New Roman"/>
                <w:color w:val="auto"/>
                <w:sz w:val="24"/>
                <w:szCs w:val="24"/>
                <w:lang w:val="en-US" w:eastAsia="zh-CN"/>
              </w:rPr>
            </w:pPr>
          </w:p>
          <w:p>
            <w:pPr>
              <w:ind w:firstLine="480" w:firstLineChars="200"/>
              <w:jc w:val="both"/>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2、机械加工工艺流程</w:t>
            </w:r>
          </w:p>
          <w:p>
            <w:pPr>
              <w:pStyle w:val="9"/>
              <w:jc w:val="center"/>
              <w:rPr>
                <w:rFonts w:hint="default"/>
                <w:color w:val="0000FF"/>
                <w:lang w:val="en-US" w:eastAsia="zh-CN"/>
              </w:rPr>
            </w:pPr>
            <w:r>
              <w:rPr>
                <w:color w:val="auto"/>
              </w:rPr>
              <w:drawing>
                <wp:inline distT="0" distB="0" distL="114300" distR="114300">
                  <wp:extent cx="4962525" cy="6496050"/>
                  <wp:effectExtent l="0" t="0" r="9525" b="0"/>
                  <wp:docPr id="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pic:cNvPicPr>
                            <a:picLocks noChangeAspect="1"/>
                          </pic:cNvPicPr>
                        </pic:nvPicPr>
                        <pic:blipFill>
                          <a:blip r:embed="rId19"/>
                          <a:stretch>
                            <a:fillRect/>
                          </a:stretch>
                        </pic:blipFill>
                        <pic:spPr>
                          <a:xfrm>
                            <a:off x="0" y="0"/>
                            <a:ext cx="4962525" cy="6496050"/>
                          </a:xfrm>
                          <a:prstGeom prst="rect">
                            <a:avLst/>
                          </a:prstGeom>
                          <a:noFill/>
                          <a:ln>
                            <a:noFill/>
                          </a:ln>
                        </pic:spPr>
                      </pic:pic>
                    </a:graphicData>
                  </a:graphic>
                </wp:inline>
              </w:drawing>
            </w:r>
          </w:p>
          <w:p>
            <w:pPr>
              <w:spacing w:line="360" w:lineRule="auto"/>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图</w:t>
            </w:r>
            <w:r>
              <w:rPr>
                <w:rFonts w:hint="default" w:ascii="Times New Roman" w:hAnsi="Times New Roman" w:eastAsia="宋体" w:cs="Times New Roman"/>
                <w:b/>
                <w:bCs/>
                <w:color w:val="auto"/>
                <w:sz w:val="24"/>
                <w:szCs w:val="24"/>
                <w:lang w:val="en-US" w:eastAsia="zh-CN"/>
              </w:rPr>
              <w:t>2</w:t>
            </w:r>
            <w:r>
              <w:rPr>
                <w:rFonts w:hint="default" w:ascii="Times New Roman" w:hAnsi="Times New Roman" w:eastAsia="宋体" w:cs="Times New Roman"/>
                <w:b/>
                <w:bCs/>
                <w:color w:val="auto"/>
                <w:sz w:val="24"/>
                <w:szCs w:val="24"/>
              </w:rPr>
              <w:t>-</w:t>
            </w:r>
            <w:r>
              <w:rPr>
                <w:rFonts w:hint="eastAsia" w:ascii="Times New Roman" w:hAnsi="Times New Roman" w:eastAsia="宋体" w:cs="Times New Roman"/>
                <w:b/>
                <w:bCs/>
                <w:color w:val="auto"/>
                <w:sz w:val="24"/>
                <w:szCs w:val="24"/>
                <w:lang w:val="en-US" w:eastAsia="zh-CN"/>
              </w:rPr>
              <w:t>4机械加工</w:t>
            </w:r>
            <w:r>
              <w:rPr>
                <w:rFonts w:hint="default" w:ascii="Times New Roman" w:hAnsi="Times New Roman" w:eastAsia="宋体" w:cs="Times New Roman"/>
                <w:b/>
                <w:bCs/>
                <w:color w:val="auto"/>
                <w:sz w:val="24"/>
                <w:szCs w:val="24"/>
              </w:rPr>
              <w:t>工艺流程及产污节点图</w:t>
            </w:r>
          </w:p>
          <w:p>
            <w:pPr>
              <w:autoSpaceDE w:val="0"/>
              <w:autoSpaceDN w:val="0"/>
              <w:adjustRightInd w:val="0"/>
              <w:snapToGrid w:val="0"/>
              <w:spacing w:line="360" w:lineRule="auto"/>
              <w:ind w:firstLine="480" w:firstLineChars="200"/>
              <w:jc w:val="left"/>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rPr>
              <w:t>工艺说明：</w:t>
            </w:r>
          </w:p>
          <w:p>
            <w:pPr>
              <w:adjustRightInd w:val="0"/>
              <w:snapToGrid w:val="0"/>
              <w:spacing w:line="360" w:lineRule="auto"/>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将铸造毛坯进行粗加工、精加工、作加工、铢加工等加工工序；项目精加工工序一般在联合加工中心进行。</w:t>
            </w:r>
          </w:p>
          <w:p>
            <w:pPr>
              <w:adjustRightInd w:val="0"/>
              <w:snapToGrid w:val="0"/>
              <w:spacing w:line="360" w:lineRule="auto"/>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项目机械加工过程中有铝屑产生，切削液循环使用，切削液循环使用3〜6月后更换一次，废切削液送项目交有资质的单位处置。清洗工序用水为循环使用，定期更换，更换的后清洗废水纳入自建的污水处理站处理。</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eastAsia="黑体"/>
                <w:color w:val="auto"/>
                <w:sz w:val="24"/>
                <w:szCs w:val="22"/>
                <w:lang w:val="en-US" w:eastAsia="zh-CN"/>
              </w:rPr>
            </w:pPr>
            <w:r>
              <w:rPr>
                <w:rFonts w:eastAsia="黑体"/>
                <w:color w:val="auto"/>
                <w:sz w:val="24"/>
                <w:szCs w:val="22"/>
              </w:rPr>
              <w:t>二、主要</w:t>
            </w:r>
            <w:r>
              <w:rPr>
                <w:rFonts w:hint="eastAsia" w:eastAsia="黑体"/>
                <w:color w:val="auto"/>
                <w:sz w:val="24"/>
                <w:szCs w:val="22"/>
                <w:lang w:val="en-US" w:eastAsia="zh-CN"/>
              </w:rPr>
              <w:t>产排污环节</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color w:val="auto"/>
                <w:sz w:val="24"/>
                <w:szCs w:val="22"/>
              </w:rPr>
            </w:pPr>
            <w:r>
              <w:rPr>
                <w:color w:val="auto"/>
                <w:sz w:val="24"/>
                <w:szCs w:val="22"/>
              </w:rPr>
              <w:t>项目污染物产生</w:t>
            </w:r>
            <w:r>
              <w:rPr>
                <w:rFonts w:hint="eastAsia"/>
                <w:color w:val="auto"/>
                <w:sz w:val="24"/>
                <w:szCs w:val="22"/>
                <w:lang w:val="en-US" w:eastAsia="zh-CN"/>
              </w:rPr>
              <w:t>环节一览表</w:t>
            </w:r>
            <w:r>
              <w:rPr>
                <w:color w:val="auto"/>
                <w:sz w:val="24"/>
                <w:szCs w:val="22"/>
              </w:rPr>
              <w:t>见表2-</w:t>
            </w:r>
            <w:r>
              <w:rPr>
                <w:rFonts w:hint="eastAsia"/>
                <w:color w:val="auto"/>
                <w:sz w:val="24"/>
                <w:szCs w:val="22"/>
                <w:lang w:val="en-US" w:eastAsia="zh-CN"/>
              </w:rPr>
              <w:t>4</w:t>
            </w:r>
            <w:r>
              <w:rPr>
                <w:color w:val="auto"/>
                <w:sz w:val="24"/>
                <w:szCs w:val="22"/>
              </w:rPr>
              <w:t>。</w:t>
            </w: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Times New Roman" w:hAnsi="Times New Roman" w:eastAsia="宋体" w:cs="Times New Roman"/>
                <w:b/>
                <w:bCs w:val="0"/>
                <w:color w:val="auto"/>
                <w:szCs w:val="21"/>
                <w:lang w:val="en-US" w:eastAsia="zh-CN"/>
              </w:rPr>
            </w:pPr>
            <w:r>
              <w:rPr>
                <w:rFonts w:hint="default" w:ascii="Times New Roman" w:hAnsi="Times New Roman" w:eastAsia="宋体" w:cs="Times New Roman"/>
                <w:b/>
                <w:bCs w:val="0"/>
                <w:color w:val="auto"/>
                <w:szCs w:val="21"/>
              </w:rPr>
              <w:t>表2-</w:t>
            </w:r>
            <w:r>
              <w:rPr>
                <w:rFonts w:hint="default" w:ascii="Times New Roman" w:hAnsi="Times New Roman" w:eastAsia="宋体" w:cs="Times New Roman"/>
                <w:b/>
                <w:bCs w:val="0"/>
                <w:color w:val="auto"/>
                <w:szCs w:val="21"/>
                <w:lang w:val="en-US" w:eastAsia="zh-CN"/>
              </w:rPr>
              <w:t>4</w:t>
            </w:r>
            <w:r>
              <w:rPr>
                <w:rFonts w:hint="eastAsia" w:ascii="Times New Roman" w:hAnsi="Times New Roman" w:eastAsia="宋体" w:cs="Times New Roman"/>
                <w:b/>
                <w:bCs w:val="0"/>
                <w:color w:val="auto"/>
                <w:szCs w:val="21"/>
                <w:lang w:val="en-US" w:eastAsia="zh-CN"/>
              </w:rPr>
              <w:t xml:space="preserve"> </w:t>
            </w:r>
            <w:r>
              <w:rPr>
                <w:rFonts w:hint="default" w:ascii="Times New Roman" w:hAnsi="Times New Roman" w:eastAsia="宋体" w:cs="Times New Roman"/>
                <w:b/>
                <w:bCs w:val="0"/>
                <w:color w:val="auto"/>
                <w:szCs w:val="21"/>
              </w:rPr>
              <w:t>项目污染物产生</w:t>
            </w:r>
            <w:r>
              <w:rPr>
                <w:rFonts w:hint="default" w:ascii="Times New Roman" w:hAnsi="Times New Roman" w:eastAsia="宋体" w:cs="Times New Roman"/>
                <w:b/>
                <w:bCs w:val="0"/>
                <w:color w:val="auto"/>
                <w:szCs w:val="21"/>
                <w:lang w:val="en-US" w:eastAsia="zh-CN"/>
              </w:rPr>
              <w:t>环节一览表</w:t>
            </w:r>
          </w:p>
          <w:tbl>
            <w:tblPr>
              <w:tblStyle w:val="2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6"/>
              <w:gridCol w:w="3535"/>
              <w:gridCol w:w="45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3" w:type="pct"/>
                  <w:noWrap w:val="0"/>
                  <w:vAlign w:val="center"/>
                </w:tcPr>
                <w:p>
                  <w:pPr>
                    <w:adjustRightInd w:val="0"/>
                    <w:snapToGrid w:val="0"/>
                    <w:spacing w:line="300" w:lineRule="exact"/>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项目</w:t>
                  </w:r>
                </w:p>
              </w:tc>
              <w:tc>
                <w:tcPr>
                  <w:tcW w:w="1918" w:type="pct"/>
                  <w:noWrap w:val="0"/>
                  <w:vAlign w:val="center"/>
                </w:tcPr>
                <w:p>
                  <w:pPr>
                    <w:adjustRightInd w:val="0"/>
                    <w:snapToGrid w:val="0"/>
                    <w:spacing w:line="300" w:lineRule="exact"/>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污染源</w:t>
                  </w:r>
                </w:p>
              </w:tc>
              <w:tc>
                <w:tcPr>
                  <w:tcW w:w="2447" w:type="pct"/>
                  <w:noWrap w:val="0"/>
                  <w:vAlign w:val="center"/>
                </w:tcPr>
                <w:p>
                  <w:pPr>
                    <w:adjustRightInd w:val="0"/>
                    <w:snapToGrid w:val="0"/>
                    <w:spacing w:line="300" w:lineRule="exact"/>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主要污染因子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3" w:type="pct"/>
                  <w:noWrap w:val="0"/>
                  <w:vAlign w:val="center"/>
                </w:tcPr>
                <w:p>
                  <w:pPr>
                    <w:adjustRightInd w:val="0"/>
                    <w:snapToGrid w:val="0"/>
                    <w:spacing w:line="300" w:lineRule="exact"/>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废气</w:t>
                  </w:r>
                </w:p>
              </w:tc>
              <w:tc>
                <w:tcPr>
                  <w:tcW w:w="1918" w:type="pct"/>
                  <w:noWrap w:val="0"/>
                  <w:vAlign w:val="center"/>
                </w:tcPr>
                <w:p>
                  <w:pPr>
                    <w:adjustRightInd w:val="0"/>
                    <w:snapToGrid w:val="0"/>
                    <w:spacing w:line="300" w:lineRule="exact"/>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val="en-US" w:eastAsia="zh-CN"/>
                    </w:rPr>
                    <w:t>熔化、铸造</w:t>
                  </w:r>
                </w:p>
              </w:tc>
              <w:tc>
                <w:tcPr>
                  <w:tcW w:w="2447" w:type="pct"/>
                  <w:noWrap w:val="0"/>
                  <w:vAlign w:val="center"/>
                </w:tcPr>
                <w:p>
                  <w:pPr>
                    <w:adjustRightInd w:val="0"/>
                    <w:snapToGrid w:val="0"/>
                    <w:spacing w:line="300" w:lineRule="exact"/>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lang w:val="en-US" w:eastAsia="zh-CN"/>
                    </w:rPr>
                    <w:t>颗粒物、SO</w:t>
                  </w:r>
                  <w:r>
                    <w:rPr>
                      <w:rFonts w:hint="default" w:ascii="Times New Roman" w:hAnsi="Times New Roman" w:eastAsia="宋体" w:cs="Times New Roman"/>
                      <w:color w:val="auto"/>
                      <w:sz w:val="21"/>
                      <w:szCs w:val="21"/>
                      <w:vertAlign w:val="subscript"/>
                      <w:lang w:val="en-US" w:eastAsia="zh-CN"/>
                    </w:rPr>
                    <w:t>2</w:t>
                  </w:r>
                  <w:r>
                    <w:rPr>
                      <w:rFonts w:hint="default" w:ascii="Times New Roman" w:hAnsi="Times New Roman" w:eastAsia="宋体" w:cs="Times New Roman"/>
                      <w:color w:val="auto"/>
                      <w:sz w:val="21"/>
                      <w:szCs w:val="21"/>
                      <w:lang w:val="en-US" w:eastAsia="zh-CN"/>
                    </w:rPr>
                    <w:t>、NOx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3" w:type="pct"/>
                  <w:noWrap w:val="0"/>
                  <w:vAlign w:val="center"/>
                </w:tcPr>
                <w:p>
                  <w:pPr>
                    <w:adjustRightInd w:val="0"/>
                    <w:snapToGrid w:val="0"/>
                    <w:spacing w:line="30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废水</w:t>
                  </w:r>
                </w:p>
              </w:tc>
              <w:tc>
                <w:tcPr>
                  <w:tcW w:w="1918" w:type="pct"/>
                  <w:noWrap w:val="0"/>
                  <w:vAlign w:val="center"/>
                </w:tcPr>
                <w:p>
                  <w:pPr>
                    <w:adjustRightInd w:val="0"/>
                    <w:snapToGrid w:val="0"/>
                    <w:spacing w:line="300" w:lineRule="exact"/>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清洗工序</w:t>
                  </w:r>
                </w:p>
              </w:tc>
              <w:tc>
                <w:tcPr>
                  <w:tcW w:w="2447" w:type="pct"/>
                  <w:noWrap w:val="0"/>
                  <w:vAlign w:val="center"/>
                </w:tcPr>
                <w:p>
                  <w:pPr>
                    <w:adjustRightInd w:val="0"/>
                    <w:snapToGrid w:val="0"/>
                    <w:spacing w:line="300" w:lineRule="exact"/>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SS、COD、LAS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3" w:type="pct"/>
                  <w:noWrap w:val="0"/>
                  <w:vAlign w:val="center"/>
                </w:tcPr>
                <w:p>
                  <w:pPr>
                    <w:adjustRightInd w:val="0"/>
                    <w:snapToGrid w:val="0"/>
                    <w:spacing w:line="30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噪声</w:t>
                  </w:r>
                </w:p>
              </w:tc>
              <w:tc>
                <w:tcPr>
                  <w:tcW w:w="1918" w:type="pct"/>
                  <w:noWrap w:val="0"/>
                  <w:vAlign w:val="center"/>
                </w:tcPr>
                <w:p>
                  <w:pPr>
                    <w:adjustRightInd w:val="0"/>
                    <w:snapToGrid w:val="0"/>
                    <w:spacing w:line="30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全过程</w:t>
                  </w:r>
                </w:p>
              </w:tc>
              <w:tc>
                <w:tcPr>
                  <w:tcW w:w="2447" w:type="pct"/>
                  <w:noWrap w:val="0"/>
                  <w:vAlign w:val="center"/>
                </w:tcPr>
                <w:p>
                  <w:pPr>
                    <w:adjustRightInd w:val="0"/>
                    <w:snapToGrid w:val="0"/>
                    <w:spacing w:line="30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N</w:t>
                  </w:r>
                  <w:r>
                    <w:rPr>
                      <w:rFonts w:hint="default" w:ascii="Times New Roman" w:hAnsi="Times New Roman" w:cs="Times New Roman"/>
                      <w:color w:val="auto"/>
                      <w:sz w:val="21"/>
                      <w:szCs w:val="21"/>
                      <w:lang w:eastAsia="zh-CN"/>
                    </w:rPr>
                    <w:t>（</w:t>
                  </w:r>
                  <w:r>
                    <w:rPr>
                      <w:rFonts w:hint="default" w:ascii="Times New Roman" w:hAnsi="Times New Roman" w:cs="Times New Roman"/>
                      <w:color w:val="auto"/>
                      <w:sz w:val="21"/>
                      <w:szCs w:val="21"/>
                    </w:rPr>
                    <w:t>机械设备运行噪声</w:t>
                  </w:r>
                  <w:r>
                    <w:rPr>
                      <w:rFonts w:hint="default" w:ascii="Times New Roman" w:hAnsi="Times New Roman" w:cs="Times New Roman"/>
                      <w:color w:val="auto"/>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3" w:type="pct"/>
                  <w:noWrap w:val="0"/>
                  <w:vAlign w:val="center"/>
                </w:tcPr>
                <w:p>
                  <w:pPr>
                    <w:adjustRightInd w:val="0"/>
                    <w:snapToGrid w:val="0"/>
                    <w:spacing w:line="30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固废</w:t>
                  </w:r>
                </w:p>
              </w:tc>
              <w:tc>
                <w:tcPr>
                  <w:tcW w:w="1918" w:type="pct"/>
                  <w:noWrap w:val="0"/>
                  <w:vAlign w:val="center"/>
                </w:tcPr>
                <w:p>
                  <w:pPr>
                    <w:adjustRightInd w:val="0"/>
                    <w:snapToGrid w:val="0"/>
                    <w:spacing w:line="300" w:lineRule="exac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铸造、机加工</w:t>
                  </w:r>
                </w:p>
              </w:tc>
              <w:tc>
                <w:tcPr>
                  <w:tcW w:w="2447" w:type="pct"/>
                  <w:noWrap w:val="0"/>
                  <w:vAlign w:val="center"/>
                </w:tcPr>
                <w:p>
                  <w:pPr>
                    <w:snapToGrid w:val="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一般工业固废、危险废物</w:t>
                  </w:r>
                </w:p>
              </w:tc>
            </w:tr>
          </w:tbl>
          <w:p>
            <w:pPr>
              <w:keepNext w:val="0"/>
              <w:keepLines w:val="0"/>
              <w:pageBreakBefore w:val="0"/>
              <w:widowControl w:val="0"/>
              <w:kinsoku/>
              <w:wordWrap/>
              <w:overflowPunct/>
              <w:topLinePunct w:val="0"/>
              <w:autoSpaceDE/>
              <w:autoSpaceDN/>
              <w:bidi w:val="0"/>
              <w:adjustRightInd/>
              <w:snapToGrid/>
              <w:spacing w:afterAutospacing="0" w:line="360" w:lineRule="auto"/>
              <w:textAlignment w:val="auto"/>
              <w:rPr>
                <w:rFonts w:hint="eastAsia"/>
                <w:b/>
                <w:bCs/>
                <w:color w:val="auto"/>
                <w:sz w:val="24"/>
                <w:szCs w:val="24"/>
                <w:lang w:val="en-US" w:eastAsia="zh-CN"/>
              </w:rPr>
            </w:pPr>
            <w:r>
              <w:rPr>
                <w:rFonts w:hint="eastAsia"/>
                <w:b/>
                <w:bCs/>
                <w:color w:val="auto"/>
                <w:sz w:val="24"/>
                <w:szCs w:val="24"/>
                <w:lang w:val="en-US" w:eastAsia="zh-CN"/>
              </w:rPr>
              <w:t>2.4项目变动情况分析：</w:t>
            </w:r>
          </w:p>
          <w:p>
            <w:pPr>
              <w:pStyle w:val="74"/>
              <w:spacing w:line="360" w:lineRule="auto"/>
              <w:rPr>
                <w:rFonts w:hint="eastAsia"/>
                <w:b w:val="0"/>
                <w:bCs/>
                <w:color w:val="auto"/>
                <w:sz w:val="24"/>
                <w:szCs w:val="24"/>
                <w:lang w:val="en-US" w:eastAsia="zh-CN"/>
              </w:rPr>
            </w:pPr>
            <w:r>
              <w:rPr>
                <w:rFonts w:hint="eastAsia"/>
                <w:b w:val="0"/>
                <w:bCs/>
                <w:color w:val="auto"/>
                <w:sz w:val="24"/>
                <w:szCs w:val="24"/>
                <w:lang w:val="en-US" w:eastAsia="zh-CN"/>
              </w:rPr>
              <w:t>本项目变动情况如下表所示：</w:t>
            </w:r>
          </w:p>
          <w:p>
            <w:pPr>
              <w:pStyle w:val="9"/>
              <w:spacing w:line="360" w:lineRule="auto"/>
              <w:jc w:val="center"/>
              <w:rPr>
                <w:rFonts w:hint="eastAsia" w:cs="宋体"/>
                <w:b/>
                <w:bCs/>
                <w:color w:val="auto"/>
                <w:sz w:val="21"/>
                <w:szCs w:val="21"/>
              </w:rPr>
            </w:pPr>
            <w:r>
              <w:rPr>
                <w:rFonts w:hint="eastAsia" w:cs="宋体"/>
                <w:b/>
                <w:bCs/>
                <w:color w:val="auto"/>
                <w:sz w:val="21"/>
                <w:szCs w:val="21"/>
              </w:rPr>
              <w:t>表</w:t>
            </w:r>
            <w:r>
              <w:rPr>
                <w:rFonts w:hint="eastAsia" w:ascii="Times New Roman" w:hAnsi="Times New Roman" w:cs="宋体"/>
                <w:b/>
                <w:bCs/>
                <w:color w:val="auto"/>
                <w:sz w:val="21"/>
                <w:szCs w:val="21"/>
              </w:rPr>
              <w:t>2</w:t>
            </w:r>
            <w:r>
              <w:rPr>
                <w:rFonts w:hint="eastAsia" w:cs="宋体"/>
                <w:b/>
                <w:bCs/>
                <w:color w:val="auto"/>
                <w:sz w:val="21"/>
                <w:szCs w:val="21"/>
              </w:rPr>
              <w:t>-</w:t>
            </w:r>
            <w:r>
              <w:rPr>
                <w:rFonts w:hint="eastAsia" w:ascii="Times New Roman" w:hAnsi="Times New Roman" w:cs="宋体"/>
                <w:b/>
                <w:bCs/>
                <w:color w:val="auto"/>
                <w:sz w:val="21"/>
                <w:szCs w:val="21"/>
              </w:rPr>
              <w:t>5</w:t>
            </w:r>
            <w:r>
              <w:rPr>
                <w:rFonts w:hint="eastAsia" w:cs="宋体"/>
                <w:b/>
                <w:bCs/>
                <w:color w:val="auto"/>
                <w:sz w:val="21"/>
                <w:szCs w:val="21"/>
              </w:rPr>
              <w:t>项目变动情况表</w:t>
            </w:r>
          </w:p>
          <w:tbl>
            <w:tblPr>
              <w:tblStyle w:val="22"/>
              <w:tblW w:w="499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3326"/>
              <w:gridCol w:w="3309"/>
              <w:gridCol w:w="255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1809" w:type="pct"/>
                  <w:noWrap w:val="0"/>
                  <w:vAlign w:val="center"/>
                </w:tcPr>
                <w:p>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环评与批复要求</w:t>
                  </w:r>
                </w:p>
              </w:tc>
              <w:tc>
                <w:tcPr>
                  <w:tcW w:w="1800" w:type="pct"/>
                  <w:noWrap w:val="0"/>
                  <w:vAlign w:val="center"/>
                </w:tcPr>
                <w:p>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项目实际建设情况</w:t>
                  </w:r>
                </w:p>
              </w:tc>
              <w:tc>
                <w:tcPr>
                  <w:tcW w:w="1390" w:type="pct"/>
                  <w:noWrap w:val="0"/>
                  <w:vAlign w:val="center"/>
                </w:tcPr>
                <w:p>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变更说明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809" w:type="pct"/>
                  <w:noWrap w:val="0"/>
                  <w:vAlign w:val="center"/>
                </w:tcPr>
                <w:p>
                  <w:pPr>
                    <w:jc w:val="center"/>
                    <w:rPr>
                      <w:rFonts w:hint="default" w:ascii="Times New Roman" w:hAnsi="Times New Roman" w:cs="Times New Roman" w:eastAsiaTheme="minorEastAsia"/>
                      <w:color w:val="auto"/>
                      <w:sz w:val="21"/>
                      <w:szCs w:val="21"/>
                      <w:lang w:val="en-US" w:eastAsia="zh-CN"/>
                    </w:rPr>
                  </w:pPr>
                  <w:r>
                    <w:rPr>
                      <w:rFonts w:hint="eastAsia"/>
                      <w:color w:val="auto"/>
                      <w:sz w:val="21"/>
                      <w:szCs w:val="21"/>
                      <w:lang w:val="en-US" w:eastAsia="zh-CN"/>
                    </w:rPr>
                    <w:t>原环评中废气为无组织排放，加强车间通风。</w:t>
                  </w:r>
                </w:p>
              </w:tc>
              <w:tc>
                <w:tcPr>
                  <w:tcW w:w="1800" w:type="pct"/>
                  <w:noWrap w:val="0"/>
                  <w:vAlign w:val="center"/>
                </w:tcPr>
                <w:p>
                  <w:pPr>
                    <w:jc w:val="center"/>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color w:val="auto"/>
                      <w:sz w:val="21"/>
                      <w:szCs w:val="21"/>
                      <w:lang w:val="en-US" w:eastAsia="zh-CN"/>
                    </w:rPr>
                    <w:t>实际建设在熔化和铸造设备上方设置集气罩收集废气，收集后的废气经布袋除尘器和活性炭吸附设备处理后经15m高排气筒排放</w:t>
                  </w:r>
                </w:p>
              </w:tc>
              <w:tc>
                <w:tcPr>
                  <w:tcW w:w="1390" w:type="pct"/>
                  <w:noWrap w:val="0"/>
                  <w:vAlign w:val="center"/>
                </w:tcPr>
                <w:p>
                  <w:pPr>
                    <w:widowControl/>
                    <w:jc w:val="center"/>
                    <w:rPr>
                      <w:rFonts w:hint="default" w:ascii="Times New Roman" w:hAnsi="Times New Roman" w:cs="Times New Roman" w:eastAsiaTheme="minorEastAsia"/>
                      <w:bCs/>
                      <w:color w:val="auto"/>
                      <w:sz w:val="21"/>
                      <w:szCs w:val="21"/>
                      <w:lang w:val="en-US" w:eastAsia="zh-CN"/>
                    </w:rPr>
                  </w:pPr>
                  <w:r>
                    <w:rPr>
                      <w:rFonts w:hint="eastAsia" w:ascii="Times New Roman" w:hAnsi="Times New Roman" w:cs="Times New Roman"/>
                      <w:bCs/>
                      <w:color w:val="auto"/>
                      <w:sz w:val="21"/>
                      <w:szCs w:val="21"/>
                      <w:lang w:val="en-US" w:eastAsia="zh-CN"/>
                    </w:rPr>
                    <w:t>对铸造车间产生的废气进行收集处理，减少废气排放</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809" w:type="pct"/>
                  <w:noWrap w:val="0"/>
                  <w:vAlign w:val="center"/>
                </w:tcPr>
                <w:p>
                  <w:pPr>
                    <w:jc w:val="center"/>
                    <w:rPr>
                      <w:rFonts w:hint="default"/>
                      <w:color w:val="auto"/>
                      <w:sz w:val="21"/>
                      <w:szCs w:val="21"/>
                      <w:lang w:val="en-US" w:eastAsia="zh-CN"/>
                    </w:rPr>
                  </w:pPr>
                  <w:r>
                    <w:rPr>
                      <w:rFonts w:hint="eastAsia"/>
                      <w:color w:val="auto"/>
                      <w:sz w:val="21"/>
                      <w:szCs w:val="21"/>
                      <w:lang w:val="en-US" w:eastAsia="zh-CN"/>
                    </w:rPr>
                    <w:t>原环评中废水经厂内处理后排至外围水沟</w:t>
                  </w:r>
                </w:p>
              </w:tc>
              <w:tc>
                <w:tcPr>
                  <w:tcW w:w="1800" w:type="pct"/>
                  <w:noWrap w:val="0"/>
                  <w:vAlign w:val="center"/>
                </w:tcPr>
                <w:p>
                  <w:pPr>
                    <w:jc w:val="center"/>
                    <w:rPr>
                      <w:rFonts w:hint="default"/>
                      <w:color w:val="auto"/>
                      <w:sz w:val="21"/>
                      <w:szCs w:val="21"/>
                      <w:lang w:val="en-US" w:eastAsia="zh-CN"/>
                    </w:rPr>
                  </w:pPr>
                  <w:r>
                    <w:rPr>
                      <w:rFonts w:hint="eastAsia"/>
                      <w:color w:val="auto"/>
                      <w:sz w:val="21"/>
                      <w:szCs w:val="21"/>
                      <w:lang w:val="en-US" w:eastAsia="zh-CN"/>
                    </w:rPr>
                    <w:t>实际生产废水经污水处理设备处理后用于场地灌溉，不外排</w:t>
                  </w:r>
                </w:p>
              </w:tc>
              <w:tc>
                <w:tcPr>
                  <w:tcW w:w="1390" w:type="pct"/>
                  <w:noWrap w:val="0"/>
                  <w:vAlign w:val="center"/>
                </w:tcPr>
                <w:p>
                  <w:pPr>
                    <w:widowControl/>
                    <w:jc w:val="center"/>
                    <w:rPr>
                      <w:rFonts w:hint="default" w:ascii="Times New Roman" w:hAnsi="Times New Roman" w:cs="Times New Roman"/>
                      <w:bCs/>
                      <w:color w:val="auto"/>
                      <w:sz w:val="21"/>
                      <w:szCs w:val="21"/>
                      <w:lang w:val="en-US" w:eastAsia="zh-CN"/>
                    </w:rPr>
                  </w:pPr>
                  <w:r>
                    <w:rPr>
                      <w:rFonts w:hint="eastAsia" w:ascii="Times New Roman" w:hAnsi="Times New Roman" w:cs="Times New Roman"/>
                      <w:bCs/>
                      <w:color w:val="auto"/>
                      <w:sz w:val="21"/>
                      <w:szCs w:val="21"/>
                      <w:lang w:val="en-US" w:eastAsia="zh-CN"/>
                    </w:rPr>
                    <w:t>废水处理后厂内利用，不外排</w:t>
                  </w:r>
                </w:p>
              </w:tc>
            </w:tr>
          </w:tbl>
          <w:p>
            <w:pPr>
              <w:autoSpaceDE w:val="0"/>
              <w:autoSpaceDN w:val="0"/>
              <w:adjustRightInd w:val="0"/>
              <w:spacing w:line="360" w:lineRule="auto"/>
              <w:ind w:firstLine="480" w:firstLineChars="200"/>
              <w:jc w:val="left"/>
              <w:rPr>
                <w:rFonts w:hint="eastAsia"/>
                <w:color w:val="auto"/>
                <w:sz w:val="24"/>
              </w:rPr>
            </w:pPr>
            <w:r>
              <w:rPr>
                <w:rFonts w:hint="eastAsia"/>
                <w:color w:val="auto"/>
                <w:sz w:val="24"/>
              </w:rPr>
              <w:t>经现场勘察项目</w:t>
            </w:r>
            <w:r>
              <w:rPr>
                <w:color w:val="auto"/>
                <w:sz w:val="24"/>
              </w:rPr>
              <w:t>建设</w:t>
            </w:r>
            <w:r>
              <w:rPr>
                <w:rFonts w:hint="eastAsia"/>
                <w:color w:val="auto"/>
                <w:sz w:val="24"/>
              </w:rPr>
              <w:t>基本</w:t>
            </w:r>
            <w:r>
              <w:rPr>
                <w:color w:val="auto"/>
                <w:sz w:val="24"/>
              </w:rPr>
              <w:t>落实环评文件和环评批复要求，</w:t>
            </w:r>
            <w:r>
              <w:rPr>
                <w:rFonts w:hint="eastAsia"/>
                <w:color w:val="auto"/>
                <w:sz w:val="24"/>
              </w:rPr>
              <w:t>项目为</w:t>
            </w:r>
            <w:r>
              <w:rPr>
                <w:rFonts w:hint="eastAsia"/>
                <w:color w:val="auto"/>
                <w:sz w:val="24"/>
                <w:lang w:val="en-US" w:eastAsia="zh-CN"/>
              </w:rPr>
              <w:t>废气处理方式增加了处理设施，废水处理后厂内利用不外排</w:t>
            </w:r>
            <w:r>
              <w:rPr>
                <w:rFonts w:hint="eastAsia"/>
                <w:color w:val="auto"/>
                <w:sz w:val="24"/>
              </w:rPr>
              <w:t>，不改变</w:t>
            </w:r>
            <w:r>
              <w:rPr>
                <w:rFonts w:hint="eastAsia"/>
                <w:color w:val="auto"/>
                <w:sz w:val="24"/>
                <w:lang w:val="en-US" w:eastAsia="zh-CN"/>
              </w:rPr>
              <w:t>整体功能和作用</w:t>
            </w:r>
            <w:r>
              <w:rPr>
                <w:rFonts w:hint="eastAsia"/>
                <w:color w:val="auto"/>
                <w:sz w:val="24"/>
              </w:rPr>
              <w:t>。项目变动未涉及</w:t>
            </w:r>
            <w:r>
              <w:rPr>
                <w:rFonts w:hint="eastAsia"/>
                <w:color w:val="auto"/>
                <w:sz w:val="24"/>
                <w:lang w:val="en-US" w:eastAsia="zh-CN"/>
              </w:rPr>
              <w:t>功能</w:t>
            </w:r>
            <w:r>
              <w:rPr>
                <w:rFonts w:hint="eastAsia"/>
                <w:color w:val="auto"/>
                <w:sz w:val="24"/>
              </w:rPr>
              <w:t>的改变，其他情况均与环评阶段中一致</w:t>
            </w:r>
            <w:r>
              <w:rPr>
                <w:rFonts w:hint="eastAsia"/>
                <w:color w:val="auto"/>
                <w:sz w:val="24"/>
                <w:lang w:eastAsia="zh-CN"/>
              </w:rPr>
              <w:t>，</w:t>
            </w:r>
            <w:r>
              <w:rPr>
                <w:rFonts w:hint="eastAsia"/>
                <w:color w:val="auto"/>
                <w:sz w:val="24"/>
                <w:lang w:val="en-US" w:eastAsia="zh-CN"/>
              </w:rPr>
              <w:t>不属于重大变动</w:t>
            </w:r>
            <w:r>
              <w:rPr>
                <w:color w:val="auto"/>
                <w:sz w:val="24"/>
              </w:rPr>
              <w:t>。</w:t>
            </w:r>
          </w:p>
          <w:p>
            <w:pPr>
              <w:pStyle w:val="6"/>
              <w:rPr>
                <w:rFonts w:hint="eastAsia"/>
                <w:color w:val="0000FF"/>
              </w:rPr>
            </w:pPr>
          </w:p>
          <w:p>
            <w:pPr>
              <w:spacing w:line="360" w:lineRule="auto"/>
              <w:jc w:val="both"/>
              <w:rPr>
                <w:rFonts w:hint="default"/>
                <w:color w:val="0000FF"/>
                <w:lang w:val="en-US" w:eastAsia="zh-CN"/>
              </w:rPr>
            </w:pPr>
          </w:p>
          <w:p>
            <w:pPr>
              <w:rPr>
                <w:rFonts w:hint="default"/>
                <w:color w:val="0000FF"/>
                <w:lang w:val="en-US" w:eastAsia="zh-CN"/>
              </w:rPr>
            </w:pPr>
          </w:p>
          <w:p>
            <w:pPr>
              <w:pStyle w:val="6"/>
              <w:rPr>
                <w:rFonts w:hint="default"/>
                <w:color w:val="0000FF"/>
                <w:lang w:val="en-US" w:eastAsia="zh-CN"/>
              </w:rPr>
            </w:pPr>
          </w:p>
          <w:p>
            <w:pPr>
              <w:rPr>
                <w:rFonts w:hint="default"/>
                <w:color w:val="0000FF"/>
                <w:lang w:val="en-US" w:eastAsia="zh-CN"/>
              </w:rPr>
            </w:pPr>
          </w:p>
        </w:tc>
      </w:tr>
    </w:tbl>
    <w:p>
      <w:pPr>
        <w:spacing w:line="360" w:lineRule="auto"/>
        <w:jc w:val="both"/>
        <w:rPr>
          <w:rFonts w:hint="eastAsia" w:ascii="宋体" w:hAnsi="宋体" w:eastAsia="宋体" w:cs="宋体"/>
          <w:b/>
          <w:bCs/>
          <w:color w:val="0000FF"/>
          <w:kern w:val="0"/>
          <w:sz w:val="28"/>
          <w:szCs w:val="28"/>
          <w:lang w:val="en-US" w:eastAsia="zh-CN"/>
        </w:rPr>
      </w:pPr>
      <w:r>
        <w:rPr>
          <w:rFonts w:hint="eastAsia" w:ascii="宋体" w:hAnsi="宋体" w:eastAsia="宋体" w:cs="宋体"/>
          <w:b/>
          <w:bCs/>
          <w:color w:val="0000FF"/>
          <w:kern w:val="0"/>
          <w:sz w:val="28"/>
          <w:szCs w:val="28"/>
          <w:lang w:val="en-US" w:eastAsia="zh-CN"/>
        </w:rPr>
        <w:br w:type="page"/>
      </w:r>
    </w:p>
    <w:p>
      <w:pPr>
        <w:pStyle w:val="3"/>
        <w:rPr>
          <w:rFonts w:hint="eastAsia"/>
          <w:color w:val="auto"/>
          <w:lang w:val="en-US" w:eastAsia="zh-CN"/>
        </w:rPr>
      </w:pPr>
      <w:bookmarkStart w:id="9" w:name="_Toc23225"/>
      <w:bookmarkStart w:id="10" w:name="_Toc5719"/>
      <w:bookmarkStart w:id="11" w:name="_Toc28900"/>
      <w:r>
        <w:rPr>
          <w:rFonts w:hint="eastAsia"/>
          <w:color w:val="auto"/>
          <w:lang w:val="en-US" w:eastAsia="zh-CN"/>
        </w:rPr>
        <w:t>表三 污染物的产生和处理</w:t>
      </w:r>
      <w:bookmarkEnd w:id="9"/>
      <w:bookmarkEnd w:id="10"/>
      <w:bookmarkEnd w:id="11"/>
    </w:p>
    <w:tbl>
      <w:tblPr>
        <w:tblStyle w:val="23"/>
        <w:tblW w:w="90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16" w:hRule="atLeast"/>
          <w:jc w:val="center"/>
        </w:trPr>
        <w:tc>
          <w:tcPr>
            <w:tcW w:w="9066" w:type="dxa"/>
            <w:vAlign w:val="top"/>
          </w:tcPr>
          <w:p>
            <w:pPr>
              <w:pStyle w:val="4"/>
              <w:rPr>
                <w:rFonts w:hint="eastAsia"/>
                <w:color w:val="auto"/>
                <w:lang w:val="en-US" w:eastAsia="zh-CN"/>
              </w:rPr>
            </w:pPr>
            <w:bookmarkStart w:id="12" w:name="_Toc18554"/>
            <w:r>
              <w:rPr>
                <w:rFonts w:hint="eastAsia"/>
                <w:color w:val="auto"/>
                <w:lang w:val="en-US" w:eastAsia="zh-CN"/>
              </w:rPr>
              <w:t>3.1</w:t>
            </w:r>
            <w:bookmarkEnd w:id="12"/>
            <w:r>
              <w:rPr>
                <w:rFonts w:hint="eastAsia"/>
                <w:color w:val="auto"/>
                <w:lang w:val="en-US" w:eastAsia="zh-CN"/>
              </w:rPr>
              <w:t xml:space="preserve"> 废水</w:t>
            </w:r>
          </w:p>
          <w:p>
            <w:pPr>
              <w:spacing w:line="360" w:lineRule="auto"/>
              <w:ind w:firstLine="480" w:firstLineChars="200"/>
              <w:rPr>
                <w:rFonts w:hint="default" w:ascii="Times New Roman" w:hAnsi="Times New Roman" w:eastAsia="宋体" w:cs="Times New Roman"/>
                <w:caps w:val="0"/>
                <w:color w:val="auto"/>
                <w:sz w:val="24"/>
                <w:szCs w:val="24"/>
                <w:lang w:eastAsia="zh-CN"/>
              </w:rPr>
            </w:pPr>
            <w:r>
              <w:rPr>
                <w:rFonts w:hint="default" w:ascii="Times New Roman" w:hAnsi="Times New Roman" w:cs="Times New Roman"/>
                <w:color w:val="auto"/>
                <w:sz w:val="24"/>
                <w:szCs w:val="24"/>
                <w:lang w:eastAsia="zh-CN"/>
              </w:rPr>
              <w:t>项目采用雨污分流的排水体制，</w:t>
            </w:r>
            <w:r>
              <w:rPr>
                <w:rFonts w:hint="default" w:ascii="Times New Roman" w:hAnsi="Times New Roman" w:cs="Times New Roman"/>
                <w:color w:val="0000FF"/>
                <w:sz w:val="24"/>
                <w:szCs w:val="24"/>
                <w:lang w:eastAsia="zh-CN"/>
              </w:rPr>
              <w:t>雨水经雨水管网排入</w:t>
            </w:r>
            <w:r>
              <w:rPr>
                <w:rFonts w:hint="default" w:ascii="Times New Roman" w:hAnsi="Times New Roman" w:eastAsia="宋体" w:cs="Times New Roman"/>
                <w:bCs/>
                <w:caps w:val="0"/>
                <w:color w:val="0000FF"/>
                <w:sz w:val="24"/>
                <w:szCs w:val="24"/>
              </w:rPr>
              <w:t>附近道路雨水管</w:t>
            </w:r>
            <w:r>
              <w:rPr>
                <w:rFonts w:hint="default" w:ascii="Times New Roman" w:hAnsi="Times New Roman" w:cs="Times New Roman"/>
                <w:color w:val="0000FF"/>
                <w:sz w:val="24"/>
                <w:szCs w:val="24"/>
                <w:lang w:val="en-US" w:eastAsia="zh-CN"/>
              </w:rPr>
              <w:t>。</w:t>
            </w:r>
            <w:r>
              <w:rPr>
                <w:rFonts w:hint="default" w:ascii="Times New Roman" w:hAnsi="Times New Roman" w:eastAsia="宋体" w:cs="Times New Roman"/>
                <w:caps w:val="0"/>
                <w:color w:val="auto"/>
                <w:sz w:val="24"/>
                <w:szCs w:val="24"/>
              </w:rPr>
              <w:t>项目</w:t>
            </w:r>
            <w:r>
              <w:rPr>
                <w:rFonts w:hint="default" w:ascii="Times New Roman" w:hAnsi="Times New Roman" w:eastAsia="宋体" w:cs="Times New Roman"/>
                <w:caps w:val="0"/>
                <w:color w:val="auto"/>
                <w:sz w:val="24"/>
                <w:szCs w:val="24"/>
                <w:lang w:eastAsia="zh-CN"/>
              </w:rPr>
              <w:t>废水</w:t>
            </w:r>
            <w:r>
              <w:rPr>
                <w:rFonts w:hint="default" w:ascii="Times New Roman" w:hAnsi="Times New Roman" w:eastAsia="宋体" w:cs="Times New Roman"/>
                <w:caps w:val="0"/>
                <w:color w:val="auto"/>
                <w:sz w:val="24"/>
                <w:szCs w:val="24"/>
                <w:lang w:val="en-US" w:eastAsia="zh-CN"/>
              </w:rPr>
              <w:t>为活塞工件清洗废水</w:t>
            </w:r>
            <w:r>
              <w:rPr>
                <w:rFonts w:hint="default" w:ascii="Times New Roman" w:hAnsi="Times New Roman" w:eastAsia="宋体" w:cs="Times New Roman"/>
                <w:caps w:val="0"/>
                <w:color w:val="auto"/>
                <w:sz w:val="24"/>
                <w:szCs w:val="24"/>
                <w:lang w:eastAsia="zh-CN"/>
              </w:rPr>
              <w:t>。</w:t>
            </w:r>
          </w:p>
          <w:p>
            <w:pPr>
              <w:spacing w:line="360" w:lineRule="auto"/>
              <w:ind w:firstLine="480" w:firstLineChars="200"/>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清洗废水收集后进入厂区污水处理设施处理，处理达标后用于厂区灌溉。</w:t>
            </w:r>
          </w:p>
          <w:p>
            <w:pPr>
              <w:keepNext w:val="0"/>
              <w:keepLines w:val="0"/>
              <w:pageBreakBefore w:val="0"/>
              <w:widowControl w:val="0"/>
              <w:kinsoku/>
              <w:wordWrap/>
              <w:overflowPunct/>
              <w:topLinePunct w:val="0"/>
              <w:autoSpaceDE/>
              <w:autoSpaceDN/>
              <w:bidi w:val="0"/>
              <w:spacing w:line="360" w:lineRule="auto"/>
              <w:ind w:firstLine="480" w:firstLineChars="200"/>
              <w:jc w:val="both"/>
              <w:textAlignment w:val="auto"/>
              <w:rPr>
                <w:rFonts w:hint="default" w:ascii="Times New Roman" w:hAnsi="Times New Roman" w:eastAsia="宋体" w:cs="Times New Roman"/>
                <w:b/>
                <w:bCs/>
                <w:color w:val="auto"/>
                <w:sz w:val="24"/>
                <w:lang w:val="en-US" w:eastAsia="zh-CN"/>
              </w:rPr>
            </w:pPr>
            <w:r>
              <w:rPr>
                <w:rFonts w:hint="default" w:ascii="Times New Roman" w:hAnsi="Times New Roman" w:eastAsia="宋体" w:cs="Times New Roman"/>
                <w:color w:val="auto"/>
                <w:sz w:val="24"/>
                <w:lang w:val="en-US" w:eastAsia="zh-CN"/>
              </w:rPr>
              <w:t>厂内污水处理站处理工艺为</w:t>
            </w:r>
            <w:r>
              <w:rPr>
                <w:rFonts w:hint="default" w:ascii="Times New Roman" w:hAnsi="Times New Roman" w:cs="Times New Roman"/>
                <w:color w:val="auto"/>
                <w:sz w:val="24"/>
                <w:lang w:val="en-US" w:eastAsia="zh-CN"/>
              </w:rPr>
              <w:t>pH调节+絮凝沉淀工艺。</w:t>
            </w:r>
          </w:p>
          <w:p>
            <w:pPr>
              <w:spacing w:line="360" w:lineRule="auto"/>
              <w:ind w:firstLine="480" w:firstLineChars="200"/>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由于本项目废水成分简单，无特殊污染因子，故</w:t>
            </w:r>
            <w:r>
              <w:rPr>
                <w:rFonts w:hint="default" w:ascii="Times New Roman" w:hAnsi="Times New Roman" w:cs="Times New Roman"/>
                <w:color w:val="auto"/>
                <w:sz w:val="24"/>
                <w:lang w:val="en-US" w:eastAsia="zh-CN"/>
              </w:rPr>
              <w:t>pH调节+絮凝沉淀工艺</w:t>
            </w:r>
            <w:r>
              <w:rPr>
                <w:rFonts w:hint="default" w:ascii="Times New Roman" w:hAnsi="Times New Roman" w:cs="Times New Roman"/>
                <w:color w:val="auto"/>
                <w:sz w:val="24"/>
                <w:szCs w:val="24"/>
                <w:lang w:val="en-US" w:eastAsia="zh-CN"/>
              </w:rPr>
              <w:t>工艺可满足本项目污水处理要求。</w:t>
            </w:r>
          </w:p>
          <w:p>
            <w:pPr>
              <w:spacing w:line="360" w:lineRule="auto"/>
              <w:ind w:firstLine="480" w:firstLineChars="200"/>
              <w:jc w:val="left"/>
              <w:rPr>
                <w:rFonts w:hint="eastAsia"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由于目前市政污水管网未接通至本项目厂区，考虑到厂区内仍有大片预留用地，处理后的尾水可用于厂区内绿化浇灌，不外排。后期等污水管网接通后，再将厂内接入市政污水处理管网。</w:t>
            </w:r>
            <w:r>
              <w:rPr>
                <w:rFonts w:hint="default"/>
                <w:lang w:val="en-US" w:eastAsia="zh-CN"/>
              </w:rPr>
              <w:drawing>
                <wp:inline distT="0" distB="0" distL="114300" distR="114300">
                  <wp:extent cx="5606415" cy="4206240"/>
                  <wp:effectExtent l="0" t="0" r="13335" b="3810"/>
                  <wp:docPr id="7" name="图片 7" descr="50d45cc764866ce0f41b1980696fe5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50d45cc764866ce0f41b1980696fe5c"/>
                          <pic:cNvPicPr>
                            <a:picLocks noChangeAspect="1"/>
                          </pic:cNvPicPr>
                        </pic:nvPicPr>
                        <pic:blipFill>
                          <a:blip r:embed="rId20"/>
                          <a:stretch>
                            <a:fillRect/>
                          </a:stretch>
                        </pic:blipFill>
                        <pic:spPr>
                          <a:xfrm>
                            <a:off x="0" y="0"/>
                            <a:ext cx="5606415" cy="4206240"/>
                          </a:xfrm>
                          <a:prstGeom prst="rect">
                            <a:avLst/>
                          </a:prstGeom>
                        </pic:spPr>
                      </pic:pic>
                    </a:graphicData>
                  </a:graphic>
                </wp:inline>
              </w:drawing>
            </w:r>
          </w:p>
          <w:p>
            <w:pPr>
              <w:pStyle w:val="4"/>
              <w:rPr>
                <w:rFonts w:hint="eastAsia"/>
                <w:color w:val="auto"/>
                <w:lang w:val="en-US" w:eastAsia="zh-CN"/>
              </w:rPr>
            </w:pPr>
            <w:r>
              <w:rPr>
                <w:rFonts w:hint="eastAsia"/>
                <w:color w:val="auto"/>
                <w:lang w:val="en-US" w:eastAsia="zh-CN"/>
              </w:rPr>
              <w:t>3.2 废气</w:t>
            </w:r>
          </w:p>
          <w:p>
            <w:pPr>
              <w:spacing w:line="360" w:lineRule="auto"/>
              <w:ind w:firstLine="480" w:firstLineChars="200"/>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本项目铸造车间生产过程中会产生铸造废气，目前厂区已在熔化炉和铸造路上方建设相应的集气罩，废气经集气罩收集后通过布袋除尘器和活性炭吸附，最终经15m高排气筒排放。</w:t>
            </w:r>
          </w:p>
          <w:tbl>
            <w:tblPr>
              <w:tblStyle w:val="23"/>
              <w:tblW w:w="88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50" w:type="dxa"/>
                </w:tcPr>
                <w:p>
                  <w:pPr>
                    <w:pStyle w:val="51"/>
                    <w:ind w:left="0" w:leftChars="0" w:firstLine="0" w:firstLineChars="0"/>
                    <w:rPr>
                      <w:rFonts w:hint="eastAsia" w:ascii="Times New Roman" w:hAnsi="Times New Roman" w:eastAsia="宋体" w:cs="Times New Roman"/>
                      <w:color w:val="0000FF"/>
                      <w:sz w:val="24"/>
                      <w:vertAlign w:val="baseline"/>
                      <w:lang w:val="en-US" w:eastAsia="zh-CN"/>
                    </w:rPr>
                  </w:pPr>
                  <w:r>
                    <w:rPr>
                      <w:rFonts w:hint="eastAsia" w:ascii="Times New Roman" w:hAnsi="Times New Roman" w:eastAsia="宋体" w:cs="Times New Roman"/>
                      <w:color w:val="0000FF"/>
                      <w:sz w:val="24"/>
                      <w:vertAlign w:val="baseline"/>
                      <w:lang w:val="en-US" w:eastAsia="zh-CN"/>
                    </w:rPr>
                    <w:drawing>
                      <wp:inline distT="0" distB="0" distL="114300" distR="114300">
                        <wp:extent cx="5464175" cy="4121785"/>
                        <wp:effectExtent l="0" t="0" r="3175" b="12065"/>
                        <wp:docPr id="5" name="图片 5" descr="3ac2814ac291239b56b1261cba8f6b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3ac2814ac291239b56b1261cba8f6bc"/>
                                <pic:cNvPicPr>
                                  <a:picLocks noChangeAspect="1"/>
                                </pic:cNvPicPr>
                              </pic:nvPicPr>
                              <pic:blipFill>
                                <a:blip r:embed="rId21"/>
                                <a:stretch>
                                  <a:fillRect/>
                                </a:stretch>
                              </pic:blipFill>
                              <pic:spPr>
                                <a:xfrm>
                                  <a:off x="0" y="0"/>
                                  <a:ext cx="5464175" cy="412178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50" w:type="dxa"/>
                </w:tcPr>
                <w:p>
                  <w:pPr>
                    <w:pStyle w:val="51"/>
                    <w:ind w:left="0" w:leftChars="0" w:firstLine="0" w:firstLineChars="0"/>
                    <w:jc w:val="center"/>
                    <w:rPr>
                      <w:rFonts w:hint="eastAsia" w:ascii="Times New Roman" w:hAnsi="Times New Roman" w:eastAsia="宋体" w:cs="Times New Roman"/>
                      <w:color w:val="0000FF"/>
                      <w:sz w:val="24"/>
                      <w:vertAlign w:val="baseline"/>
                      <w:lang w:val="en-US" w:eastAsia="zh-CN"/>
                    </w:rPr>
                  </w:pPr>
                  <w:r>
                    <w:rPr>
                      <w:rFonts w:hint="eastAsia" w:ascii="Times New Roman" w:hAnsi="Times New Roman" w:eastAsia="宋体" w:cs="Times New Roman"/>
                      <w:color w:val="0000FF"/>
                      <w:sz w:val="24"/>
                      <w:vertAlign w:val="baseline"/>
                      <w:lang w:val="en-US" w:eastAsia="zh-CN"/>
                    </w:rPr>
                    <w:drawing>
                      <wp:inline distT="0" distB="0" distL="114300" distR="114300">
                        <wp:extent cx="5476240" cy="3871595"/>
                        <wp:effectExtent l="0" t="0" r="10160" b="14605"/>
                        <wp:docPr id="6" name="图片 6" descr="2dc6d99613f1a0e72d89dfd6b9645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2dc6d99613f1a0e72d89dfd6b9645ed"/>
                                <pic:cNvPicPr>
                                  <a:picLocks noChangeAspect="1"/>
                                </pic:cNvPicPr>
                              </pic:nvPicPr>
                              <pic:blipFill>
                                <a:blip r:embed="rId22"/>
                                <a:stretch>
                                  <a:fillRect/>
                                </a:stretch>
                              </pic:blipFill>
                              <pic:spPr>
                                <a:xfrm>
                                  <a:off x="0" y="0"/>
                                  <a:ext cx="5476240" cy="387159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50" w:type="dxa"/>
                </w:tcPr>
                <w:p>
                  <w:pPr>
                    <w:pStyle w:val="51"/>
                    <w:ind w:left="0" w:leftChars="0" w:firstLine="0" w:firstLineChars="0"/>
                    <w:jc w:val="center"/>
                    <w:rPr>
                      <w:rFonts w:hint="default" w:ascii="Times New Roman" w:hAnsi="Times New Roman" w:eastAsia="宋体" w:cs="Times New Roman"/>
                      <w:color w:val="0000FF"/>
                      <w:sz w:val="24"/>
                      <w:vertAlign w:val="baseline"/>
                      <w:lang w:val="en-US" w:eastAsia="zh-CN"/>
                    </w:rPr>
                  </w:pPr>
                  <w:r>
                    <w:rPr>
                      <w:rFonts w:hint="eastAsia" w:ascii="Times New Roman" w:hAnsi="Times New Roman" w:eastAsia="宋体" w:cs="Times New Roman"/>
                      <w:b/>
                      <w:bCs/>
                      <w:color w:val="auto"/>
                      <w:sz w:val="21"/>
                      <w:szCs w:val="21"/>
                      <w:vertAlign w:val="baseline"/>
                      <w:lang w:val="en-US" w:eastAsia="zh-CN"/>
                    </w:rPr>
                    <w:t>废气处理设备</w:t>
                  </w:r>
                </w:p>
              </w:tc>
            </w:tr>
          </w:tbl>
          <w:p>
            <w:pPr>
              <w:pStyle w:val="4"/>
              <w:rPr>
                <w:rFonts w:hint="default"/>
                <w:color w:val="auto"/>
                <w:lang w:val="en-US" w:eastAsia="zh-CN"/>
              </w:rPr>
            </w:pPr>
            <w:r>
              <w:rPr>
                <w:rFonts w:hint="eastAsia"/>
                <w:color w:val="auto"/>
                <w:lang w:val="en-US" w:eastAsia="zh-CN"/>
              </w:rPr>
              <w:t>3.3噪声</w:t>
            </w:r>
          </w:p>
          <w:p>
            <w:pPr>
              <w:spacing w:line="360" w:lineRule="auto"/>
              <w:ind w:firstLine="480" w:firstLineChars="200"/>
              <w:rPr>
                <w:color w:val="auto"/>
                <w:sz w:val="24"/>
              </w:rPr>
            </w:pPr>
            <w:r>
              <w:rPr>
                <w:bCs/>
                <w:color w:val="auto"/>
                <w:sz w:val="24"/>
              </w:rPr>
              <w:t>项目主要噪声</w:t>
            </w:r>
            <w:r>
              <w:rPr>
                <w:rFonts w:hint="eastAsia"/>
                <w:bCs/>
                <w:color w:val="auto"/>
                <w:sz w:val="24"/>
              </w:rPr>
              <w:t>为各种生产设备运行产生的噪声。</w:t>
            </w:r>
          </w:p>
          <w:p>
            <w:pPr>
              <w:pStyle w:val="43"/>
              <w:keepNext w:val="0"/>
              <w:keepLines w:val="0"/>
              <w:pageBreakBefore w:val="0"/>
              <w:widowControl w:val="0"/>
              <w:kinsoku/>
              <w:wordWrap/>
              <w:overflowPunct/>
              <w:topLinePunct w:val="0"/>
              <w:autoSpaceDE/>
              <w:autoSpaceDN/>
              <w:bidi w:val="0"/>
              <w:adjustRightInd/>
              <w:snapToGrid/>
              <w:spacing w:before="0" w:after="0" w:line="360" w:lineRule="auto"/>
              <w:textAlignment w:val="auto"/>
              <w:outlineLvl w:val="9"/>
              <w:rPr>
                <w:rFonts w:hint="eastAsia" w:asciiTheme="minorHAnsi" w:hAnsiTheme="minorHAnsi" w:eastAsiaTheme="minorEastAsia" w:cstheme="minorBidi"/>
                <w:bCs/>
                <w:color w:val="auto"/>
                <w:kern w:val="2"/>
                <w:sz w:val="24"/>
                <w:szCs w:val="24"/>
                <w:lang w:val="en-US" w:eastAsia="zh-CN" w:bidi="ar-SA"/>
              </w:rPr>
            </w:pPr>
            <w:r>
              <w:rPr>
                <w:rFonts w:asciiTheme="minorHAnsi" w:hAnsiTheme="minorHAnsi" w:eastAsiaTheme="minorEastAsia" w:cstheme="minorBidi"/>
                <w:bCs/>
                <w:color w:val="auto"/>
                <w:kern w:val="2"/>
                <w:sz w:val="24"/>
                <w:szCs w:val="24"/>
                <w:lang w:val="en-US" w:eastAsia="zh-CN" w:bidi="ar-SA"/>
              </w:rPr>
              <w:t>本项目</w:t>
            </w:r>
            <w:r>
              <w:rPr>
                <w:rFonts w:hint="eastAsia" w:asciiTheme="minorHAnsi" w:hAnsiTheme="minorHAnsi" w:eastAsiaTheme="minorEastAsia" w:cstheme="minorBidi"/>
                <w:bCs/>
                <w:color w:val="auto"/>
                <w:kern w:val="2"/>
                <w:sz w:val="24"/>
                <w:szCs w:val="24"/>
                <w:lang w:val="en-US" w:eastAsia="zh-CN" w:bidi="ar-SA"/>
              </w:rPr>
              <w:t>主要噪声源为</w:t>
            </w:r>
            <w:r>
              <w:rPr>
                <w:rFonts w:hint="eastAsia" w:asciiTheme="minorHAnsi" w:hAnsiTheme="minorHAnsi" w:cstheme="minorBidi"/>
                <w:bCs/>
                <w:color w:val="auto"/>
                <w:kern w:val="2"/>
                <w:sz w:val="24"/>
                <w:szCs w:val="24"/>
                <w:lang w:val="en-US" w:eastAsia="zh-CN" w:bidi="ar-SA"/>
              </w:rPr>
              <w:t>熔化炉、风机、空压机和各类机床</w:t>
            </w:r>
            <w:r>
              <w:rPr>
                <w:rFonts w:hint="eastAsia" w:asciiTheme="minorHAnsi" w:hAnsiTheme="minorHAnsi" w:eastAsiaTheme="minorEastAsia" w:cstheme="minorBidi"/>
                <w:bCs/>
                <w:color w:val="auto"/>
                <w:kern w:val="2"/>
                <w:sz w:val="24"/>
                <w:szCs w:val="24"/>
                <w:lang w:val="en-US" w:eastAsia="zh-CN" w:bidi="ar-SA"/>
              </w:rPr>
              <w:t>等设备，项目优选低噪声设备，</w:t>
            </w:r>
            <w:r>
              <w:rPr>
                <w:rFonts w:asciiTheme="minorHAnsi" w:hAnsiTheme="minorHAnsi" w:eastAsiaTheme="minorEastAsia" w:cstheme="minorBidi"/>
                <w:bCs/>
                <w:color w:val="auto"/>
                <w:kern w:val="2"/>
                <w:sz w:val="24"/>
                <w:szCs w:val="24"/>
                <w:lang w:val="en-US" w:eastAsia="zh-CN" w:bidi="ar-SA"/>
              </w:rPr>
              <w:t>合理布局</w:t>
            </w:r>
            <w:r>
              <w:rPr>
                <w:rFonts w:hint="eastAsia" w:asciiTheme="minorHAnsi" w:hAnsiTheme="minorHAnsi" w:eastAsiaTheme="minorEastAsia" w:cstheme="minorBidi"/>
                <w:bCs/>
                <w:color w:val="auto"/>
                <w:kern w:val="2"/>
                <w:sz w:val="24"/>
                <w:szCs w:val="24"/>
                <w:lang w:val="en-US" w:eastAsia="zh-CN" w:bidi="ar-SA"/>
              </w:rPr>
              <w:t>，</w:t>
            </w:r>
            <w:r>
              <w:rPr>
                <w:rFonts w:asciiTheme="minorHAnsi" w:hAnsiTheme="minorHAnsi" w:eastAsiaTheme="minorEastAsia" w:cstheme="minorBidi"/>
                <w:bCs/>
                <w:color w:val="auto"/>
                <w:kern w:val="2"/>
                <w:sz w:val="24"/>
                <w:szCs w:val="24"/>
                <w:lang w:val="en-US" w:eastAsia="zh-CN" w:bidi="ar-SA"/>
              </w:rPr>
              <w:t>产噪设备采取减振措施</w:t>
            </w:r>
            <w:r>
              <w:rPr>
                <w:rFonts w:hint="eastAsia" w:asciiTheme="minorHAnsi" w:hAnsiTheme="minorHAnsi" w:eastAsiaTheme="minorEastAsia" w:cstheme="minorBidi"/>
                <w:bCs/>
                <w:color w:val="auto"/>
                <w:kern w:val="2"/>
                <w:sz w:val="24"/>
                <w:szCs w:val="24"/>
                <w:lang w:val="en-US" w:eastAsia="zh-CN" w:bidi="ar-SA"/>
              </w:rPr>
              <w:t>，</w:t>
            </w:r>
            <w:r>
              <w:rPr>
                <w:rFonts w:asciiTheme="minorHAnsi" w:hAnsiTheme="minorHAnsi" w:eastAsiaTheme="minorEastAsia" w:cstheme="minorBidi"/>
                <w:bCs/>
                <w:color w:val="auto"/>
                <w:kern w:val="2"/>
                <w:sz w:val="24"/>
                <w:szCs w:val="24"/>
                <w:lang w:val="en-US" w:eastAsia="zh-CN" w:bidi="ar-SA"/>
              </w:rPr>
              <w:t>安装减振基座</w:t>
            </w:r>
            <w:r>
              <w:rPr>
                <w:rFonts w:hint="eastAsia" w:asciiTheme="minorHAnsi" w:hAnsiTheme="minorHAnsi" w:eastAsiaTheme="minorEastAsia" w:cstheme="minorBidi"/>
                <w:bCs/>
                <w:color w:val="auto"/>
                <w:kern w:val="2"/>
                <w:sz w:val="24"/>
                <w:szCs w:val="24"/>
                <w:lang w:val="en-US" w:eastAsia="zh-CN" w:bidi="ar-SA"/>
              </w:rPr>
              <w:t>和橡皮</w:t>
            </w:r>
            <w:r>
              <w:rPr>
                <w:rFonts w:asciiTheme="minorHAnsi" w:hAnsiTheme="minorHAnsi" w:eastAsiaTheme="minorEastAsia" w:cstheme="minorBidi"/>
                <w:bCs/>
                <w:color w:val="auto"/>
                <w:kern w:val="2"/>
                <w:sz w:val="24"/>
                <w:szCs w:val="24"/>
                <w:lang w:val="en-US" w:eastAsia="zh-CN" w:bidi="ar-SA"/>
              </w:rPr>
              <w:t>垫及厂房隔声</w:t>
            </w:r>
            <w:r>
              <w:rPr>
                <w:rFonts w:hint="eastAsia" w:asciiTheme="minorHAnsi" w:hAnsiTheme="minorHAnsi" w:eastAsiaTheme="minorEastAsia" w:cstheme="minorBidi"/>
                <w:bCs/>
                <w:color w:val="auto"/>
                <w:kern w:val="2"/>
                <w:sz w:val="24"/>
                <w:szCs w:val="24"/>
                <w:lang w:val="en-US" w:eastAsia="zh-CN" w:bidi="ar-SA"/>
              </w:rPr>
              <w:t>等</w:t>
            </w:r>
            <w:r>
              <w:rPr>
                <w:rFonts w:asciiTheme="minorHAnsi" w:hAnsiTheme="minorHAnsi" w:eastAsiaTheme="minorEastAsia" w:cstheme="minorBidi"/>
                <w:bCs/>
                <w:color w:val="auto"/>
                <w:kern w:val="2"/>
                <w:sz w:val="24"/>
                <w:szCs w:val="24"/>
                <w:lang w:val="en-US" w:eastAsia="zh-CN" w:bidi="ar-SA"/>
              </w:rPr>
              <w:t>措施，</w:t>
            </w:r>
            <w:r>
              <w:rPr>
                <w:rFonts w:hint="eastAsia" w:asciiTheme="minorHAnsi" w:hAnsiTheme="minorHAnsi" w:eastAsiaTheme="minorEastAsia" w:cstheme="minorBidi"/>
                <w:bCs/>
                <w:color w:val="auto"/>
                <w:kern w:val="2"/>
                <w:sz w:val="24"/>
                <w:szCs w:val="24"/>
                <w:lang w:val="en-US" w:eastAsia="zh-CN" w:bidi="ar-SA"/>
              </w:rPr>
              <w:t>并</w:t>
            </w:r>
            <w:r>
              <w:rPr>
                <w:rFonts w:asciiTheme="minorHAnsi" w:hAnsiTheme="minorHAnsi" w:eastAsiaTheme="minorEastAsia" w:cstheme="minorBidi"/>
                <w:bCs/>
                <w:color w:val="auto"/>
                <w:kern w:val="2"/>
                <w:sz w:val="24"/>
                <w:szCs w:val="24"/>
                <w:lang w:val="en-US" w:eastAsia="zh-CN" w:bidi="ar-SA"/>
              </w:rPr>
              <w:t>对设备进行定期检查和维护，减少摩擦</w:t>
            </w:r>
            <w:r>
              <w:rPr>
                <w:rFonts w:hint="eastAsia" w:asciiTheme="minorHAnsi" w:hAnsiTheme="minorHAnsi" w:eastAsiaTheme="minorEastAsia" w:cstheme="minorBidi"/>
                <w:bCs/>
                <w:color w:val="auto"/>
                <w:kern w:val="2"/>
                <w:sz w:val="24"/>
                <w:szCs w:val="24"/>
                <w:lang w:val="en-US" w:eastAsia="zh-CN" w:bidi="ar-SA"/>
              </w:rPr>
              <w:t>，以减小噪声对周围环境的影响。</w:t>
            </w:r>
          </w:p>
          <w:p>
            <w:pPr>
              <w:pStyle w:val="4"/>
              <w:rPr>
                <w:rFonts w:hint="eastAsia"/>
                <w:color w:val="auto"/>
                <w:lang w:val="en-US" w:eastAsia="zh-CN"/>
              </w:rPr>
            </w:pPr>
            <w:r>
              <w:rPr>
                <w:rFonts w:hint="eastAsia"/>
                <w:color w:val="auto"/>
                <w:lang w:val="en-US" w:eastAsia="zh-CN"/>
              </w:rPr>
              <w:t>3.4固废</w:t>
            </w:r>
          </w:p>
          <w:p>
            <w:pPr>
              <w:adjustRightInd w:val="0"/>
              <w:snapToGrid w:val="0"/>
              <w:spacing w:line="360" w:lineRule="auto"/>
              <w:ind w:firstLine="480" w:firstLineChars="200"/>
              <w:jc w:val="left"/>
              <w:rPr>
                <w:rFonts w:hint="default"/>
                <w:bCs/>
                <w:color w:val="auto"/>
                <w:sz w:val="24"/>
                <w:lang w:val="en-US"/>
              </w:rPr>
            </w:pPr>
            <w:r>
              <w:rPr>
                <w:rFonts w:hint="eastAsia"/>
                <w:bCs/>
                <w:color w:val="auto"/>
                <w:sz w:val="24"/>
              </w:rPr>
              <w:t>本项目生产过程中产生的</w:t>
            </w:r>
            <w:r>
              <w:rPr>
                <w:rFonts w:hint="eastAsia"/>
                <w:bCs/>
                <w:color w:val="auto"/>
                <w:sz w:val="24"/>
                <w:lang w:val="en-US" w:eastAsia="zh-CN"/>
              </w:rPr>
              <w:t>一般固体废物只要是铸造边角料和机械加工碎屑，污水站污泥；危险废物主要为废切削液和废机油。</w:t>
            </w:r>
          </w:p>
          <w:p>
            <w:pPr>
              <w:pStyle w:val="51"/>
              <w:ind w:left="0" w:leftChars="0" w:firstLine="480" w:firstLineChars="200"/>
              <w:rPr>
                <w:rFonts w:hint="default"/>
                <w:color w:val="auto"/>
                <w:lang w:val="en-US" w:eastAsia="zh-CN"/>
              </w:rPr>
            </w:pPr>
            <w:r>
              <w:rPr>
                <w:rFonts w:hint="eastAsia"/>
                <w:bCs/>
                <w:color w:val="auto"/>
                <w:sz w:val="24"/>
                <w:lang w:val="en-US" w:eastAsia="zh-CN"/>
              </w:rPr>
              <w:t>铸造边角料和机械加工碎屑经厂内收集后回用于生产；污水站污泥定期清理后交由环卫部门处理；危险废物收集至厂内危废间暂存，最终交由有资质单位处理</w:t>
            </w:r>
            <w:r>
              <w:rPr>
                <w:bCs/>
                <w:color w:val="auto"/>
                <w:sz w:val="24"/>
              </w:rPr>
              <w:t>。</w:t>
            </w:r>
          </w:p>
          <w:p>
            <w:pPr>
              <w:pStyle w:val="51"/>
              <w:ind w:left="0" w:leftChars="0" w:firstLine="0" w:firstLineChars="0"/>
              <w:rPr>
                <w:rFonts w:hint="default"/>
                <w:color w:val="auto"/>
                <w:lang w:val="en-US" w:eastAsia="zh-CN"/>
              </w:rPr>
            </w:pPr>
          </w:p>
          <w:p>
            <w:pPr>
              <w:pStyle w:val="51"/>
              <w:ind w:left="0" w:leftChars="0" w:firstLine="0" w:firstLineChars="0"/>
              <w:rPr>
                <w:rFonts w:hint="default"/>
                <w:color w:val="0000FF"/>
                <w:lang w:val="en-US" w:eastAsia="zh-CN"/>
              </w:rPr>
            </w:pPr>
          </w:p>
          <w:p>
            <w:pPr>
              <w:pStyle w:val="51"/>
              <w:ind w:left="0" w:leftChars="0" w:firstLine="0" w:firstLineChars="0"/>
              <w:rPr>
                <w:rFonts w:hint="default"/>
                <w:color w:val="0000FF"/>
                <w:lang w:val="en-US" w:eastAsia="zh-CN"/>
              </w:rPr>
            </w:pPr>
          </w:p>
          <w:p>
            <w:pPr>
              <w:pStyle w:val="51"/>
              <w:ind w:left="0" w:leftChars="0" w:firstLine="0" w:firstLineChars="0"/>
              <w:rPr>
                <w:rFonts w:hint="default"/>
                <w:color w:val="0000FF"/>
                <w:lang w:val="en-US" w:eastAsia="zh-CN"/>
              </w:rPr>
            </w:pPr>
          </w:p>
          <w:p>
            <w:pPr>
              <w:pStyle w:val="51"/>
              <w:ind w:left="0" w:leftChars="0" w:firstLine="0" w:firstLineChars="0"/>
              <w:rPr>
                <w:rFonts w:hint="default"/>
                <w:color w:val="0000FF"/>
                <w:lang w:val="en-US" w:eastAsia="zh-CN"/>
              </w:rPr>
            </w:pPr>
          </w:p>
          <w:p>
            <w:pPr>
              <w:pStyle w:val="51"/>
              <w:ind w:left="0" w:leftChars="0" w:firstLine="0" w:firstLineChars="0"/>
              <w:rPr>
                <w:rFonts w:hint="default"/>
                <w:color w:val="0000FF"/>
                <w:lang w:val="en-US" w:eastAsia="zh-CN"/>
              </w:rPr>
            </w:pPr>
          </w:p>
          <w:p>
            <w:pPr>
              <w:pStyle w:val="51"/>
              <w:ind w:left="0" w:leftChars="0" w:firstLine="0" w:firstLineChars="0"/>
              <w:rPr>
                <w:rFonts w:hint="default"/>
                <w:color w:val="0000FF"/>
                <w:lang w:val="en-US" w:eastAsia="zh-CN"/>
              </w:rPr>
            </w:pPr>
          </w:p>
        </w:tc>
      </w:tr>
    </w:tbl>
    <w:p>
      <w:pPr>
        <w:spacing w:line="360" w:lineRule="auto"/>
        <w:jc w:val="both"/>
        <w:rPr>
          <w:rFonts w:hint="eastAsia" w:ascii="宋体" w:hAnsi="宋体" w:eastAsia="宋体" w:cs="宋体"/>
          <w:b/>
          <w:bCs/>
          <w:color w:val="0000FF"/>
          <w:kern w:val="0"/>
          <w:sz w:val="28"/>
          <w:szCs w:val="28"/>
          <w:lang w:val="en-US" w:eastAsia="zh-CN"/>
        </w:rPr>
      </w:pPr>
      <w:r>
        <w:rPr>
          <w:rFonts w:hint="eastAsia" w:ascii="宋体" w:hAnsi="宋体" w:eastAsia="宋体" w:cs="宋体"/>
          <w:b/>
          <w:bCs/>
          <w:color w:val="0000FF"/>
          <w:kern w:val="0"/>
          <w:sz w:val="28"/>
          <w:szCs w:val="28"/>
          <w:lang w:val="en-US" w:eastAsia="zh-CN"/>
        </w:rPr>
        <w:br w:type="page"/>
      </w:r>
    </w:p>
    <w:p>
      <w:pPr>
        <w:pStyle w:val="3"/>
        <w:rPr>
          <w:rFonts w:hint="eastAsia"/>
          <w:color w:val="auto"/>
          <w:lang w:val="en-US" w:eastAsia="zh-CN"/>
        </w:rPr>
      </w:pPr>
      <w:bookmarkStart w:id="13" w:name="_Toc397"/>
      <w:bookmarkStart w:id="14" w:name="_Toc6271"/>
      <w:r>
        <w:rPr>
          <w:rFonts w:hint="eastAsia"/>
          <w:color w:val="auto"/>
          <w:lang w:val="en-US" w:eastAsia="zh-CN"/>
        </w:rPr>
        <w:t>表四 环境影响报告表及审批意见</w:t>
      </w:r>
      <w:bookmarkEnd w:id="13"/>
      <w:bookmarkEnd w:id="14"/>
    </w:p>
    <w:tbl>
      <w:tblPr>
        <w:tblStyle w:val="23"/>
        <w:tblW w:w="90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16" w:hRule="atLeast"/>
          <w:jc w:val="center"/>
        </w:trPr>
        <w:tc>
          <w:tcPr>
            <w:tcW w:w="9066" w:type="dxa"/>
            <w:vAlign w:val="top"/>
          </w:tcPr>
          <w:p>
            <w:pPr>
              <w:pStyle w:val="4"/>
              <w:rPr>
                <w:rFonts w:hint="eastAsia"/>
                <w:color w:val="auto"/>
                <w:lang w:val="en-US" w:eastAsia="zh-CN"/>
              </w:rPr>
            </w:pPr>
            <w:bookmarkStart w:id="15" w:name="_Toc29338"/>
            <w:r>
              <w:rPr>
                <w:rFonts w:hint="eastAsia"/>
                <w:color w:val="auto"/>
                <w:lang w:val="en-US" w:eastAsia="zh-CN"/>
              </w:rPr>
              <w:t>4.1</w:t>
            </w:r>
            <w:bookmarkEnd w:id="15"/>
            <w:r>
              <w:rPr>
                <w:rFonts w:hint="eastAsia"/>
                <w:color w:val="auto"/>
                <w:lang w:val="en-US" w:eastAsia="zh-CN"/>
              </w:rPr>
              <w:t xml:space="preserve"> 环境影响报告表结论</w:t>
            </w:r>
          </w:p>
          <w:p>
            <w:pPr>
              <w:keepNext w:val="0"/>
              <w:keepLines w:val="0"/>
              <w:pageBreakBefore w:val="0"/>
              <w:widowControl w:val="0"/>
              <w:numPr>
                <w:ilvl w:val="0"/>
                <w:numId w:val="0"/>
              </w:numPr>
              <w:kinsoku/>
              <w:wordWrap/>
              <w:overflowPunct/>
              <w:topLinePunct w:val="0"/>
              <w:autoSpaceDE/>
              <w:autoSpaceDN/>
              <w:bidi w:val="0"/>
              <w:adjustRightInd/>
              <w:snapToGrid/>
              <w:spacing w:afterAutospacing="0" w:line="360" w:lineRule="auto"/>
              <w:ind w:left="0" w:leftChars="0" w:right="0" w:rightChars="0" w:firstLine="480" w:firstLineChars="200"/>
              <w:jc w:val="both"/>
              <w:textAlignment w:val="auto"/>
              <w:rPr>
                <w:b w:val="0"/>
                <w:bCs/>
                <w:color w:val="auto"/>
                <w:sz w:val="24"/>
                <w:szCs w:val="24"/>
              </w:rPr>
            </w:pPr>
            <w:r>
              <w:rPr>
                <w:rFonts w:hint="eastAsia"/>
                <w:b w:val="0"/>
                <w:bCs/>
                <w:color w:val="auto"/>
                <w:sz w:val="24"/>
                <w:szCs w:val="24"/>
                <w:lang w:val="en-US" w:eastAsia="zh-CN"/>
              </w:rPr>
              <w:t>安徽白兔湖动力股份有限公司</w:t>
            </w:r>
            <w:r>
              <w:rPr>
                <w:rFonts w:hint="eastAsia"/>
                <w:b w:val="0"/>
                <w:bCs/>
                <w:color w:val="auto"/>
                <w:sz w:val="24"/>
                <w:szCs w:val="24"/>
                <w:lang w:eastAsia="zh-CN"/>
              </w:rPr>
              <w:t>年产200万只高性能内燃机铝活塞生产线技改项目</w:t>
            </w:r>
            <w:r>
              <w:rPr>
                <w:b w:val="0"/>
                <w:bCs/>
                <w:color w:val="auto"/>
                <w:sz w:val="24"/>
                <w:szCs w:val="24"/>
              </w:rPr>
              <w:t>符合国家及地方产业政策、</w:t>
            </w:r>
            <w:r>
              <w:rPr>
                <w:rFonts w:hint="default"/>
                <w:b w:val="0"/>
                <w:bCs/>
                <w:color w:val="auto"/>
                <w:sz w:val="24"/>
                <w:szCs w:val="24"/>
              </w:rPr>
              <w:t>符合当地规划。在建设过程中，应严格执行环保设施与主体工程同时设计、同时施工、同时投产的</w:t>
            </w:r>
            <w:r>
              <w:rPr>
                <w:rFonts w:hint="eastAsia"/>
                <w:b w:val="0"/>
                <w:bCs/>
                <w:color w:val="auto"/>
                <w:sz w:val="24"/>
                <w:szCs w:val="24"/>
                <w:lang w:eastAsia="zh-CN"/>
              </w:rPr>
              <w:t>“</w:t>
            </w:r>
            <w:r>
              <w:rPr>
                <w:rFonts w:hint="default"/>
                <w:b w:val="0"/>
                <w:bCs/>
                <w:color w:val="auto"/>
                <w:sz w:val="24"/>
                <w:szCs w:val="24"/>
              </w:rPr>
              <w:t>三同时</w:t>
            </w:r>
            <w:r>
              <w:rPr>
                <w:rFonts w:hint="eastAsia"/>
                <w:b w:val="0"/>
                <w:bCs/>
                <w:color w:val="auto"/>
                <w:sz w:val="24"/>
                <w:szCs w:val="24"/>
                <w:lang w:eastAsia="zh-CN"/>
              </w:rPr>
              <w:t>”</w:t>
            </w:r>
            <w:r>
              <w:rPr>
                <w:rFonts w:hint="default"/>
                <w:b w:val="0"/>
                <w:bCs/>
                <w:color w:val="auto"/>
                <w:sz w:val="24"/>
                <w:szCs w:val="24"/>
              </w:rPr>
              <w:t>制</w:t>
            </w:r>
            <w:r>
              <w:rPr>
                <w:b w:val="0"/>
                <w:bCs/>
                <w:color w:val="auto"/>
                <w:sz w:val="24"/>
                <w:szCs w:val="24"/>
              </w:rPr>
              <w:t>度，加强环保管理以确保污染物稳定达标排放，做到经济、社会、环境效益的统一协调发展。由此可见，本项目从环保角度考虑是可行的。</w:t>
            </w:r>
          </w:p>
          <w:p>
            <w:pPr>
              <w:pStyle w:val="4"/>
              <w:rPr>
                <w:rFonts w:hint="default"/>
                <w:color w:val="auto"/>
                <w:sz w:val="24"/>
                <w:szCs w:val="24"/>
                <w:lang w:val="en-US" w:eastAsia="zh-CN"/>
              </w:rPr>
            </w:pPr>
            <w:r>
              <w:rPr>
                <w:rFonts w:hint="default"/>
                <w:color w:val="auto"/>
                <w:sz w:val="24"/>
                <w:szCs w:val="24"/>
                <w:lang w:val="en-US" w:eastAsia="zh-CN"/>
              </w:rPr>
              <w:t>4.</w:t>
            </w:r>
            <w:r>
              <w:rPr>
                <w:rFonts w:hint="eastAsia"/>
                <w:color w:val="auto"/>
                <w:sz w:val="24"/>
                <w:szCs w:val="24"/>
                <w:lang w:val="en-US" w:eastAsia="zh-CN"/>
              </w:rPr>
              <w:t>2</w:t>
            </w:r>
            <w:r>
              <w:rPr>
                <w:rFonts w:hint="default"/>
                <w:color w:val="auto"/>
                <w:sz w:val="24"/>
                <w:szCs w:val="24"/>
                <w:lang w:val="en-US" w:eastAsia="zh-CN"/>
              </w:rPr>
              <w:t xml:space="preserve"> 环评批复落实情况</w:t>
            </w:r>
          </w:p>
          <w:p>
            <w:pPr>
              <w:spacing w:line="360" w:lineRule="auto"/>
              <w:ind w:firstLine="480" w:firstLineChars="200"/>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项目</w:t>
            </w:r>
            <w:r>
              <w:rPr>
                <w:rFonts w:hint="eastAsia" w:ascii="Times New Roman" w:hAnsi="Times New Roman" w:cs="Times New Roman"/>
                <w:color w:val="auto"/>
                <w:sz w:val="24"/>
                <w:szCs w:val="24"/>
                <w:lang w:val="en-US" w:eastAsia="zh-CN"/>
              </w:rPr>
              <w:t>建设</w:t>
            </w:r>
            <w:r>
              <w:rPr>
                <w:rFonts w:hint="default" w:ascii="Times New Roman" w:hAnsi="Times New Roman" w:cs="Times New Roman"/>
                <w:color w:val="auto"/>
                <w:sz w:val="24"/>
                <w:szCs w:val="24"/>
                <w:lang w:val="en-US" w:eastAsia="zh-CN"/>
              </w:rPr>
              <w:t>对环评批复的落实情况详见表4-1。</w:t>
            </w:r>
          </w:p>
          <w:p>
            <w:pPr>
              <w:pStyle w:val="30"/>
              <w:jc w:val="center"/>
              <w:rPr>
                <w:rFonts w:hint="default" w:ascii="Times New Roman" w:hAnsi="Times New Roman" w:eastAsia="黑体" w:cs="Times New Roman"/>
                <w:b/>
                <w:bCs/>
                <w:color w:val="auto"/>
                <w:sz w:val="21"/>
                <w:szCs w:val="21"/>
                <w:lang w:val="en-US" w:eastAsia="zh-CN"/>
              </w:rPr>
            </w:pPr>
            <w:r>
              <w:rPr>
                <w:rFonts w:hint="default" w:ascii="Times New Roman" w:hAnsi="Times New Roman" w:eastAsia="黑体" w:cs="Times New Roman"/>
                <w:b/>
                <w:bCs/>
                <w:color w:val="auto"/>
                <w:sz w:val="21"/>
                <w:szCs w:val="21"/>
                <w:lang w:val="en-US" w:eastAsia="zh-CN"/>
              </w:rPr>
              <w:t>表4-1 环评批复落实情况</w:t>
            </w:r>
          </w:p>
          <w:tbl>
            <w:tblPr>
              <w:tblStyle w:val="23"/>
              <w:tblW w:w="8844" w:type="dxa"/>
              <w:tblInd w:w="-15"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21"/>
              <w:gridCol w:w="5122"/>
              <w:gridCol w:w="300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atLeast"/>
              </w:trPr>
              <w:tc>
                <w:tcPr>
                  <w:tcW w:w="721" w:type="dxa"/>
                  <w:tcBorders>
                    <w:tl2br w:val="nil"/>
                    <w:tr2bl w:val="nil"/>
                  </w:tcBorders>
                  <w:vAlign w:val="center"/>
                </w:tcPr>
                <w:p>
                  <w:pPr>
                    <w:pStyle w:val="30"/>
                    <w:spacing w:line="360" w:lineRule="auto"/>
                    <w:ind w:left="0" w:leftChars="0" w:firstLine="0" w:firstLineChars="0"/>
                    <w:jc w:val="both"/>
                    <w:rPr>
                      <w:rFonts w:hint="default" w:ascii="Times New Roman" w:hAnsi="Times New Roman" w:eastAsia="宋体" w:cs="Times New Roman"/>
                      <w:b/>
                      <w:bCs/>
                      <w:color w:val="auto"/>
                      <w:sz w:val="21"/>
                      <w:szCs w:val="21"/>
                      <w:vertAlign w:val="baseline"/>
                      <w:lang w:eastAsia="zh-CN"/>
                    </w:rPr>
                  </w:pPr>
                  <w:r>
                    <w:rPr>
                      <w:rFonts w:hint="default" w:ascii="Times New Roman" w:hAnsi="Times New Roman" w:eastAsia="宋体" w:cs="Times New Roman"/>
                      <w:b/>
                      <w:bCs/>
                      <w:color w:val="auto"/>
                      <w:sz w:val="21"/>
                      <w:szCs w:val="21"/>
                      <w:vertAlign w:val="baseline"/>
                      <w:lang w:eastAsia="zh-CN"/>
                    </w:rPr>
                    <w:t>序号</w:t>
                  </w:r>
                </w:p>
              </w:tc>
              <w:tc>
                <w:tcPr>
                  <w:tcW w:w="5122" w:type="dxa"/>
                  <w:tcBorders>
                    <w:tl2br w:val="nil"/>
                    <w:tr2bl w:val="nil"/>
                  </w:tcBorders>
                  <w:vAlign w:val="center"/>
                </w:tcPr>
                <w:p>
                  <w:pPr>
                    <w:pStyle w:val="30"/>
                    <w:spacing w:line="360" w:lineRule="auto"/>
                    <w:jc w:val="center"/>
                    <w:rPr>
                      <w:rFonts w:hint="default" w:ascii="Times New Roman" w:hAnsi="Times New Roman" w:eastAsia="宋体" w:cs="Times New Roman"/>
                      <w:b/>
                      <w:bCs/>
                      <w:color w:val="auto"/>
                      <w:sz w:val="21"/>
                      <w:szCs w:val="21"/>
                      <w:vertAlign w:val="baseline"/>
                      <w:lang w:eastAsia="zh-CN"/>
                    </w:rPr>
                  </w:pPr>
                  <w:r>
                    <w:rPr>
                      <w:rFonts w:hint="default" w:ascii="Times New Roman" w:hAnsi="Times New Roman" w:eastAsia="宋体" w:cs="Times New Roman"/>
                      <w:b/>
                      <w:bCs/>
                      <w:color w:val="auto"/>
                      <w:sz w:val="21"/>
                      <w:szCs w:val="21"/>
                      <w:vertAlign w:val="baseline"/>
                      <w:lang w:eastAsia="zh-CN"/>
                    </w:rPr>
                    <w:t>环评批复要求</w:t>
                  </w:r>
                </w:p>
              </w:tc>
              <w:tc>
                <w:tcPr>
                  <w:tcW w:w="3001" w:type="dxa"/>
                  <w:tcBorders>
                    <w:tl2br w:val="nil"/>
                    <w:tr2bl w:val="nil"/>
                  </w:tcBorders>
                  <w:vAlign w:val="center"/>
                </w:tcPr>
                <w:p>
                  <w:pPr>
                    <w:pStyle w:val="30"/>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outlineLvl w:val="9"/>
                    <w:rPr>
                      <w:rFonts w:hint="default" w:ascii="Times New Roman" w:hAnsi="Times New Roman" w:eastAsia="宋体" w:cs="Times New Roman"/>
                      <w:b/>
                      <w:bCs/>
                      <w:color w:val="auto"/>
                      <w:sz w:val="21"/>
                      <w:szCs w:val="21"/>
                      <w:vertAlign w:val="baseline"/>
                      <w:lang w:eastAsia="zh-CN"/>
                    </w:rPr>
                  </w:pPr>
                  <w:r>
                    <w:rPr>
                      <w:rFonts w:hint="default" w:ascii="Times New Roman" w:hAnsi="Times New Roman" w:eastAsia="宋体" w:cs="Times New Roman"/>
                      <w:b/>
                      <w:bCs/>
                      <w:color w:val="auto"/>
                      <w:sz w:val="21"/>
                      <w:szCs w:val="21"/>
                      <w:vertAlign w:val="baseline"/>
                      <w:lang w:eastAsia="zh-CN"/>
                    </w:rPr>
                    <w:t>落实情况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1" w:type="dxa"/>
                  <w:tcBorders>
                    <w:tl2br w:val="nil"/>
                    <w:tr2bl w:val="nil"/>
                  </w:tcBorders>
                  <w:vAlign w:val="center"/>
                </w:tcPr>
                <w:p>
                  <w:pPr>
                    <w:pStyle w:val="3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w:t>
                  </w:r>
                </w:p>
              </w:tc>
              <w:tc>
                <w:tcPr>
                  <w:tcW w:w="512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（一）严格执行环保“三同时”管理制度，项目需要配套建设的环境保护设旅必须与主体工程同时设计、同时施工、同时投入使用。</w:t>
                  </w:r>
                </w:p>
              </w:tc>
              <w:tc>
                <w:tcPr>
                  <w:tcW w:w="3001" w:type="dxa"/>
                  <w:tcBorders>
                    <w:tl2br w:val="nil"/>
                    <w:tr2bl w:val="nil"/>
                  </w:tcBorders>
                  <w:vAlign w:val="center"/>
                </w:tcPr>
                <w:p>
                  <w:pPr>
                    <w:spacing w:line="240" w:lineRule="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rPr>
                    <w:t>项目</w:t>
                  </w:r>
                  <w:r>
                    <w:rPr>
                      <w:rFonts w:hint="eastAsia" w:ascii="Times New Roman" w:hAnsi="Times New Roman" w:eastAsia="宋体" w:cs="Times New Roman"/>
                      <w:color w:val="auto"/>
                      <w:lang w:val="en-US" w:eastAsia="zh-CN"/>
                    </w:rPr>
                    <w:t>按照环保要求，实行“三同时”制度；</w:t>
                  </w:r>
                  <w:r>
                    <w:rPr>
                      <w:rFonts w:hint="default" w:ascii="Times New Roman" w:hAnsi="Times New Roman" w:eastAsia="宋体" w:cs="Times New Roman"/>
                      <w:color w:val="auto"/>
                      <w:kern w:val="2"/>
                      <w:sz w:val="21"/>
                      <w:szCs w:val="21"/>
                      <w:lang w:val="en-US" w:eastAsia="zh-CN" w:bidi="ar-SA"/>
                    </w:rPr>
                    <w:t>与主体工程同时设计、同时施工、同时投入使用。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1" w:type="dxa"/>
                  <w:tcBorders>
                    <w:tl2br w:val="nil"/>
                    <w:tr2bl w:val="nil"/>
                  </w:tcBorders>
                  <w:vAlign w:val="center"/>
                </w:tcPr>
                <w:p>
                  <w:pPr>
                    <w:pStyle w:val="3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val="0"/>
                      <w:color w:val="0000FF"/>
                      <w:sz w:val="21"/>
                      <w:szCs w:val="21"/>
                      <w:vertAlign w:val="baseline"/>
                      <w:lang w:val="en-US" w:eastAsia="zh-CN"/>
                    </w:rPr>
                  </w:pPr>
                  <w:r>
                    <w:rPr>
                      <w:rFonts w:hint="eastAsia" w:cs="Times New Roman"/>
                      <w:b w:val="0"/>
                      <w:bCs w:val="0"/>
                      <w:color w:val="0000FF"/>
                      <w:sz w:val="21"/>
                      <w:szCs w:val="21"/>
                      <w:vertAlign w:val="baseline"/>
                      <w:lang w:val="en-US" w:eastAsia="zh-CN"/>
                    </w:rPr>
                    <w:t>2</w:t>
                  </w:r>
                </w:p>
              </w:tc>
              <w:tc>
                <w:tcPr>
                  <w:tcW w:w="5122" w:type="dxa"/>
                  <w:tcBorders>
                    <w:tl2br w:val="nil"/>
                    <w:tr2bl w:val="nil"/>
                  </w:tcBorders>
                  <w:vAlign w:val="center"/>
                </w:tcPr>
                <w:p>
                  <w:pPr>
                    <w:spacing w:line="240" w:lineRule="auto"/>
                    <w:rPr>
                      <w:rFonts w:hint="default"/>
                      <w:color w:val="auto"/>
                      <w:lang w:val="en-US" w:eastAsia="zh-CN"/>
                    </w:rPr>
                  </w:pPr>
                  <w:r>
                    <w:rPr>
                      <w:rFonts w:hint="default"/>
                      <w:color w:val="auto"/>
                      <w:lang w:val="en-US" w:eastAsia="zh-CN"/>
                    </w:rPr>
                    <w:t>三、加强日常环境保护监管,项目运营期主要污染防治措施和执行标准如下。</w:t>
                  </w:r>
                </w:p>
                <w:p>
                  <w:pPr>
                    <w:spacing w:line="240" w:lineRule="auto"/>
                    <w:rPr>
                      <w:rFonts w:hint="default"/>
                      <w:color w:val="auto"/>
                      <w:lang w:val="en-US" w:eastAsia="zh-CN"/>
                    </w:rPr>
                  </w:pPr>
                  <w:r>
                    <w:rPr>
                      <w:rFonts w:hint="default"/>
                      <w:color w:val="auto"/>
                      <w:lang w:val="en-US" w:eastAsia="zh-CN"/>
                    </w:rPr>
                    <w:t>1、废水污染治理。生活污水和生产废水应经A/O生物处理后达到GB8978-1996《污水综合排放标准》一级标准后经厂区外围的水沟排入孔城河</w:t>
                  </w:r>
                </w:p>
                <w:p>
                  <w:pPr>
                    <w:spacing w:line="240" w:lineRule="auto"/>
                    <w:rPr>
                      <w:rFonts w:hint="default"/>
                      <w:color w:val="auto"/>
                      <w:lang w:val="en-US" w:eastAsia="zh-CN"/>
                    </w:rPr>
                  </w:pPr>
                  <w:r>
                    <w:rPr>
                      <w:rFonts w:hint="default"/>
                      <w:color w:val="auto"/>
                      <w:lang w:val="en-US" w:eastAsia="zh-CN"/>
                    </w:rPr>
                    <w:t>2、废气污染治理。项目车间加强车间通风，缓解气体外排。</w:t>
                  </w:r>
                </w:p>
                <w:p>
                  <w:pPr>
                    <w:spacing w:line="240" w:lineRule="auto"/>
                    <w:rPr>
                      <w:rFonts w:hint="default"/>
                      <w:color w:val="auto"/>
                      <w:lang w:val="en-US" w:eastAsia="zh-CN"/>
                    </w:rPr>
                  </w:pPr>
                  <w:r>
                    <w:rPr>
                      <w:rFonts w:hint="default"/>
                      <w:color w:val="auto"/>
                      <w:lang w:val="en-US" w:eastAsia="zh-CN"/>
                    </w:rPr>
                    <w:t>3、噪声污染治理。合理布局强噪声机械设备，并经厂房隔声、距离衰减。</w:t>
                  </w:r>
                </w:p>
                <w:p>
                  <w:pPr>
                    <w:spacing w:line="240" w:lineRule="auto"/>
                    <w:rPr>
                      <w:rFonts w:hint="default"/>
                      <w:color w:val="auto"/>
                      <w:lang w:val="en-US" w:eastAsia="zh-CN"/>
                    </w:rPr>
                  </w:pPr>
                  <w:r>
                    <w:rPr>
                      <w:rFonts w:hint="default"/>
                      <w:color w:val="auto"/>
                      <w:lang w:val="en-US" w:eastAsia="zh-CN"/>
                    </w:rPr>
                    <w:t>在厂区建设围墙，种植绿化，加强设备维护等措施，落实从声源和传播路径两方</w:t>
                  </w:r>
                </w:p>
                <w:p>
                  <w:pPr>
                    <w:spacing w:line="240" w:lineRule="auto"/>
                    <w:rPr>
                      <w:rFonts w:hint="eastAsia"/>
                      <w:color w:val="auto"/>
                      <w:lang w:val="en-US" w:eastAsia="zh-CN"/>
                    </w:rPr>
                  </w:pPr>
                  <w:r>
                    <w:rPr>
                      <w:rFonts w:hint="default"/>
                      <w:color w:val="auto"/>
                      <w:lang w:val="en-US" w:eastAsia="zh-CN"/>
                    </w:rPr>
                    <w:t>面对噪声污染实行控制措施。厂界噪声执行(工业企业厂界环境噪声排放标准》(GB12348-2008)中3类标准</w:t>
                  </w:r>
                  <w:r>
                    <w:rPr>
                      <w:rFonts w:hint="eastAsia"/>
                      <w:color w:val="auto"/>
                      <w:lang w:val="en-US" w:eastAsia="zh-CN"/>
                    </w:rPr>
                    <w:t>；</w:t>
                  </w:r>
                </w:p>
                <w:p>
                  <w:pPr>
                    <w:spacing w:line="240" w:lineRule="auto"/>
                    <w:rPr>
                      <w:rFonts w:hint="default"/>
                      <w:color w:val="auto"/>
                      <w:lang w:val="en-US" w:eastAsia="zh-CN"/>
                    </w:rPr>
                  </w:pPr>
                  <w:r>
                    <w:rPr>
                      <w:rFonts w:hint="default"/>
                      <w:color w:val="auto"/>
                      <w:lang w:val="en-US" w:eastAsia="zh-CN"/>
                    </w:rPr>
                    <w:t>4、固体废物处置。生活垃圾及污水处理站的污湿应全部委托环卫部门外理</w:t>
                  </w:r>
                </w:p>
                <w:p>
                  <w:pPr>
                    <w:spacing w:line="240" w:lineRule="auto"/>
                    <w:rPr>
                      <w:rFonts w:hint="default"/>
                      <w:color w:val="auto"/>
                      <w:lang w:val="en-US" w:eastAsia="zh-CN"/>
                    </w:rPr>
                  </w:pPr>
                  <w:r>
                    <w:rPr>
                      <w:rFonts w:hint="default"/>
                      <w:color w:val="auto"/>
                      <w:lang w:val="en-US" w:eastAsia="zh-CN"/>
                    </w:rPr>
                    <w:t>金属边角料、金属屑应直接回用于生产，废机油等危险固废应委托有资质的单位进行处理。</w:t>
                  </w:r>
                </w:p>
              </w:tc>
              <w:tc>
                <w:tcPr>
                  <w:tcW w:w="3001" w:type="dxa"/>
                  <w:tcBorders>
                    <w:tl2br w:val="nil"/>
                    <w:tr2bl w:val="nil"/>
                  </w:tcBorders>
                  <w:vAlign w:val="center"/>
                </w:tcPr>
                <w:p>
                  <w:pPr>
                    <w:spacing w:line="240" w:lineRule="auto"/>
                    <w:rPr>
                      <w:rFonts w:hint="eastAsia"/>
                      <w:color w:val="auto"/>
                      <w:lang w:val="en-US" w:eastAsia="zh-CN"/>
                    </w:rPr>
                  </w:pPr>
                  <w:r>
                    <w:rPr>
                      <w:rFonts w:hint="eastAsia"/>
                      <w:color w:val="auto"/>
                      <w:lang w:val="en-US" w:eastAsia="zh-CN"/>
                    </w:rPr>
                    <w:t>1、厂区污水经收集处理后，达到</w:t>
                  </w:r>
                  <w:r>
                    <w:rPr>
                      <w:rFonts w:hint="default"/>
                      <w:color w:val="auto"/>
                      <w:lang w:val="en-US" w:eastAsia="zh-CN"/>
                    </w:rPr>
                    <w:t>GB8978-1996《污水综合排放标准》一级标准</w:t>
                  </w:r>
                  <w:r>
                    <w:rPr>
                      <w:rFonts w:hint="eastAsia"/>
                      <w:color w:val="auto"/>
                      <w:lang w:val="en-US" w:eastAsia="zh-CN"/>
                    </w:rPr>
                    <w:t>不外排，用于厂区绿化。</w:t>
                  </w:r>
                </w:p>
                <w:p>
                  <w:pPr>
                    <w:spacing w:line="240" w:lineRule="auto"/>
                    <w:rPr>
                      <w:rFonts w:hint="eastAsia"/>
                      <w:color w:val="auto"/>
                      <w:lang w:val="en-US" w:eastAsia="zh-CN"/>
                    </w:rPr>
                  </w:pPr>
                  <w:r>
                    <w:rPr>
                      <w:rFonts w:hint="eastAsia"/>
                      <w:color w:val="auto"/>
                      <w:lang w:val="en-US" w:eastAsia="zh-CN"/>
                    </w:rPr>
                    <w:t>2、铸造车间设置集气罩收集熔化和铸造废气，经布袋除尘和活性炭吸附后有组织排放。</w:t>
                  </w:r>
                </w:p>
                <w:p>
                  <w:pPr>
                    <w:spacing w:line="240" w:lineRule="auto"/>
                    <w:rPr>
                      <w:rFonts w:hint="default"/>
                      <w:color w:val="auto"/>
                      <w:lang w:val="en-US" w:eastAsia="zh-CN"/>
                    </w:rPr>
                  </w:pPr>
                  <w:r>
                    <w:rPr>
                      <w:rFonts w:hint="eastAsia"/>
                      <w:color w:val="auto"/>
                      <w:lang w:val="en-US" w:eastAsia="zh-CN"/>
                    </w:rPr>
                    <w:t>3</w:t>
                  </w:r>
                  <w:r>
                    <w:rPr>
                      <w:rFonts w:hint="default"/>
                      <w:color w:val="auto"/>
                      <w:lang w:val="en-US" w:eastAsia="zh-CN"/>
                    </w:rPr>
                    <w:t>项目建设选用低噪声设备，布局合理，经现场监测，噪声符合标准。</w:t>
                  </w:r>
                </w:p>
                <w:p>
                  <w:pPr>
                    <w:spacing w:line="240" w:lineRule="auto"/>
                    <w:rPr>
                      <w:rFonts w:hint="default" w:ascii="Times New Roman" w:hAnsi="Times New Roman" w:eastAsia="宋体" w:cs="Times New Roman"/>
                      <w:color w:val="auto"/>
                      <w:sz w:val="21"/>
                      <w:szCs w:val="21"/>
                      <w:lang w:val="en-US" w:eastAsia="zh-CN"/>
                    </w:rPr>
                  </w:pPr>
                  <w:r>
                    <w:rPr>
                      <w:rFonts w:hint="eastAsia"/>
                      <w:color w:val="auto"/>
                      <w:lang w:val="en-US" w:eastAsia="zh-CN"/>
                    </w:rPr>
                    <w:t>4、</w:t>
                  </w:r>
                  <w:r>
                    <w:rPr>
                      <w:rFonts w:hint="default" w:ascii="Times New Roman" w:hAnsi="Times New Roman" w:eastAsia="宋体" w:cs="Times New Roman"/>
                      <w:color w:val="auto"/>
                      <w:sz w:val="21"/>
                      <w:szCs w:val="21"/>
                      <w:lang w:val="en-US" w:eastAsia="zh-CN"/>
                    </w:rPr>
                    <w:t>本项目铸造边角料和机械加工碎屑经厂内收集后回用于生产；污水站污泥定期清理后交由环卫部门处理；危险废物收集至厂内危废间暂存，最终交由有资质单位处理。</w:t>
                  </w:r>
                </w:p>
                <w:p>
                  <w:pPr>
                    <w:spacing w:line="240" w:lineRule="auto"/>
                    <w:rPr>
                      <w:rFonts w:hint="default"/>
                      <w:color w:val="auto"/>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1" w:type="dxa"/>
                  <w:tcBorders>
                    <w:tl2br w:val="nil"/>
                    <w:tr2bl w:val="nil"/>
                  </w:tcBorders>
                  <w:vAlign w:val="center"/>
                </w:tcPr>
                <w:p>
                  <w:pPr>
                    <w:pStyle w:val="3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val="0"/>
                      <w:color w:val="0000FF"/>
                      <w:sz w:val="21"/>
                      <w:szCs w:val="21"/>
                      <w:vertAlign w:val="baseline"/>
                      <w:lang w:val="en-US" w:eastAsia="zh-CN"/>
                    </w:rPr>
                  </w:pPr>
                  <w:r>
                    <w:rPr>
                      <w:rFonts w:hint="eastAsia" w:cs="Times New Roman"/>
                      <w:b w:val="0"/>
                      <w:bCs w:val="0"/>
                      <w:color w:val="0000FF"/>
                      <w:sz w:val="21"/>
                      <w:szCs w:val="21"/>
                      <w:vertAlign w:val="baseline"/>
                      <w:lang w:val="en-US" w:eastAsia="zh-CN"/>
                    </w:rPr>
                    <w:t>3</w:t>
                  </w:r>
                </w:p>
              </w:tc>
              <w:tc>
                <w:tcPr>
                  <w:tcW w:w="512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项目环保投资应纳入总体通知预算并落实</w:t>
                  </w:r>
                  <w:r>
                    <w:rPr>
                      <w:rFonts w:hint="default" w:ascii="Times New Roman" w:hAnsi="Times New Roman" w:eastAsia="宋体" w:cs="Times New Roman"/>
                      <w:color w:val="auto"/>
                      <w:kern w:val="2"/>
                      <w:sz w:val="21"/>
                      <w:szCs w:val="21"/>
                      <w:lang w:val="en-US" w:eastAsia="zh-CN" w:bidi="ar-SA"/>
                    </w:rPr>
                    <w:t>。</w:t>
                  </w:r>
                </w:p>
              </w:tc>
              <w:tc>
                <w:tcPr>
                  <w:tcW w:w="3001" w:type="dxa"/>
                  <w:tcBorders>
                    <w:tl2br w:val="nil"/>
                    <w:tr2bl w:val="nil"/>
                  </w:tcBorders>
                  <w:vAlign w:val="center"/>
                </w:tcPr>
                <w:p>
                  <w:pPr>
                    <w:spacing w:line="240" w:lineRule="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lang w:val="en-US" w:eastAsia="zh-CN"/>
                    </w:rPr>
                    <w:t>本项目一落实各项环保投资</w:t>
                  </w:r>
                </w:p>
              </w:tc>
            </w:tr>
          </w:tbl>
          <w:p>
            <w:pPr>
              <w:spacing w:line="240" w:lineRule="auto"/>
              <w:ind w:left="0" w:leftChars="0" w:firstLine="480" w:firstLineChars="200"/>
              <w:rPr>
                <w:rFonts w:hint="eastAsia" w:ascii="Times New Roman" w:hAnsi="Times New Roman" w:cs="Times New Roman"/>
                <w:color w:val="0000FF"/>
                <w:sz w:val="24"/>
                <w:szCs w:val="32"/>
                <w:lang w:val="en-US" w:eastAsia="zh-CN"/>
              </w:rPr>
            </w:pPr>
          </w:p>
          <w:p>
            <w:pPr>
              <w:spacing w:line="360" w:lineRule="auto"/>
              <w:rPr>
                <w:rFonts w:hint="default"/>
                <w:color w:val="0000FF"/>
                <w:lang w:val="en-US" w:eastAsia="zh-CN"/>
              </w:rPr>
            </w:pPr>
          </w:p>
        </w:tc>
      </w:tr>
    </w:tbl>
    <w:p>
      <w:pPr>
        <w:spacing w:line="360" w:lineRule="auto"/>
        <w:jc w:val="both"/>
        <w:rPr>
          <w:rFonts w:hint="eastAsia" w:ascii="宋体" w:hAnsi="宋体" w:eastAsia="宋体" w:cs="宋体"/>
          <w:b/>
          <w:bCs/>
          <w:color w:val="0000FF"/>
          <w:kern w:val="0"/>
          <w:sz w:val="28"/>
          <w:szCs w:val="28"/>
          <w:lang w:val="en-US" w:eastAsia="zh-CN"/>
        </w:rPr>
      </w:pPr>
      <w:r>
        <w:rPr>
          <w:rFonts w:hint="eastAsia" w:ascii="宋体" w:hAnsi="宋体" w:eastAsia="宋体" w:cs="宋体"/>
          <w:b/>
          <w:bCs/>
          <w:color w:val="0000FF"/>
          <w:kern w:val="0"/>
          <w:sz w:val="28"/>
          <w:szCs w:val="28"/>
          <w:lang w:val="en-US" w:eastAsia="zh-CN"/>
        </w:rPr>
        <w:br w:type="page"/>
      </w:r>
    </w:p>
    <w:p>
      <w:pPr>
        <w:pStyle w:val="3"/>
        <w:rPr>
          <w:rFonts w:hint="eastAsia"/>
          <w:color w:val="auto"/>
          <w:lang w:val="en-US" w:eastAsia="zh-CN"/>
        </w:rPr>
      </w:pPr>
      <w:bookmarkStart w:id="16" w:name="_Toc12447"/>
      <w:bookmarkStart w:id="17" w:name="_Toc11366"/>
      <w:bookmarkStart w:id="18" w:name="_Toc26759"/>
      <w:r>
        <w:rPr>
          <w:rFonts w:hint="eastAsia"/>
          <w:color w:val="auto"/>
          <w:lang w:val="en-US" w:eastAsia="zh-CN"/>
        </w:rPr>
        <w:t>表五 验收监测内容</w:t>
      </w:r>
      <w:bookmarkEnd w:id="16"/>
      <w:bookmarkEnd w:id="17"/>
      <w:bookmarkEnd w:id="18"/>
    </w:p>
    <w:tbl>
      <w:tblPr>
        <w:tblStyle w:val="23"/>
        <w:tblW w:w="90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0" w:hRule="atLeast"/>
          <w:jc w:val="center"/>
        </w:trPr>
        <w:tc>
          <w:tcPr>
            <w:tcW w:w="9066" w:type="dxa"/>
            <w:vAlign w:val="top"/>
          </w:tcPr>
          <w:p>
            <w:pPr>
              <w:pStyle w:val="4"/>
              <w:rPr>
                <w:rFonts w:hint="eastAsia"/>
                <w:color w:val="auto"/>
              </w:rPr>
            </w:pPr>
            <w:bookmarkStart w:id="19" w:name="_Toc25148"/>
            <w:r>
              <w:rPr>
                <w:rFonts w:hint="eastAsia"/>
                <w:color w:val="auto"/>
                <w:lang w:val="en-US" w:eastAsia="zh-CN"/>
              </w:rPr>
              <w:t xml:space="preserve">5.1 </w:t>
            </w:r>
            <w:r>
              <w:rPr>
                <w:rFonts w:hint="eastAsia"/>
                <w:color w:val="auto"/>
              </w:rPr>
              <w:t>验收监测点位及频次</w:t>
            </w:r>
            <w:bookmarkEnd w:id="19"/>
          </w:p>
          <w:p>
            <w:pPr>
              <w:spacing w:line="360" w:lineRule="auto"/>
              <w:jc w:val="center"/>
              <w:rPr>
                <w:rFonts w:hint="default" w:ascii="Times New Roman" w:hAnsi="Times New Roman" w:eastAsia="黑体" w:cs="Times New Roman"/>
                <w:b/>
                <w:color w:val="auto"/>
                <w:sz w:val="21"/>
                <w:szCs w:val="21"/>
                <w:lang w:eastAsia="zh-CN"/>
              </w:rPr>
            </w:pPr>
            <w:r>
              <w:rPr>
                <w:rFonts w:hint="default" w:ascii="Times New Roman" w:hAnsi="Times New Roman" w:eastAsia="黑体" w:cs="Times New Roman"/>
                <w:b/>
                <w:color w:val="auto"/>
                <w:sz w:val="21"/>
                <w:szCs w:val="21"/>
              </w:rPr>
              <w:t>表</w:t>
            </w:r>
            <w:r>
              <w:rPr>
                <w:rFonts w:hint="default" w:ascii="Times New Roman" w:hAnsi="Times New Roman" w:eastAsia="黑体" w:cs="Times New Roman"/>
                <w:b/>
                <w:color w:val="auto"/>
                <w:sz w:val="21"/>
                <w:szCs w:val="21"/>
                <w:lang w:val="en-US" w:eastAsia="zh-CN"/>
              </w:rPr>
              <w:t>5-1 建设</w:t>
            </w:r>
            <w:r>
              <w:rPr>
                <w:rFonts w:hint="default" w:ascii="Times New Roman" w:hAnsi="Times New Roman" w:eastAsia="黑体" w:cs="Times New Roman"/>
                <w:b/>
                <w:color w:val="auto"/>
                <w:sz w:val="21"/>
                <w:szCs w:val="21"/>
              </w:rPr>
              <w:t>项目验收监测</w:t>
            </w:r>
            <w:r>
              <w:rPr>
                <w:rFonts w:hint="default" w:ascii="Times New Roman" w:hAnsi="Times New Roman" w:eastAsia="黑体" w:cs="Times New Roman"/>
                <w:b/>
                <w:color w:val="auto"/>
                <w:sz w:val="21"/>
                <w:szCs w:val="21"/>
                <w:lang w:eastAsia="zh-CN"/>
              </w:rPr>
              <w:t>点位及频次</w:t>
            </w:r>
          </w:p>
          <w:tbl>
            <w:tblPr>
              <w:tblStyle w:val="23"/>
              <w:tblW w:w="884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07"/>
              <w:gridCol w:w="1511"/>
              <w:gridCol w:w="721"/>
              <w:gridCol w:w="1650"/>
              <w:gridCol w:w="1065"/>
              <w:gridCol w:w="279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atLeast"/>
                <w:jc w:val="center"/>
              </w:trPr>
              <w:tc>
                <w:tcPr>
                  <w:tcW w:w="1107"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监测类别</w:t>
                  </w:r>
                </w:p>
              </w:tc>
              <w:tc>
                <w:tcPr>
                  <w:tcW w:w="1511" w:type="dxa"/>
                  <w:tcBorders>
                    <w:tl2br w:val="nil"/>
                    <w:tr2bl w:val="nil"/>
                  </w:tcBorders>
                  <w:vAlign w:val="center"/>
                </w:tcPr>
                <w:p>
                  <w:pPr>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监测点位</w:t>
                  </w:r>
                </w:p>
              </w:tc>
              <w:tc>
                <w:tcPr>
                  <w:tcW w:w="721"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符号</w:t>
                  </w:r>
                </w:p>
              </w:tc>
              <w:tc>
                <w:tcPr>
                  <w:tcW w:w="1650"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监测项目</w:t>
                  </w:r>
                </w:p>
              </w:tc>
              <w:tc>
                <w:tcPr>
                  <w:tcW w:w="1065"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监测频率</w:t>
                  </w:r>
                </w:p>
              </w:tc>
              <w:tc>
                <w:tcPr>
                  <w:tcW w:w="2790"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执行标准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1107" w:type="dxa"/>
                  <w:vMerge w:val="restart"/>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有组织</w:t>
                  </w:r>
                </w:p>
                <w:p>
                  <w:pPr>
                    <w:spacing w:line="240" w:lineRule="auto"/>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废气</w:t>
                  </w:r>
                </w:p>
              </w:tc>
              <w:tc>
                <w:tcPr>
                  <w:tcW w:w="1511"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cs="Times New Roman"/>
                      <w:color w:val="auto"/>
                      <w:sz w:val="21"/>
                      <w:szCs w:val="21"/>
                      <w:lang w:val="en-US" w:eastAsia="zh-CN"/>
                    </w:rPr>
                    <w:t>铸造车间排气筒</w:t>
                  </w:r>
                </w:p>
              </w:tc>
              <w:tc>
                <w:tcPr>
                  <w:tcW w:w="721" w:type="dxa"/>
                  <w:vMerge w:val="restart"/>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val="en-US" w:eastAsia="zh-CN"/>
                    </w:rPr>
                    <w:t>◎</w:t>
                  </w:r>
                </w:p>
              </w:tc>
              <w:tc>
                <w:tcPr>
                  <w:tcW w:w="1650"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颗粒物</w:t>
                  </w:r>
                </w:p>
              </w:tc>
              <w:tc>
                <w:tcPr>
                  <w:tcW w:w="1065" w:type="dxa"/>
                  <w:vMerge w:val="restart"/>
                  <w:tcBorders>
                    <w:tl2br w:val="nil"/>
                    <w:tr2bl w:val="nil"/>
                  </w:tcBorders>
                  <w:shd w:val="clear" w:color="auto" w:fill="auto"/>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监测2天</w:t>
                  </w:r>
                </w:p>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每天</w:t>
                  </w:r>
                  <w:r>
                    <w:rPr>
                      <w:rFonts w:hint="default" w:ascii="Times New Roman" w:hAnsi="Times New Roman" w:eastAsia="宋体" w:cs="Times New Roman"/>
                      <w:color w:val="auto"/>
                      <w:sz w:val="21"/>
                      <w:szCs w:val="21"/>
                      <w:highlight w:val="none"/>
                      <w:lang w:val="en-US" w:eastAsia="zh-CN"/>
                    </w:rPr>
                    <w:t>3</w:t>
                  </w:r>
                  <w:r>
                    <w:rPr>
                      <w:rFonts w:hint="default" w:ascii="Times New Roman" w:hAnsi="Times New Roman" w:eastAsia="宋体" w:cs="Times New Roman"/>
                      <w:color w:val="auto"/>
                      <w:sz w:val="21"/>
                      <w:szCs w:val="21"/>
                      <w:highlight w:val="none"/>
                    </w:rPr>
                    <w:t>次</w:t>
                  </w:r>
                </w:p>
              </w:tc>
              <w:tc>
                <w:tcPr>
                  <w:tcW w:w="2790" w:type="dxa"/>
                  <w:vMerge w:val="restart"/>
                  <w:tcBorders>
                    <w:tl2br w:val="nil"/>
                    <w:tr2bl w:val="nil"/>
                  </w:tcBorders>
                  <w:shd w:val="clear" w:color="auto" w:fill="auto"/>
                  <w:vAlign w:val="center"/>
                </w:tcPr>
                <w:p>
                  <w:pPr>
                    <w:spacing w:line="240" w:lineRule="auto"/>
                    <w:jc w:val="both"/>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电炉熔化烟尘执行《工业炉窑大气污染物排放标准》（GB9078-1996）表2中金属熔化炉三级标准。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49" w:hRule="atLeast"/>
                <w:jc w:val="center"/>
              </w:trPr>
              <w:tc>
                <w:tcPr>
                  <w:tcW w:w="1107" w:type="dxa"/>
                  <w:vMerge w:val="continue"/>
                  <w:tcBorders>
                    <w:tl2br w:val="nil"/>
                    <w:tr2bl w:val="nil"/>
                  </w:tcBorders>
                  <w:shd w:val="clear" w:color="auto" w:fill="auto"/>
                  <w:vAlign w:val="center"/>
                </w:tcPr>
                <w:p>
                  <w:pPr>
                    <w:spacing w:line="240" w:lineRule="auto"/>
                    <w:jc w:val="center"/>
                    <w:rPr>
                      <w:rFonts w:hint="default" w:ascii="Times New Roman" w:hAnsi="Times New Roman" w:eastAsia="宋体" w:cs="Times New Roman"/>
                      <w:b/>
                      <w:bCs/>
                      <w:color w:val="auto"/>
                      <w:sz w:val="21"/>
                      <w:szCs w:val="21"/>
                      <w:highlight w:val="none"/>
                    </w:rPr>
                  </w:pPr>
                </w:p>
              </w:tc>
              <w:tc>
                <w:tcPr>
                  <w:tcW w:w="1511"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 w:val="0"/>
                      <w:bCs w:val="0"/>
                      <w:color w:val="auto"/>
                      <w:kern w:val="2"/>
                      <w:sz w:val="21"/>
                      <w:szCs w:val="21"/>
                      <w:highlight w:val="none"/>
                      <w:lang w:val="en-US" w:eastAsia="zh-CN" w:bidi="ar-SA"/>
                    </w:rPr>
                  </w:pPr>
                </w:p>
              </w:tc>
              <w:tc>
                <w:tcPr>
                  <w:tcW w:w="721" w:type="dxa"/>
                  <w:vMerge w:val="continue"/>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val="0"/>
                      <w:color w:val="auto"/>
                      <w:kern w:val="2"/>
                      <w:sz w:val="21"/>
                      <w:szCs w:val="21"/>
                      <w:highlight w:val="none"/>
                      <w:lang w:val="en-US" w:eastAsia="zh-CN" w:bidi="ar-SA"/>
                    </w:rPr>
                  </w:pPr>
                </w:p>
              </w:tc>
              <w:tc>
                <w:tcPr>
                  <w:tcW w:w="1650"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
                      <w:bCs/>
                      <w:color w:val="auto"/>
                      <w:sz w:val="21"/>
                      <w:szCs w:val="21"/>
                      <w:highlight w:val="none"/>
                      <w:lang w:val="en-US"/>
                    </w:rPr>
                  </w:pPr>
                  <w:r>
                    <w:rPr>
                      <w:rFonts w:hint="eastAsia" w:ascii="Times New Roman" w:hAnsi="Times New Roman" w:cs="Times New Roman"/>
                      <w:color w:val="auto"/>
                      <w:sz w:val="21"/>
                      <w:szCs w:val="21"/>
                      <w:lang w:val="en-US" w:eastAsia="zh-CN"/>
                    </w:rPr>
                    <w:t>SO</w:t>
                  </w:r>
                  <w:r>
                    <w:rPr>
                      <w:rFonts w:hint="eastAsia" w:ascii="Times New Roman" w:hAnsi="Times New Roman" w:cs="Times New Roman"/>
                      <w:color w:val="auto"/>
                      <w:sz w:val="21"/>
                      <w:szCs w:val="21"/>
                      <w:vertAlign w:val="subscript"/>
                      <w:lang w:val="en-US" w:eastAsia="zh-CN"/>
                    </w:rPr>
                    <w:t>2</w:t>
                  </w:r>
                </w:p>
              </w:tc>
              <w:tc>
                <w:tcPr>
                  <w:tcW w:w="1065" w:type="dxa"/>
                  <w:vMerge w:val="continue"/>
                  <w:tcBorders>
                    <w:tl2br w:val="nil"/>
                    <w:tr2bl w:val="nil"/>
                  </w:tcBorders>
                  <w:shd w:val="clear" w:color="auto" w:fill="auto"/>
                  <w:vAlign w:val="center"/>
                </w:tcPr>
                <w:p>
                  <w:pPr>
                    <w:spacing w:line="240" w:lineRule="auto"/>
                    <w:jc w:val="center"/>
                    <w:rPr>
                      <w:rFonts w:hint="default" w:ascii="Times New Roman" w:hAnsi="Times New Roman" w:eastAsia="宋体" w:cs="Times New Roman"/>
                      <w:b/>
                      <w:bCs/>
                      <w:color w:val="auto"/>
                      <w:sz w:val="21"/>
                      <w:szCs w:val="21"/>
                      <w:highlight w:val="none"/>
                    </w:rPr>
                  </w:pPr>
                </w:p>
              </w:tc>
              <w:tc>
                <w:tcPr>
                  <w:tcW w:w="2790" w:type="dxa"/>
                  <w:vMerge w:val="continue"/>
                  <w:tcBorders>
                    <w:tl2br w:val="nil"/>
                    <w:tr2bl w:val="nil"/>
                  </w:tcBorders>
                  <w:shd w:val="clear" w:color="auto" w:fill="auto"/>
                  <w:vAlign w:val="center"/>
                </w:tcPr>
                <w:p>
                  <w:pPr>
                    <w:spacing w:line="240" w:lineRule="auto"/>
                    <w:jc w:val="both"/>
                    <w:rPr>
                      <w:rFonts w:hint="default" w:ascii="Times New Roman" w:hAnsi="Times New Roman" w:eastAsia="宋体" w:cs="Times New Roman"/>
                      <w:b w:val="0"/>
                      <w:bCs w:val="0"/>
                      <w:color w:val="auto"/>
                      <w:sz w:val="21"/>
                      <w:szCs w:val="21"/>
                      <w:highlight w:val="no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continue"/>
                  <w:tcBorders>
                    <w:tl2br w:val="nil"/>
                    <w:tr2bl w:val="nil"/>
                  </w:tcBorders>
                  <w:shd w:val="clear" w:color="auto" w:fill="auto"/>
                  <w:vAlign w:val="center"/>
                </w:tcPr>
                <w:p>
                  <w:pPr>
                    <w:spacing w:line="240" w:lineRule="auto"/>
                    <w:jc w:val="center"/>
                    <w:rPr>
                      <w:rFonts w:hint="default" w:ascii="Times New Roman" w:hAnsi="Times New Roman" w:eastAsia="宋体" w:cs="Times New Roman"/>
                      <w:b/>
                      <w:bCs/>
                      <w:color w:val="auto"/>
                      <w:sz w:val="21"/>
                      <w:szCs w:val="21"/>
                      <w:highlight w:val="none"/>
                    </w:rPr>
                  </w:pPr>
                </w:p>
              </w:tc>
              <w:tc>
                <w:tcPr>
                  <w:tcW w:w="1511"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 w:val="0"/>
                      <w:bCs w:val="0"/>
                      <w:color w:val="auto"/>
                      <w:sz w:val="21"/>
                      <w:szCs w:val="21"/>
                      <w:highlight w:val="none"/>
                      <w:lang w:val="en-US" w:eastAsia="zh-CN"/>
                    </w:rPr>
                  </w:pPr>
                </w:p>
              </w:tc>
              <w:tc>
                <w:tcPr>
                  <w:tcW w:w="721" w:type="dxa"/>
                  <w:vMerge w:val="continue"/>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val="0"/>
                      <w:color w:val="auto"/>
                      <w:sz w:val="21"/>
                      <w:szCs w:val="21"/>
                      <w:highlight w:val="none"/>
                      <w:lang w:val="en-US" w:eastAsia="zh-CN"/>
                    </w:rPr>
                  </w:pPr>
                </w:p>
              </w:tc>
              <w:tc>
                <w:tcPr>
                  <w:tcW w:w="1650"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cs="Times New Roman"/>
                      <w:color w:val="auto"/>
                      <w:sz w:val="21"/>
                      <w:szCs w:val="21"/>
                      <w:lang w:val="en-US" w:eastAsia="zh-CN"/>
                    </w:rPr>
                    <w:t>NOx</w:t>
                  </w:r>
                </w:p>
              </w:tc>
              <w:tc>
                <w:tcPr>
                  <w:tcW w:w="1065" w:type="dxa"/>
                  <w:vMerge w:val="continue"/>
                  <w:tcBorders>
                    <w:tl2br w:val="nil"/>
                    <w:tr2bl w:val="nil"/>
                  </w:tcBorders>
                  <w:shd w:val="clear" w:color="auto" w:fill="auto"/>
                  <w:vAlign w:val="center"/>
                </w:tcPr>
                <w:p>
                  <w:pPr>
                    <w:spacing w:line="240" w:lineRule="auto"/>
                    <w:jc w:val="center"/>
                    <w:rPr>
                      <w:rFonts w:hint="default" w:ascii="Times New Roman" w:hAnsi="Times New Roman" w:eastAsia="宋体" w:cs="Times New Roman"/>
                      <w:color w:val="auto"/>
                      <w:sz w:val="21"/>
                      <w:szCs w:val="21"/>
                      <w:highlight w:val="none"/>
                    </w:rPr>
                  </w:pPr>
                </w:p>
              </w:tc>
              <w:tc>
                <w:tcPr>
                  <w:tcW w:w="2790" w:type="dxa"/>
                  <w:vMerge w:val="continue"/>
                  <w:tcBorders>
                    <w:tl2br w:val="nil"/>
                    <w:tr2bl w:val="nil"/>
                  </w:tcBorders>
                  <w:shd w:val="clear" w:color="auto" w:fill="auto"/>
                  <w:vAlign w:val="center"/>
                </w:tcPr>
                <w:p>
                  <w:pPr>
                    <w:spacing w:line="240" w:lineRule="auto"/>
                    <w:jc w:val="both"/>
                    <w:rPr>
                      <w:rFonts w:hint="default" w:ascii="Times New Roman" w:hAnsi="Times New Roman" w:eastAsia="宋体" w:cs="Times New Roman"/>
                      <w:b w:val="0"/>
                      <w:bCs w:val="0"/>
                      <w:color w:val="auto"/>
                      <w:sz w:val="21"/>
                      <w:szCs w:val="21"/>
                      <w:highlight w:val="no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107" w:type="dxa"/>
                  <w:vMerge w:val="restart"/>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无组织</w:t>
                  </w:r>
                </w:p>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废气</w:t>
                  </w:r>
                </w:p>
              </w:tc>
              <w:tc>
                <w:tcPr>
                  <w:tcW w:w="1511"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厂界上风向</w:t>
                  </w:r>
                </w:p>
              </w:tc>
              <w:tc>
                <w:tcPr>
                  <w:tcW w:w="721"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c>
                <w:tcPr>
                  <w:tcW w:w="1650" w:type="dxa"/>
                  <w:vMerge w:val="restart"/>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lang w:val="en-US" w:eastAsia="zh-CN"/>
                    </w:rPr>
                    <w:t>颗粒物、</w:t>
                  </w:r>
                  <w:r>
                    <w:rPr>
                      <w:rFonts w:hint="eastAsia" w:ascii="Times New Roman" w:hAnsi="Times New Roman" w:cs="Times New Roman"/>
                      <w:color w:val="auto"/>
                      <w:sz w:val="21"/>
                      <w:szCs w:val="21"/>
                      <w:lang w:val="en-US" w:eastAsia="zh-CN"/>
                    </w:rPr>
                    <w:t>SO</w:t>
                  </w:r>
                  <w:r>
                    <w:rPr>
                      <w:rFonts w:hint="eastAsia" w:ascii="Times New Roman" w:hAnsi="Times New Roman" w:cs="Times New Roman"/>
                      <w:color w:val="auto"/>
                      <w:sz w:val="21"/>
                      <w:szCs w:val="21"/>
                      <w:vertAlign w:val="subscript"/>
                      <w:lang w:val="en-US" w:eastAsia="zh-CN"/>
                    </w:rPr>
                    <w:t>2</w:t>
                  </w:r>
                  <w:r>
                    <w:rPr>
                      <w:rFonts w:hint="eastAsia" w:ascii="Times New Roman" w:hAnsi="Times New Roman" w:cs="Times New Roman"/>
                      <w:color w:val="auto"/>
                      <w:sz w:val="21"/>
                      <w:szCs w:val="21"/>
                      <w:lang w:val="en-US" w:eastAsia="zh-CN"/>
                    </w:rPr>
                    <w:t>、NOx</w:t>
                  </w:r>
                </w:p>
              </w:tc>
              <w:tc>
                <w:tcPr>
                  <w:tcW w:w="1065" w:type="dxa"/>
                  <w:vMerge w:val="restart"/>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监测2天</w:t>
                  </w:r>
                </w:p>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每天</w:t>
                  </w:r>
                  <w:r>
                    <w:rPr>
                      <w:rFonts w:hint="default" w:ascii="Times New Roman" w:hAnsi="Times New Roman" w:eastAsia="宋体" w:cs="Times New Roman"/>
                      <w:color w:val="auto"/>
                      <w:sz w:val="21"/>
                      <w:szCs w:val="21"/>
                      <w:highlight w:val="none"/>
                      <w:lang w:val="en-US" w:eastAsia="zh-CN"/>
                    </w:rPr>
                    <w:t>4</w:t>
                  </w:r>
                  <w:r>
                    <w:rPr>
                      <w:rFonts w:hint="default" w:ascii="Times New Roman" w:hAnsi="Times New Roman" w:eastAsia="宋体" w:cs="Times New Roman"/>
                      <w:color w:val="auto"/>
                      <w:sz w:val="21"/>
                      <w:szCs w:val="21"/>
                      <w:highlight w:val="none"/>
                    </w:rPr>
                    <w:t>次</w:t>
                  </w:r>
                </w:p>
              </w:tc>
              <w:tc>
                <w:tcPr>
                  <w:tcW w:w="2790"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电炉熔化烟尘执行《工业炉窑大气污染物排放标准》（GB9078-1996）表</w:t>
                  </w:r>
                  <w:r>
                    <w:rPr>
                      <w:rFonts w:hint="eastAsia" w:ascii="Times New Roman" w:hAnsi="Times New Roman" w:eastAsia="宋体" w:cs="Times New Roman"/>
                      <w:b w:val="0"/>
                      <w:bCs w:val="0"/>
                      <w:color w:val="auto"/>
                      <w:sz w:val="21"/>
                      <w:szCs w:val="21"/>
                      <w:highlight w:val="none"/>
                      <w:lang w:val="en-US" w:eastAsia="zh-CN"/>
                    </w:rPr>
                    <w:t>3</w:t>
                  </w:r>
                  <w:r>
                    <w:rPr>
                      <w:rFonts w:hint="default" w:ascii="Times New Roman" w:hAnsi="Times New Roman" w:eastAsia="宋体" w:cs="Times New Roman"/>
                      <w:b w:val="0"/>
                      <w:bCs w:val="0"/>
                      <w:color w:val="auto"/>
                      <w:sz w:val="21"/>
                      <w:szCs w:val="21"/>
                      <w:highlight w:val="none"/>
                      <w:lang w:val="en-US" w:eastAsia="zh-CN"/>
                    </w:rPr>
                    <w:t>中金属熔化炉</w:t>
                  </w:r>
                  <w:r>
                    <w:rPr>
                      <w:rFonts w:hint="eastAsia" w:ascii="Times New Roman" w:hAnsi="Times New Roman" w:eastAsia="宋体" w:cs="Times New Roman"/>
                      <w:b w:val="0"/>
                      <w:bCs w:val="0"/>
                      <w:color w:val="auto"/>
                      <w:sz w:val="21"/>
                      <w:szCs w:val="21"/>
                      <w:highlight w:val="none"/>
                      <w:lang w:val="en-US" w:eastAsia="zh-CN"/>
                    </w:rPr>
                    <w:t>无组织排放标准</w:t>
                  </w:r>
                  <w:r>
                    <w:rPr>
                      <w:rFonts w:hint="default" w:ascii="Times New Roman" w:hAnsi="Times New Roman" w:eastAsia="宋体" w:cs="Times New Roman"/>
                      <w:b w:val="0"/>
                      <w:bCs w:val="0"/>
                      <w:color w:val="auto"/>
                      <w:sz w:val="21"/>
                      <w:szCs w:val="21"/>
                      <w:highlight w:val="none"/>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1107" w:type="dxa"/>
                  <w:vMerge w:val="continue"/>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p>
              </w:tc>
              <w:tc>
                <w:tcPr>
                  <w:tcW w:w="1511"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厂界下风向</w:t>
                  </w:r>
                </w:p>
              </w:tc>
              <w:tc>
                <w:tcPr>
                  <w:tcW w:w="721"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w:t>
                  </w:r>
                </w:p>
              </w:tc>
              <w:tc>
                <w:tcPr>
                  <w:tcW w:w="1650" w:type="dxa"/>
                  <w:vMerge w:val="continue"/>
                  <w:tcBorders>
                    <w:tl2br w:val="nil"/>
                    <w:tr2bl w:val="nil"/>
                  </w:tcBorders>
                  <w:vAlign w:val="center"/>
                </w:tcPr>
                <w:p>
                  <w:pPr>
                    <w:spacing w:line="240" w:lineRule="auto"/>
                    <w:jc w:val="center"/>
                    <w:rPr>
                      <w:rFonts w:hint="default" w:ascii="Times New Roman" w:hAnsi="Times New Roman" w:eastAsia="宋体" w:cs="Times New Roman"/>
                      <w:color w:val="0000FF"/>
                      <w:sz w:val="21"/>
                      <w:szCs w:val="21"/>
                      <w:highlight w:val="none"/>
                    </w:rPr>
                  </w:pPr>
                </w:p>
              </w:tc>
              <w:tc>
                <w:tcPr>
                  <w:tcW w:w="1065" w:type="dxa"/>
                  <w:vMerge w:val="continue"/>
                  <w:tcBorders>
                    <w:tl2br w:val="nil"/>
                    <w:tr2bl w:val="nil"/>
                  </w:tcBorders>
                  <w:vAlign w:val="center"/>
                </w:tcPr>
                <w:p>
                  <w:pPr>
                    <w:spacing w:line="240" w:lineRule="auto"/>
                    <w:jc w:val="center"/>
                    <w:rPr>
                      <w:rFonts w:hint="default" w:ascii="Times New Roman" w:hAnsi="Times New Roman" w:eastAsia="宋体" w:cs="Times New Roman"/>
                      <w:color w:val="0000FF"/>
                      <w:sz w:val="21"/>
                      <w:szCs w:val="21"/>
                      <w:highlight w:val="none"/>
                    </w:rPr>
                  </w:pPr>
                </w:p>
              </w:tc>
              <w:tc>
                <w:tcPr>
                  <w:tcW w:w="2790" w:type="dxa"/>
                  <w:vMerge w:val="continue"/>
                  <w:tcBorders>
                    <w:tl2br w:val="nil"/>
                    <w:tr2bl w:val="nil"/>
                  </w:tcBorders>
                  <w:vAlign w:val="center"/>
                </w:tcPr>
                <w:p>
                  <w:pPr>
                    <w:spacing w:line="240" w:lineRule="auto"/>
                    <w:jc w:val="both"/>
                    <w:rPr>
                      <w:rFonts w:hint="default" w:ascii="Times New Roman" w:hAnsi="Times New Roman" w:eastAsia="宋体" w:cs="Times New Roman"/>
                      <w:color w:val="0000FF"/>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1107" w:type="dxa"/>
                  <w:vMerge w:val="continue"/>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p>
              </w:tc>
              <w:tc>
                <w:tcPr>
                  <w:tcW w:w="1511"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厂界下风向</w:t>
                  </w:r>
                </w:p>
              </w:tc>
              <w:tc>
                <w:tcPr>
                  <w:tcW w:w="721"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w:t>
                  </w:r>
                </w:p>
              </w:tc>
              <w:tc>
                <w:tcPr>
                  <w:tcW w:w="1650" w:type="dxa"/>
                  <w:vMerge w:val="continue"/>
                  <w:tcBorders>
                    <w:tl2br w:val="nil"/>
                    <w:tr2bl w:val="nil"/>
                  </w:tcBorders>
                  <w:vAlign w:val="center"/>
                </w:tcPr>
                <w:p>
                  <w:pPr>
                    <w:spacing w:line="240" w:lineRule="auto"/>
                    <w:jc w:val="center"/>
                    <w:rPr>
                      <w:rFonts w:hint="default" w:ascii="Times New Roman" w:hAnsi="Times New Roman" w:eastAsia="宋体" w:cs="Times New Roman"/>
                      <w:color w:val="0000FF"/>
                      <w:sz w:val="21"/>
                      <w:szCs w:val="21"/>
                      <w:highlight w:val="none"/>
                    </w:rPr>
                  </w:pPr>
                </w:p>
              </w:tc>
              <w:tc>
                <w:tcPr>
                  <w:tcW w:w="1065" w:type="dxa"/>
                  <w:vMerge w:val="continue"/>
                  <w:tcBorders>
                    <w:tl2br w:val="nil"/>
                    <w:tr2bl w:val="nil"/>
                  </w:tcBorders>
                  <w:vAlign w:val="center"/>
                </w:tcPr>
                <w:p>
                  <w:pPr>
                    <w:spacing w:line="240" w:lineRule="auto"/>
                    <w:jc w:val="center"/>
                    <w:rPr>
                      <w:rFonts w:hint="default" w:ascii="Times New Roman" w:hAnsi="Times New Roman" w:eastAsia="宋体" w:cs="Times New Roman"/>
                      <w:color w:val="0000FF"/>
                      <w:sz w:val="21"/>
                      <w:szCs w:val="21"/>
                      <w:highlight w:val="none"/>
                    </w:rPr>
                  </w:pPr>
                </w:p>
              </w:tc>
              <w:tc>
                <w:tcPr>
                  <w:tcW w:w="2790" w:type="dxa"/>
                  <w:vMerge w:val="continue"/>
                  <w:tcBorders>
                    <w:tl2br w:val="nil"/>
                    <w:tr2bl w:val="nil"/>
                  </w:tcBorders>
                  <w:vAlign w:val="center"/>
                </w:tcPr>
                <w:p>
                  <w:pPr>
                    <w:spacing w:line="240" w:lineRule="auto"/>
                    <w:jc w:val="both"/>
                    <w:rPr>
                      <w:rFonts w:hint="default" w:ascii="Times New Roman" w:hAnsi="Times New Roman" w:eastAsia="宋体" w:cs="Times New Roman"/>
                      <w:color w:val="0000FF"/>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atLeast"/>
                <w:jc w:val="center"/>
              </w:trPr>
              <w:tc>
                <w:tcPr>
                  <w:tcW w:w="1107" w:type="dxa"/>
                  <w:vMerge w:val="continue"/>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p>
              </w:tc>
              <w:tc>
                <w:tcPr>
                  <w:tcW w:w="1511"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厂界下风向</w:t>
                  </w:r>
                </w:p>
              </w:tc>
              <w:tc>
                <w:tcPr>
                  <w:tcW w:w="721"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w:t>
                  </w:r>
                </w:p>
              </w:tc>
              <w:tc>
                <w:tcPr>
                  <w:tcW w:w="1650" w:type="dxa"/>
                  <w:vMerge w:val="continue"/>
                  <w:tcBorders>
                    <w:tl2br w:val="nil"/>
                    <w:tr2bl w:val="nil"/>
                  </w:tcBorders>
                  <w:vAlign w:val="center"/>
                </w:tcPr>
                <w:p>
                  <w:pPr>
                    <w:spacing w:line="240" w:lineRule="auto"/>
                    <w:jc w:val="center"/>
                    <w:rPr>
                      <w:rFonts w:hint="default" w:ascii="Times New Roman" w:hAnsi="Times New Roman" w:eastAsia="宋体" w:cs="Times New Roman"/>
                      <w:color w:val="0000FF"/>
                      <w:sz w:val="21"/>
                      <w:szCs w:val="21"/>
                      <w:highlight w:val="none"/>
                    </w:rPr>
                  </w:pPr>
                </w:p>
              </w:tc>
              <w:tc>
                <w:tcPr>
                  <w:tcW w:w="1065" w:type="dxa"/>
                  <w:vMerge w:val="continue"/>
                  <w:tcBorders>
                    <w:tl2br w:val="nil"/>
                    <w:tr2bl w:val="nil"/>
                  </w:tcBorders>
                  <w:vAlign w:val="center"/>
                </w:tcPr>
                <w:p>
                  <w:pPr>
                    <w:spacing w:line="240" w:lineRule="auto"/>
                    <w:jc w:val="center"/>
                    <w:rPr>
                      <w:rFonts w:hint="default" w:ascii="Times New Roman" w:hAnsi="Times New Roman" w:eastAsia="宋体" w:cs="Times New Roman"/>
                      <w:color w:val="0000FF"/>
                      <w:sz w:val="21"/>
                      <w:szCs w:val="21"/>
                      <w:highlight w:val="none"/>
                    </w:rPr>
                  </w:pPr>
                </w:p>
              </w:tc>
              <w:tc>
                <w:tcPr>
                  <w:tcW w:w="2790" w:type="dxa"/>
                  <w:vMerge w:val="continue"/>
                  <w:tcBorders>
                    <w:tl2br w:val="nil"/>
                    <w:tr2bl w:val="nil"/>
                  </w:tcBorders>
                  <w:vAlign w:val="center"/>
                </w:tcPr>
                <w:p>
                  <w:pPr>
                    <w:spacing w:line="240" w:lineRule="auto"/>
                    <w:jc w:val="both"/>
                    <w:rPr>
                      <w:rFonts w:hint="default" w:ascii="Times New Roman" w:hAnsi="Times New Roman" w:eastAsia="宋体" w:cs="Times New Roman"/>
                      <w:color w:val="0000FF"/>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atLeast"/>
                <w:jc w:val="center"/>
              </w:trPr>
              <w:tc>
                <w:tcPr>
                  <w:tcW w:w="1107" w:type="dxa"/>
                  <w:vMerge w:val="restart"/>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噪声</w:t>
                  </w:r>
                </w:p>
              </w:tc>
              <w:tc>
                <w:tcPr>
                  <w:tcW w:w="1511"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东厂界</w:t>
                  </w:r>
                </w:p>
              </w:tc>
              <w:tc>
                <w:tcPr>
                  <w:tcW w:w="721"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c>
                <w:tcPr>
                  <w:tcW w:w="1650" w:type="dxa"/>
                  <w:vMerge w:val="restart"/>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等效连续</w:t>
                  </w:r>
                </w:p>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（A声级）</w:t>
                  </w:r>
                </w:p>
              </w:tc>
              <w:tc>
                <w:tcPr>
                  <w:tcW w:w="1065" w:type="dxa"/>
                  <w:vMerge w:val="restart"/>
                  <w:tcBorders>
                    <w:tl2br w:val="nil"/>
                    <w:tr2bl w:val="nil"/>
                  </w:tcBorders>
                  <w:vAlign w:val="center"/>
                </w:tcPr>
                <w:p>
                  <w:pPr>
                    <w:spacing w:line="240" w:lineRule="auto"/>
                    <w:jc w:val="both"/>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监测2天</w:t>
                  </w:r>
                </w:p>
                <w:p>
                  <w:pPr>
                    <w:spacing w:line="240" w:lineRule="auto"/>
                    <w:jc w:val="both"/>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每天</w:t>
                  </w:r>
                  <w:r>
                    <w:rPr>
                      <w:rFonts w:hint="default" w:ascii="Times New Roman" w:hAnsi="Times New Roman" w:eastAsia="宋体" w:cs="Times New Roman"/>
                      <w:color w:val="auto"/>
                      <w:sz w:val="21"/>
                      <w:szCs w:val="21"/>
                      <w:highlight w:val="none"/>
                      <w:lang w:eastAsia="zh-CN"/>
                    </w:rPr>
                    <w:t>昼、夜各</w:t>
                  </w:r>
                  <w:r>
                    <w:rPr>
                      <w:rFonts w:hint="default" w:ascii="Times New Roman" w:hAnsi="Times New Roman" w:cs="Times New Roman"/>
                      <w:color w:val="auto"/>
                      <w:sz w:val="21"/>
                      <w:szCs w:val="21"/>
                      <w:highlight w:val="none"/>
                      <w:lang w:eastAsia="zh-CN"/>
                    </w:rPr>
                    <w:t>监测</w:t>
                  </w:r>
                  <w:r>
                    <w:rPr>
                      <w:rFonts w:hint="default" w:ascii="Times New Roman" w:hAnsi="Times New Roman" w:cs="Times New Roman"/>
                      <w:color w:val="auto"/>
                      <w:sz w:val="21"/>
                      <w:szCs w:val="21"/>
                      <w:highlight w:val="none"/>
                      <w:lang w:val="en-US" w:eastAsia="zh-CN"/>
                    </w:rPr>
                    <w:t>1次</w:t>
                  </w:r>
                </w:p>
              </w:tc>
              <w:tc>
                <w:tcPr>
                  <w:tcW w:w="2790" w:type="dxa"/>
                  <w:vMerge w:val="restart"/>
                  <w:tcBorders>
                    <w:tl2br w:val="nil"/>
                    <w:tr2bl w:val="nil"/>
                  </w:tcBorders>
                  <w:vAlign w:val="center"/>
                </w:tcPr>
                <w:p>
                  <w:pPr>
                    <w:spacing w:line="240" w:lineRule="auto"/>
                    <w:jc w:val="both"/>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bCs/>
                      <w:color w:val="auto"/>
                      <w:sz w:val="21"/>
                      <w:szCs w:val="21"/>
                    </w:rPr>
                    <w:t>《工业企业厂界环境噪声排放标准》（GB12348-2008）</w:t>
                  </w:r>
                  <w:r>
                    <w:rPr>
                      <w:rFonts w:hint="default" w:ascii="Times New Roman" w:hAnsi="Times New Roman" w:cs="Times New Roman"/>
                      <w:bCs/>
                      <w:color w:val="auto"/>
                      <w:sz w:val="21"/>
                      <w:szCs w:val="21"/>
                      <w:lang w:val="en-US" w:eastAsia="zh-CN"/>
                    </w:rPr>
                    <w:t>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continue"/>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p>
              </w:tc>
              <w:tc>
                <w:tcPr>
                  <w:tcW w:w="1511"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南厂界</w:t>
                  </w:r>
                </w:p>
              </w:tc>
              <w:tc>
                <w:tcPr>
                  <w:tcW w:w="721"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w:t>
                  </w:r>
                </w:p>
              </w:tc>
              <w:tc>
                <w:tcPr>
                  <w:tcW w:w="1650" w:type="dxa"/>
                  <w:vMerge w:val="continue"/>
                  <w:tcBorders>
                    <w:tl2br w:val="nil"/>
                    <w:tr2bl w:val="nil"/>
                  </w:tcBorders>
                  <w:vAlign w:val="center"/>
                </w:tcPr>
                <w:p>
                  <w:pPr>
                    <w:spacing w:line="240" w:lineRule="auto"/>
                    <w:jc w:val="center"/>
                    <w:rPr>
                      <w:rFonts w:hint="default" w:ascii="Times New Roman" w:hAnsi="Times New Roman" w:eastAsia="宋体" w:cs="Times New Roman"/>
                      <w:color w:val="0000FF"/>
                      <w:sz w:val="21"/>
                      <w:szCs w:val="21"/>
                      <w:highlight w:val="none"/>
                    </w:rPr>
                  </w:pPr>
                </w:p>
              </w:tc>
              <w:tc>
                <w:tcPr>
                  <w:tcW w:w="1065" w:type="dxa"/>
                  <w:vMerge w:val="continue"/>
                  <w:tcBorders>
                    <w:tl2br w:val="nil"/>
                    <w:tr2bl w:val="nil"/>
                  </w:tcBorders>
                  <w:vAlign w:val="center"/>
                </w:tcPr>
                <w:p>
                  <w:pPr>
                    <w:spacing w:line="240" w:lineRule="auto"/>
                    <w:jc w:val="center"/>
                    <w:rPr>
                      <w:rFonts w:hint="default" w:ascii="Times New Roman" w:hAnsi="Times New Roman" w:eastAsia="宋体" w:cs="Times New Roman"/>
                      <w:color w:val="0000FF"/>
                      <w:sz w:val="21"/>
                      <w:szCs w:val="21"/>
                      <w:highlight w:val="none"/>
                    </w:rPr>
                  </w:pPr>
                </w:p>
              </w:tc>
              <w:tc>
                <w:tcPr>
                  <w:tcW w:w="2790" w:type="dxa"/>
                  <w:vMerge w:val="continue"/>
                  <w:tcBorders>
                    <w:tl2br w:val="nil"/>
                    <w:tr2bl w:val="nil"/>
                  </w:tcBorders>
                  <w:vAlign w:val="center"/>
                </w:tcPr>
                <w:p>
                  <w:pPr>
                    <w:spacing w:line="240" w:lineRule="auto"/>
                    <w:jc w:val="center"/>
                    <w:rPr>
                      <w:rFonts w:hint="default" w:ascii="Times New Roman" w:hAnsi="Times New Roman" w:eastAsia="宋体" w:cs="Times New Roman"/>
                      <w:color w:val="0000FF"/>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continue"/>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p>
              </w:tc>
              <w:tc>
                <w:tcPr>
                  <w:tcW w:w="1511"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西厂界</w:t>
                  </w:r>
                </w:p>
              </w:tc>
              <w:tc>
                <w:tcPr>
                  <w:tcW w:w="721"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w:t>
                  </w:r>
                </w:p>
              </w:tc>
              <w:tc>
                <w:tcPr>
                  <w:tcW w:w="1650" w:type="dxa"/>
                  <w:vMerge w:val="continue"/>
                  <w:tcBorders>
                    <w:tl2br w:val="nil"/>
                    <w:tr2bl w:val="nil"/>
                  </w:tcBorders>
                  <w:vAlign w:val="center"/>
                </w:tcPr>
                <w:p>
                  <w:pPr>
                    <w:spacing w:line="240" w:lineRule="auto"/>
                    <w:jc w:val="center"/>
                    <w:rPr>
                      <w:rFonts w:hint="default" w:ascii="Times New Roman" w:hAnsi="Times New Roman" w:eastAsia="宋体" w:cs="Times New Roman"/>
                      <w:color w:val="0000FF"/>
                      <w:sz w:val="21"/>
                      <w:szCs w:val="21"/>
                      <w:highlight w:val="none"/>
                    </w:rPr>
                  </w:pPr>
                </w:p>
              </w:tc>
              <w:tc>
                <w:tcPr>
                  <w:tcW w:w="1065" w:type="dxa"/>
                  <w:vMerge w:val="continue"/>
                  <w:tcBorders>
                    <w:tl2br w:val="nil"/>
                    <w:tr2bl w:val="nil"/>
                  </w:tcBorders>
                  <w:vAlign w:val="center"/>
                </w:tcPr>
                <w:p>
                  <w:pPr>
                    <w:spacing w:line="240" w:lineRule="auto"/>
                    <w:jc w:val="center"/>
                    <w:rPr>
                      <w:rFonts w:hint="default" w:ascii="Times New Roman" w:hAnsi="Times New Roman" w:eastAsia="宋体" w:cs="Times New Roman"/>
                      <w:color w:val="0000FF"/>
                      <w:sz w:val="21"/>
                      <w:szCs w:val="21"/>
                      <w:highlight w:val="none"/>
                    </w:rPr>
                  </w:pPr>
                </w:p>
              </w:tc>
              <w:tc>
                <w:tcPr>
                  <w:tcW w:w="2790" w:type="dxa"/>
                  <w:vMerge w:val="continue"/>
                  <w:tcBorders>
                    <w:tl2br w:val="nil"/>
                    <w:tr2bl w:val="nil"/>
                  </w:tcBorders>
                  <w:vAlign w:val="center"/>
                </w:tcPr>
                <w:p>
                  <w:pPr>
                    <w:spacing w:line="240" w:lineRule="auto"/>
                    <w:jc w:val="center"/>
                    <w:rPr>
                      <w:rFonts w:hint="default" w:ascii="Times New Roman" w:hAnsi="Times New Roman" w:eastAsia="宋体" w:cs="Times New Roman"/>
                      <w:color w:val="0000FF"/>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continue"/>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p>
              </w:tc>
              <w:tc>
                <w:tcPr>
                  <w:tcW w:w="1511"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北厂界</w:t>
                  </w:r>
                </w:p>
              </w:tc>
              <w:tc>
                <w:tcPr>
                  <w:tcW w:w="721"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w:t>
                  </w:r>
                </w:p>
              </w:tc>
              <w:tc>
                <w:tcPr>
                  <w:tcW w:w="1650" w:type="dxa"/>
                  <w:vMerge w:val="continue"/>
                  <w:tcBorders>
                    <w:tl2br w:val="nil"/>
                    <w:tr2bl w:val="nil"/>
                  </w:tcBorders>
                  <w:vAlign w:val="center"/>
                </w:tcPr>
                <w:p>
                  <w:pPr>
                    <w:spacing w:line="240" w:lineRule="auto"/>
                    <w:jc w:val="center"/>
                    <w:rPr>
                      <w:rFonts w:hint="default" w:ascii="Times New Roman" w:hAnsi="Times New Roman" w:eastAsia="宋体" w:cs="Times New Roman"/>
                      <w:color w:val="0000FF"/>
                      <w:sz w:val="21"/>
                      <w:szCs w:val="21"/>
                      <w:highlight w:val="none"/>
                    </w:rPr>
                  </w:pPr>
                </w:p>
              </w:tc>
              <w:tc>
                <w:tcPr>
                  <w:tcW w:w="1065" w:type="dxa"/>
                  <w:vMerge w:val="continue"/>
                  <w:tcBorders>
                    <w:tl2br w:val="nil"/>
                    <w:tr2bl w:val="nil"/>
                  </w:tcBorders>
                  <w:vAlign w:val="center"/>
                </w:tcPr>
                <w:p>
                  <w:pPr>
                    <w:spacing w:line="240" w:lineRule="auto"/>
                    <w:jc w:val="center"/>
                    <w:rPr>
                      <w:rFonts w:hint="default" w:ascii="Times New Roman" w:hAnsi="Times New Roman" w:eastAsia="宋体" w:cs="Times New Roman"/>
                      <w:color w:val="0000FF"/>
                      <w:sz w:val="21"/>
                      <w:szCs w:val="21"/>
                      <w:highlight w:val="none"/>
                    </w:rPr>
                  </w:pPr>
                </w:p>
              </w:tc>
              <w:tc>
                <w:tcPr>
                  <w:tcW w:w="2790" w:type="dxa"/>
                  <w:vMerge w:val="continue"/>
                  <w:tcBorders>
                    <w:tl2br w:val="nil"/>
                    <w:tr2bl w:val="nil"/>
                  </w:tcBorders>
                  <w:vAlign w:val="center"/>
                </w:tcPr>
                <w:p>
                  <w:pPr>
                    <w:spacing w:line="240" w:lineRule="auto"/>
                    <w:jc w:val="center"/>
                    <w:rPr>
                      <w:rFonts w:hint="default" w:ascii="Times New Roman" w:hAnsi="Times New Roman" w:eastAsia="宋体" w:cs="Times New Roman"/>
                      <w:color w:val="0000FF"/>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atLeast"/>
                <w:jc w:val="center"/>
              </w:trPr>
              <w:tc>
                <w:tcPr>
                  <w:tcW w:w="1107" w:type="dxa"/>
                  <w:tcBorders>
                    <w:tl2br w:val="nil"/>
                    <w:tr2bl w:val="nil"/>
                  </w:tcBorders>
                  <w:vAlign w:val="center"/>
                </w:tcPr>
                <w:p>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eastAsia="zh-CN"/>
                    </w:rPr>
                    <w:t>废水</w:t>
                  </w:r>
                </w:p>
              </w:tc>
              <w:tc>
                <w:tcPr>
                  <w:tcW w:w="1511" w:type="dxa"/>
                  <w:tcBorders>
                    <w:tl2br w:val="nil"/>
                    <w:tr2bl w:val="nil"/>
                  </w:tcBorders>
                  <w:vAlign w:val="center"/>
                </w:tcPr>
                <w:p>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污水站废水出口</w:t>
                  </w:r>
                </w:p>
              </w:tc>
              <w:tc>
                <w:tcPr>
                  <w:tcW w:w="721" w:type="dxa"/>
                  <w:tcBorders>
                    <w:tl2br w:val="nil"/>
                    <w:tr2bl w:val="nil"/>
                  </w:tcBorders>
                  <w:vAlign w:val="center"/>
                </w:tcPr>
                <w:p>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lang w:val="en-US" w:eastAsia="zh-CN"/>
                    </w:rPr>
                    <w:t>1</w:t>
                  </w:r>
                </w:p>
              </w:tc>
              <w:tc>
                <w:tcPr>
                  <w:tcW w:w="1650" w:type="dxa"/>
                  <w:tcBorders>
                    <w:tl2br w:val="nil"/>
                    <w:tr2bl w:val="nil"/>
                  </w:tcBorders>
                  <w:vAlign w:val="center"/>
                </w:tcPr>
                <w:p>
                  <w:pPr>
                    <w:spacing w:line="240" w:lineRule="auto"/>
                    <w:jc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sz w:val="21"/>
                      <w:szCs w:val="21"/>
                      <w:highlight w:val="none"/>
                      <w:lang w:val="en-US" w:eastAsia="zh-CN"/>
                    </w:rPr>
                    <w:t>pH、CODcr、</w:t>
                  </w:r>
                  <w:r>
                    <w:rPr>
                      <w:rFonts w:hint="default" w:ascii="Times New Roman" w:hAnsi="Times New Roman" w:eastAsia="宋体" w:cs="Times New Roman"/>
                      <w:color w:val="auto"/>
                      <w:sz w:val="21"/>
                      <w:szCs w:val="21"/>
                      <w:highlight w:val="none"/>
                      <w:vertAlign w:val="baseline"/>
                      <w:lang w:val="en-US" w:eastAsia="zh-CN"/>
                    </w:rPr>
                    <w:t>、SS、NH</w:t>
                  </w:r>
                  <w:r>
                    <w:rPr>
                      <w:rFonts w:hint="default" w:ascii="Times New Roman" w:hAnsi="Times New Roman" w:eastAsia="宋体" w:cs="Times New Roman"/>
                      <w:color w:val="auto"/>
                      <w:sz w:val="21"/>
                      <w:szCs w:val="21"/>
                      <w:highlight w:val="none"/>
                      <w:vertAlign w:val="subscript"/>
                      <w:lang w:val="en-US" w:eastAsia="zh-CN"/>
                    </w:rPr>
                    <w:t>3</w:t>
                  </w:r>
                  <w:r>
                    <w:rPr>
                      <w:rFonts w:hint="default" w:ascii="Times New Roman" w:hAnsi="Times New Roman" w:eastAsia="宋体" w:cs="Times New Roman"/>
                      <w:color w:val="auto"/>
                      <w:sz w:val="21"/>
                      <w:szCs w:val="21"/>
                      <w:highlight w:val="none"/>
                      <w:vertAlign w:val="baseline"/>
                      <w:lang w:val="en-US" w:eastAsia="zh-CN"/>
                    </w:rPr>
                    <w:t>-N</w:t>
                  </w:r>
                  <w:r>
                    <w:rPr>
                      <w:rFonts w:hint="eastAsia" w:ascii="Times New Roman" w:hAnsi="Times New Roman" w:eastAsia="宋体" w:cs="Times New Roman"/>
                      <w:color w:val="auto"/>
                      <w:sz w:val="21"/>
                      <w:szCs w:val="21"/>
                      <w:highlight w:val="none"/>
                      <w:vertAlign w:val="baseline"/>
                      <w:lang w:val="en-US" w:eastAsia="zh-CN"/>
                    </w:rPr>
                    <w:t>、LAS</w:t>
                  </w:r>
                </w:p>
              </w:tc>
              <w:tc>
                <w:tcPr>
                  <w:tcW w:w="1065"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监测2天</w:t>
                  </w:r>
                </w:p>
                <w:p>
                  <w:pPr>
                    <w:spacing w:line="240" w:lineRule="auto"/>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每天</w:t>
                  </w:r>
                  <w:r>
                    <w:rPr>
                      <w:rFonts w:hint="default" w:ascii="Times New Roman" w:hAnsi="Times New Roman" w:eastAsia="宋体" w:cs="Times New Roman"/>
                      <w:color w:val="auto"/>
                      <w:sz w:val="21"/>
                      <w:szCs w:val="21"/>
                      <w:highlight w:val="none"/>
                      <w:lang w:val="en-US" w:eastAsia="zh-CN"/>
                    </w:rPr>
                    <w:t>4</w:t>
                  </w:r>
                  <w:r>
                    <w:rPr>
                      <w:rFonts w:hint="default" w:ascii="Times New Roman" w:hAnsi="Times New Roman" w:eastAsia="宋体" w:cs="Times New Roman"/>
                      <w:color w:val="auto"/>
                      <w:sz w:val="21"/>
                      <w:szCs w:val="21"/>
                      <w:highlight w:val="none"/>
                    </w:rPr>
                    <w:t>次</w:t>
                  </w:r>
                </w:p>
              </w:tc>
              <w:tc>
                <w:tcPr>
                  <w:tcW w:w="2790" w:type="dxa"/>
                  <w:tcBorders>
                    <w:tl2br w:val="nil"/>
                    <w:tr2bl w:val="nil"/>
                  </w:tcBorders>
                  <w:vAlign w:val="center"/>
                </w:tcPr>
                <w:p>
                  <w:pPr>
                    <w:spacing w:line="240" w:lineRule="auto"/>
                    <w:jc w:val="both"/>
                    <w:rPr>
                      <w:rFonts w:hint="default" w:ascii="Times New Roman" w:hAnsi="Times New Roman" w:eastAsia="宋体" w:cs="Times New Roman"/>
                      <w:color w:val="0000FF"/>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《污水综合排放标准》（GB8978-1996）一级标准</w:t>
                  </w:r>
                </w:p>
              </w:tc>
            </w:tr>
          </w:tbl>
          <w:p>
            <w:pPr>
              <w:pStyle w:val="4"/>
              <w:rPr>
                <w:rFonts w:hint="eastAsia" w:eastAsia="宋体"/>
                <w:color w:val="auto"/>
                <w:lang w:eastAsia="zh-CN"/>
              </w:rPr>
            </w:pPr>
            <w:r>
              <w:rPr>
                <w:rFonts w:hint="eastAsia"/>
                <w:color w:val="auto"/>
                <w:lang w:val="en-US" w:eastAsia="zh-CN"/>
              </w:rPr>
              <w:t xml:space="preserve">5.2 </w:t>
            </w:r>
            <w:r>
              <w:rPr>
                <w:rFonts w:hint="eastAsia"/>
                <w:color w:val="auto"/>
              </w:rPr>
              <w:t>验收监测</w:t>
            </w:r>
            <w:r>
              <w:rPr>
                <w:rFonts w:hint="eastAsia"/>
                <w:color w:val="auto"/>
                <w:lang w:eastAsia="zh-CN"/>
              </w:rPr>
              <w:t>布点图</w:t>
            </w:r>
          </w:p>
          <w:p>
            <w:pPr>
              <w:spacing w:line="360" w:lineRule="auto"/>
              <w:ind w:left="0" w:leftChars="0" w:firstLine="480" w:firstLineChars="200"/>
              <w:rPr>
                <w:rFonts w:hint="eastAsia" w:ascii="Times New Roman" w:hAnsi="Times New Roman" w:cs="Times New Roman"/>
                <w:color w:val="auto"/>
                <w:sz w:val="24"/>
                <w:szCs w:val="32"/>
                <w:lang w:val="en-US" w:eastAsia="zh-CN"/>
              </w:rPr>
            </w:pPr>
            <w:r>
              <w:rPr>
                <w:rFonts w:hint="default" w:ascii="Times New Roman" w:hAnsi="Times New Roman" w:cs="Times New Roman"/>
                <w:color w:val="auto"/>
                <w:sz w:val="24"/>
                <w:szCs w:val="32"/>
                <w:lang w:val="en-US" w:eastAsia="zh-CN"/>
              </w:rPr>
              <w:t>在现场监测期间，</w:t>
            </w:r>
            <w:r>
              <w:rPr>
                <w:rFonts w:hint="eastAsia" w:ascii="Times New Roman" w:hAnsi="Times New Roman" w:cs="Times New Roman"/>
                <w:color w:val="auto"/>
                <w:sz w:val="24"/>
                <w:szCs w:val="32"/>
                <w:lang w:val="en-US" w:eastAsia="zh-CN"/>
              </w:rPr>
              <w:t>安徽工和环境监测有限责任公司</w:t>
            </w:r>
            <w:r>
              <w:rPr>
                <w:rFonts w:hint="default" w:ascii="Times New Roman" w:hAnsi="Times New Roman" w:cs="Times New Roman"/>
                <w:color w:val="auto"/>
                <w:sz w:val="24"/>
                <w:szCs w:val="32"/>
                <w:lang w:val="en-US" w:eastAsia="zh-CN"/>
              </w:rPr>
              <w:t>采样员对各污染物按照监测方案进行了严格且规范的样品采集，采样布点位置详见图</w:t>
            </w:r>
            <w:r>
              <w:rPr>
                <w:rFonts w:hint="eastAsia" w:ascii="Times New Roman" w:hAnsi="Times New Roman" w:cs="Times New Roman"/>
                <w:color w:val="auto"/>
                <w:sz w:val="24"/>
                <w:szCs w:val="32"/>
                <w:lang w:val="en-US" w:eastAsia="zh-CN"/>
              </w:rPr>
              <w:t>5.</w:t>
            </w:r>
            <w:r>
              <w:rPr>
                <w:rFonts w:hint="default" w:ascii="Times New Roman" w:hAnsi="Times New Roman" w:cs="Times New Roman"/>
                <w:color w:val="auto"/>
                <w:sz w:val="24"/>
                <w:szCs w:val="32"/>
                <w:lang w:val="en-US" w:eastAsia="zh-CN"/>
              </w:rPr>
              <w:t>1</w:t>
            </w:r>
            <w:r>
              <w:rPr>
                <w:rFonts w:hint="eastAsia" w:ascii="Times New Roman" w:hAnsi="Times New Roman" w:cs="Times New Roman"/>
                <w:color w:val="auto"/>
                <w:sz w:val="24"/>
                <w:szCs w:val="32"/>
                <w:lang w:val="en-US" w:eastAsia="zh-CN"/>
              </w:rPr>
              <w:t>。</w:t>
            </w:r>
          </w:p>
          <w:p>
            <w:pPr>
              <w:pStyle w:val="30"/>
              <w:spacing w:line="240" w:lineRule="auto"/>
              <w:jc w:val="both"/>
              <w:rPr>
                <w:rFonts w:hint="eastAsia" w:ascii="Times New Roman" w:hAnsi="Times New Roman" w:cs="Times New Roman"/>
                <w:color w:val="auto"/>
                <w:sz w:val="24"/>
                <w:szCs w:val="32"/>
                <w:lang w:val="en-US" w:eastAsia="zh-CN"/>
              </w:rPr>
            </w:pPr>
          </w:p>
          <w:p>
            <w:pPr>
              <w:pStyle w:val="30"/>
              <w:jc w:val="both"/>
              <w:rPr>
                <w:rFonts w:hint="eastAsia" w:ascii="Times New Roman" w:hAnsi="Times New Roman" w:cs="Times New Roman"/>
                <w:color w:val="0000FF"/>
                <w:sz w:val="24"/>
                <w:szCs w:val="32"/>
                <w:lang w:val="en-US" w:eastAsia="zh-CN"/>
              </w:rPr>
            </w:pPr>
          </w:p>
          <w:p>
            <w:pPr>
              <w:pStyle w:val="30"/>
              <w:jc w:val="both"/>
              <w:rPr>
                <w:rFonts w:hint="eastAsia" w:ascii="Times New Roman" w:hAnsi="Times New Roman" w:cs="Times New Roman"/>
                <w:color w:val="0000FF"/>
                <w:sz w:val="24"/>
                <w:szCs w:val="32"/>
                <w:lang w:val="en-US" w:eastAsia="zh-CN"/>
              </w:rPr>
            </w:pPr>
          </w:p>
          <w:p>
            <w:pPr>
              <w:pStyle w:val="30"/>
              <w:jc w:val="both"/>
              <w:rPr>
                <w:rFonts w:hint="eastAsia" w:ascii="Times New Roman" w:hAnsi="Times New Roman" w:cs="Times New Roman"/>
                <w:color w:val="0000FF"/>
                <w:sz w:val="24"/>
                <w:szCs w:val="32"/>
                <w:lang w:val="en-US" w:eastAsia="zh-CN"/>
              </w:rPr>
            </w:pPr>
          </w:p>
          <w:p>
            <w:pPr>
              <w:pStyle w:val="30"/>
              <w:jc w:val="both"/>
              <w:rPr>
                <w:rFonts w:hint="eastAsia" w:ascii="Times New Roman" w:hAnsi="Times New Roman" w:cs="Times New Roman"/>
                <w:color w:val="0000FF"/>
                <w:sz w:val="24"/>
                <w:szCs w:val="32"/>
                <w:lang w:val="en-US" w:eastAsia="zh-CN"/>
              </w:rPr>
            </w:pPr>
          </w:p>
          <w:p>
            <w:pPr>
              <w:pStyle w:val="30"/>
              <w:jc w:val="both"/>
              <w:rPr>
                <w:rFonts w:hint="eastAsia" w:ascii="Times New Roman" w:hAnsi="Times New Roman" w:cs="Times New Roman"/>
                <w:color w:val="0000FF"/>
                <w:sz w:val="24"/>
                <w:szCs w:val="32"/>
                <w:lang w:val="en-US" w:eastAsia="zh-CN"/>
              </w:rPr>
            </w:pPr>
          </w:p>
          <w:p>
            <w:pPr>
              <w:pStyle w:val="30"/>
              <w:jc w:val="both"/>
              <w:rPr>
                <w:rFonts w:hint="eastAsia" w:ascii="Times New Roman" w:hAnsi="Times New Roman" w:cs="Times New Roman"/>
                <w:color w:val="0000FF"/>
                <w:sz w:val="24"/>
                <w:szCs w:val="32"/>
                <w:lang w:val="en-US" w:eastAsia="zh-CN"/>
              </w:rPr>
            </w:pPr>
          </w:p>
          <w:p>
            <w:pPr>
              <w:pStyle w:val="20"/>
              <w:spacing w:line="360" w:lineRule="auto"/>
              <w:jc w:val="both"/>
              <w:rPr>
                <w:rFonts w:hint="default" w:ascii="Times New Roman" w:hAnsi="Times New Roman" w:cs="Times New Roman"/>
                <w:b/>
                <w:bCs/>
                <w:color w:val="0000FF"/>
                <w:sz w:val="21"/>
                <w:szCs w:val="21"/>
                <w:lang w:val="en-US" w:eastAsia="zh-CN"/>
              </w:rPr>
            </w:pPr>
          </w:p>
        </w:tc>
      </w:tr>
    </w:tbl>
    <w:p>
      <w:pPr>
        <w:rPr>
          <w:rFonts w:hint="eastAsia"/>
          <w:color w:val="0000FF"/>
          <w:lang w:val="en-US" w:eastAsia="zh-CN"/>
        </w:rPr>
        <w:sectPr>
          <w:headerReference r:id="rId5" w:type="default"/>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keepNext/>
        <w:keepLines/>
        <w:pageBreakBefore w:val="0"/>
        <w:widowControl w:val="0"/>
        <w:kinsoku/>
        <w:wordWrap/>
        <w:overflowPunct/>
        <w:topLinePunct w:val="0"/>
        <w:autoSpaceDE/>
        <w:autoSpaceDN/>
        <w:bidi w:val="0"/>
        <w:adjustRightInd/>
        <w:snapToGrid/>
        <w:spacing w:line="377" w:lineRule="auto"/>
        <w:textAlignment w:val="auto"/>
        <w:outlineLvl w:val="9"/>
        <w:rPr>
          <w:rFonts w:hint="eastAsia"/>
          <w:lang w:val="en-US" w:eastAsia="zh-CN"/>
        </w:rPr>
      </w:pPr>
      <w:r>
        <w:rPr>
          <w:sz w:val="21"/>
        </w:rPr>
        <mc:AlternateContent>
          <mc:Choice Requires="wps">
            <w:drawing>
              <wp:anchor distT="0" distB="0" distL="114300" distR="114300" simplePos="0" relativeHeight="251697152" behindDoc="0" locked="0" layoutInCell="1" allowOverlap="1">
                <wp:simplePos x="0" y="0"/>
                <wp:positionH relativeFrom="column">
                  <wp:posOffset>2760345</wp:posOffset>
                </wp:positionH>
                <wp:positionV relativeFrom="paragraph">
                  <wp:posOffset>5572760</wp:posOffset>
                </wp:positionV>
                <wp:extent cx="3333750" cy="334010"/>
                <wp:effectExtent l="0" t="0" r="0" b="0"/>
                <wp:wrapNone/>
                <wp:docPr id="76" name="文本框 76"/>
                <wp:cNvGraphicFramePr/>
                <a:graphic xmlns:a="http://schemas.openxmlformats.org/drawingml/2006/main">
                  <a:graphicData uri="http://schemas.microsoft.com/office/word/2010/wordprocessingShape">
                    <wps:wsp>
                      <wps:cNvSpPr txBox="1"/>
                      <wps:spPr>
                        <a:xfrm>
                          <a:off x="3903345" y="6487160"/>
                          <a:ext cx="3333750" cy="3340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ageBreakBefore w:val="0"/>
                              <w:widowControl w:val="0"/>
                              <w:kinsoku/>
                              <w:wordWrap/>
                              <w:overflowPunct/>
                              <w:topLinePunct w:val="0"/>
                              <w:autoSpaceDE/>
                              <w:autoSpaceDN/>
                              <w:bidi w:val="0"/>
                              <w:adjustRightInd/>
                              <w:snapToGrid/>
                              <w:jc w:val="center"/>
                              <w:textAlignment w:val="auto"/>
                              <w:outlineLvl w:val="9"/>
                              <w:rPr>
                                <w:color w:val="auto"/>
                              </w:rPr>
                            </w:pPr>
                            <w:r>
                              <w:rPr>
                                <w:rFonts w:hint="default" w:ascii="Times New Roman" w:hAnsi="Times New Roman" w:eastAsia="黑体" w:cs="Times New Roman"/>
                                <w:b/>
                                <w:bCs/>
                                <w:color w:val="auto"/>
                                <w:sz w:val="21"/>
                                <w:szCs w:val="21"/>
                                <w:lang w:val="en-US" w:eastAsia="zh-CN"/>
                              </w:rPr>
                              <w:t>图5.1 项目污染物现场监测布点简图</w:t>
                            </w:r>
                            <w:r>
                              <w:rPr>
                                <w:rFonts w:hint="eastAsia" w:ascii="Times New Roman" w:hAnsi="Times New Roman" w:eastAsia="黑体" w:cs="Times New Roman"/>
                                <w:b/>
                                <w:bCs/>
                                <w:color w:val="auto"/>
                                <w:sz w:val="21"/>
                                <w:szCs w:val="21"/>
                                <w:lang w:val="en-US" w:eastAsia="zh-CN"/>
                              </w:rPr>
                              <w:t>（6月30日）</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17.35pt;margin-top:438.8pt;height:26.3pt;width:262.5pt;z-index:251697152;mso-width-relative:page;mso-height-relative:page;" filled="f" stroked="f" coordsize="21600,21600" o:gfxdata="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BpxvBT3AAAAAsBAAAPAAAAAAAAAAEA&#10;IAAAACIAAABkcnMvZG93bnJldi54bWxQSwECFAAUAAAACACHTuJA3aSjakQCAAB0BAAADgAAAAAA&#10;AAABACAAAAArAQAAZHJzL2Uyb0RvYy54bWxQSwUGAAAAAAYABgBZAQAA4QUAAAAA&#10;">
                <v:fill on="f" focussize="0,0"/>
                <v:stroke on="f" weight="0.5pt"/>
                <v:imagedata o:title=""/>
                <o:lock v:ext="edit" aspectratio="f"/>
                <v:textbox>
                  <w:txbxContent>
                    <w:p>
                      <w:pPr>
                        <w:pageBreakBefore w:val="0"/>
                        <w:widowControl w:val="0"/>
                        <w:kinsoku/>
                        <w:wordWrap/>
                        <w:overflowPunct/>
                        <w:topLinePunct w:val="0"/>
                        <w:autoSpaceDE/>
                        <w:autoSpaceDN/>
                        <w:bidi w:val="0"/>
                        <w:adjustRightInd/>
                        <w:snapToGrid/>
                        <w:jc w:val="center"/>
                        <w:textAlignment w:val="auto"/>
                        <w:outlineLvl w:val="9"/>
                        <w:rPr>
                          <w:color w:val="auto"/>
                        </w:rPr>
                      </w:pPr>
                      <w:r>
                        <w:rPr>
                          <w:rFonts w:hint="default" w:ascii="Times New Roman" w:hAnsi="Times New Roman" w:eastAsia="黑体" w:cs="Times New Roman"/>
                          <w:b/>
                          <w:bCs/>
                          <w:color w:val="auto"/>
                          <w:sz w:val="21"/>
                          <w:szCs w:val="21"/>
                          <w:lang w:val="en-US" w:eastAsia="zh-CN"/>
                        </w:rPr>
                        <w:t>图5.1 项目污染物现场监测布点简图</w:t>
                      </w:r>
                      <w:r>
                        <w:rPr>
                          <w:rFonts w:hint="eastAsia" w:ascii="Times New Roman" w:hAnsi="Times New Roman" w:eastAsia="黑体" w:cs="Times New Roman"/>
                          <w:b/>
                          <w:bCs/>
                          <w:color w:val="auto"/>
                          <w:sz w:val="21"/>
                          <w:szCs w:val="21"/>
                          <w:lang w:val="en-US" w:eastAsia="zh-CN"/>
                        </w:rPr>
                        <w:t>（6月30日）</w:t>
                      </w:r>
                    </w:p>
                  </w:txbxContent>
                </v:textbox>
              </v:shape>
            </w:pict>
          </mc:Fallback>
        </mc:AlternateContent>
      </w:r>
      <w:r>
        <w:rPr>
          <w:sz w:val="21"/>
        </w:rPr>
        <mc:AlternateContent>
          <mc:Choice Requires="wps">
            <w:drawing>
              <wp:anchor distT="0" distB="0" distL="114300" distR="114300" simplePos="0" relativeHeight="251674624" behindDoc="0" locked="0" layoutInCell="1" allowOverlap="1">
                <wp:simplePos x="0" y="0"/>
                <wp:positionH relativeFrom="column">
                  <wp:posOffset>6837680</wp:posOffset>
                </wp:positionH>
                <wp:positionV relativeFrom="paragraph">
                  <wp:posOffset>4205605</wp:posOffset>
                </wp:positionV>
                <wp:extent cx="1895475" cy="1237615"/>
                <wp:effectExtent l="4445" t="4445" r="5080" b="15240"/>
                <wp:wrapNone/>
                <wp:docPr id="53" name="文本框 53"/>
                <wp:cNvGraphicFramePr/>
                <a:graphic xmlns:a="http://schemas.openxmlformats.org/drawingml/2006/main">
                  <a:graphicData uri="http://schemas.microsoft.com/office/word/2010/wordprocessingShape">
                    <wps:wsp>
                      <wps:cNvSpPr txBox="1"/>
                      <wps:spPr>
                        <a:xfrm>
                          <a:off x="8522970" y="5243195"/>
                          <a:ext cx="1895475" cy="123761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b/>
                                <w:bCs/>
                                <w:sz w:val="21"/>
                                <w:szCs w:val="21"/>
                                <w:lang w:val="en-US" w:eastAsia="zh-CN"/>
                              </w:rPr>
                            </w:pPr>
                            <w:r>
                              <w:rPr>
                                <w:rFonts w:hint="eastAsia"/>
                                <w:lang w:val="en-US" w:eastAsia="zh-CN"/>
                              </w:rPr>
                              <w:t xml:space="preserve">  </w:t>
                            </w:r>
                            <w:r>
                              <w:rPr>
                                <w:rFonts w:hint="eastAsia"/>
                                <w:b/>
                                <w:bCs/>
                                <w:sz w:val="21"/>
                                <w:szCs w:val="21"/>
                                <w:lang w:val="en-US" w:eastAsia="zh-CN"/>
                              </w:rPr>
                              <w:t xml:space="preserve">      有组织废气</w:t>
                            </w:r>
                          </w:p>
                          <w:p>
                            <w:pPr>
                              <w:pageBreakBefore w:val="0"/>
                              <w:widowControl w:val="0"/>
                              <w:kinsoku/>
                              <w:wordWrap/>
                              <w:overflowPunct/>
                              <w:topLinePunct w:val="0"/>
                              <w:autoSpaceDE/>
                              <w:autoSpaceDN/>
                              <w:bidi w:val="0"/>
                              <w:adjustRightInd/>
                              <w:snapToGrid/>
                              <w:spacing w:line="360" w:lineRule="auto"/>
                              <w:ind w:firstLine="843" w:firstLineChars="400"/>
                              <w:textAlignment w:val="auto"/>
                              <w:rPr>
                                <w:rFonts w:hint="eastAsia"/>
                                <w:b/>
                                <w:bCs/>
                                <w:sz w:val="21"/>
                                <w:szCs w:val="21"/>
                                <w:lang w:val="en-US" w:eastAsia="zh-CN"/>
                              </w:rPr>
                            </w:pPr>
                            <w:r>
                              <w:rPr>
                                <w:rFonts w:hint="eastAsia"/>
                                <w:b/>
                                <w:bCs/>
                                <w:sz w:val="21"/>
                                <w:szCs w:val="21"/>
                                <w:lang w:val="en-US" w:eastAsia="zh-CN"/>
                              </w:rPr>
                              <w:t>无组织废气</w:t>
                            </w:r>
                          </w:p>
                          <w:p>
                            <w:pPr>
                              <w:pStyle w:val="6"/>
                              <w:pageBreakBefore w:val="0"/>
                              <w:widowControl w:val="0"/>
                              <w:kinsoku/>
                              <w:wordWrap/>
                              <w:overflowPunct/>
                              <w:topLinePunct w:val="0"/>
                              <w:autoSpaceDE/>
                              <w:autoSpaceDN/>
                              <w:bidi w:val="0"/>
                              <w:adjustRightInd/>
                              <w:snapToGrid/>
                              <w:spacing w:before="0" w:beforeLines="0" w:after="0" w:afterLines="0" w:line="360" w:lineRule="auto"/>
                              <w:ind w:firstLine="0" w:firstLineChars="0"/>
                              <w:textAlignment w:val="auto"/>
                              <w:rPr>
                                <w:rFonts w:hint="eastAsia"/>
                                <w:b/>
                                <w:bCs/>
                                <w:sz w:val="21"/>
                                <w:szCs w:val="21"/>
                                <w:lang w:val="en-US" w:eastAsia="zh-CN"/>
                              </w:rPr>
                            </w:pPr>
                            <w:r>
                              <w:rPr>
                                <w:rFonts w:hint="eastAsia"/>
                                <w:b/>
                                <w:bCs/>
                                <w:sz w:val="21"/>
                                <w:szCs w:val="21"/>
                                <w:lang w:val="en-US" w:eastAsia="zh-CN"/>
                              </w:rPr>
                              <w:t xml:space="preserve">        噪声</w:t>
                            </w:r>
                          </w:p>
                          <w:p>
                            <w:pPr>
                              <w:rPr>
                                <w:rFonts w:hint="default"/>
                                <w:lang w:val="en-US" w:eastAsia="zh-CN"/>
                              </w:rPr>
                            </w:pPr>
                            <w:r>
                              <w:rPr>
                                <w:rFonts w:hint="eastAsia"/>
                                <w:b/>
                                <w:bCs/>
                                <w:sz w:val="21"/>
                                <w:szCs w:val="21"/>
                                <w:lang w:val="en-US" w:eastAsia="zh-CN"/>
                              </w:rPr>
                              <w:t xml:space="preserve">        废水</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38.4pt;margin-top:331.15pt;height:97.45pt;width:149.25pt;z-index:251674624;mso-width-relative:page;mso-height-relative:page;" fillcolor="#FFFFFF [3201]" filled="t" stroked="t" coordsize="21600,21600" o:gfxdata="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Cuh3B/2AAAAA0BAAAPAAAAAAAAAAEAIAAAACIAAABkcnMvZG93bnJldi54bWxQ&#10;SwECFAAUAAAACACHTuJAilHZQ2kCAADGBAAADgAAAAAAAAABACAAAAAnAQAAZHJzL2Uyb0RvYy54&#10;bWxQSwUGAAAAAAYABgBZAQAAAgYAAAAA&#10;">
                <v:fill on="t" focussize="0,0"/>
                <v:stroke weight="0.5pt" color="#000000 [3204]" joinstyle="round"/>
                <v:imagedata o:title=""/>
                <o:lock v:ext="edit" aspectratio="f"/>
                <v:textbox>
                  <w:txbxContent>
                    <w:p>
                      <w:pPr>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b/>
                          <w:bCs/>
                          <w:sz w:val="21"/>
                          <w:szCs w:val="21"/>
                          <w:lang w:val="en-US" w:eastAsia="zh-CN"/>
                        </w:rPr>
                      </w:pPr>
                      <w:r>
                        <w:rPr>
                          <w:rFonts w:hint="eastAsia"/>
                          <w:lang w:val="en-US" w:eastAsia="zh-CN"/>
                        </w:rPr>
                        <w:t xml:space="preserve">  </w:t>
                      </w:r>
                      <w:r>
                        <w:rPr>
                          <w:rFonts w:hint="eastAsia"/>
                          <w:b/>
                          <w:bCs/>
                          <w:sz w:val="21"/>
                          <w:szCs w:val="21"/>
                          <w:lang w:val="en-US" w:eastAsia="zh-CN"/>
                        </w:rPr>
                        <w:t xml:space="preserve">      有组织废气</w:t>
                      </w:r>
                    </w:p>
                    <w:p>
                      <w:pPr>
                        <w:pageBreakBefore w:val="0"/>
                        <w:widowControl w:val="0"/>
                        <w:kinsoku/>
                        <w:wordWrap/>
                        <w:overflowPunct/>
                        <w:topLinePunct w:val="0"/>
                        <w:autoSpaceDE/>
                        <w:autoSpaceDN/>
                        <w:bidi w:val="0"/>
                        <w:adjustRightInd/>
                        <w:snapToGrid/>
                        <w:spacing w:line="360" w:lineRule="auto"/>
                        <w:ind w:firstLine="843" w:firstLineChars="400"/>
                        <w:textAlignment w:val="auto"/>
                        <w:rPr>
                          <w:rFonts w:hint="eastAsia"/>
                          <w:b/>
                          <w:bCs/>
                          <w:sz w:val="21"/>
                          <w:szCs w:val="21"/>
                          <w:lang w:val="en-US" w:eastAsia="zh-CN"/>
                        </w:rPr>
                      </w:pPr>
                      <w:r>
                        <w:rPr>
                          <w:rFonts w:hint="eastAsia"/>
                          <w:b/>
                          <w:bCs/>
                          <w:sz w:val="21"/>
                          <w:szCs w:val="21"/>
                          <w:lang w:val="en-US" w:eastAsia="zh-CN"/>
                        </w:rPr>
                        <w:t>无组织废气</w:t>
                      </w:r>
                    </w:p>
                    <w:p>
                      <w:pPr>
                        <w:pStyle w:val="6"/>
                        <w:pageBreakBefore w:val="0"/>
                        <w:widowControl w:val="0"/>
                        <w:kinsoku/>
                        <w:wordWrap/>
                        <w:overflowPunct/>
                        <w:topLinePunct w:val="0"/>
                        <w:autoSpaceDE/>
                        <w:autoSpaceDN/>
                        <w:bidi w:val="0"/>
                        <w:adjustRightInd/>
                        <w:snapToGrid/>
                        <w:spacing w:before="0" w:beforeLines="0" w:after="0" w:afterLines="0" w:line="360" w:lineRule="auto"/>
                        <w:ind w:firstLine="0" w:firstLineChars="0"/>
                        <w:textAlignment w:val="auto"/>
                        <w:rPr>
                          <w:rFonts w:hint="eastAsia"/>
                          <w:b/>
                          <w:bCs/>
                          <w:sz w:val="21"/>
                          <w:szCs w:val="21"/>
                          <w:lang w:val="en-US" w:eastAsia="zh-CN"/>
                        </w:rPr>
                      </w:pPr>
                      <w:r>
                        <w:rPr>
                          <w:rFonts w:hint="eastAsia"/>
                          <w:b/>
                          <w:bCs/>
                          <w:sz w:val="21"/>
                          <w:szCs w:val="21"/>
                          <w:lang w:val="en-US" w:eastAsia="zh-CN"/>
                        </w:rPr>
                        <w:t xml:space="preserve">        噪声</w:t>
                      </w:r>
                    </w:p>
                    <w:p>
                      <w:pPr>
                        <w:rPr>
                          <w:rFonts w:hint="default"/>
                          <w:lang w:val="en-US" w:eastAsia="zh-CN"/>
                        </w:rPr>
                      </w:pPr>
                      <w:r>
                        <w:rPr>
                          <w:rFonts w:hint="eastAsia"/>
                          <w:b/>
                          <w:bCs/>
                          <w:sz w:val="21"/>
                          <w:szCs w:val="21"/>
                          <w:lang w:val="en-US" w:eastAsia="zh-CN"/>
                        </w:rPr>
                        <w:t xml:space="preserve">        废水</w:t>
                      </w:r>
                    </w:p>
                  </w:txbxContent>
                </v:textbox>
              </v:shape>
            </w:pict>
          </mc:Fallback>
        </mc:AlternateContent>
      </w:r>
      <w:r>
        <w:rPr>
          <w:sz w:val="21"/>
        </w:rPr>
        <mc:AlternateContent>
          <mc:Choice Requires="wps">
            <w:drawing>
              <wp:anchor distT="0" distB="0" distL="114300" distR="114300" simplePos="0" relativeHeight="251678720" behindDoc="0" locked="0" layoutInCell="1" allowOverlap="1">
                <wp:simplePos x="0" y="0"/>
                <wp:positionH relativeFrom="column">
                  <wp:posOffset>7160895</wp:posOffset>
                </wp:positionH>
                <wp:positionV relativeFrom="paragraph">
                  <wp:posOffset>4852035</wp:posOffset>
                </wp:positionV>
                <wp:extent cx="179705" cy="179705"/>
                <wp:effectExtent l="10160" t="13970" r="19685" b="15875"/>
                <wp:wrapNone/>
                <wp:docPr id="57" name="流程图: 摘录 57"/>
                <wp:cNvGraphicFramePr/>
                <a:graphic xmlns:a="http://schemas.openxmlformats.org/drawingml/2006/main">
                  <a:graphicData uri="http://schemas.microsoft.com/office/word/2010/wordprocessingShape">
                    <wps:wsp>
                      <wps:cNvSpPr/>
                      <wps:spPr>
                        <a:xfrm>
                          <a:off x="0" y="0"/>
                          <a:ext cx="179705" cy="179705"/>
                        </a:xfrm>
                        <a:prstGeom prst="flowChartExtract">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27" type="#_x0000_t127" style="position:absolute;left:0pt;margin-left:563.85pt;margin-top:382.05pt;height:14.15pt;width:14.15pt;z-index:251678720;v-text-anchor:middle;mso-width-relative:page;mso-height-relative:page;" fillcolor="#FF0000" filled="t" stroked="t" coordsize="21600,21600" o:gfxdata="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DBBoFp2gAAAA0B&#10;AAAPAAAAAAAAAAEAIAAAACIAAABkcnMvZG93bnJldi54bWxQSwECFAAUAAAACACHTuJAEMr6AIsC&#10;AAAXBQAADgAAAAAAAAABACAAAAApAQAAZHJzL2Uyb0RvYy54bWxQSwUGAAAAAAYABgBZAQAAJgYA&#10;AAAA&#10;">
                <v:fill on="t" focussize="0,0"/>
                <v:stroke weight="1pt" color="#FF0000 [3204]" miterlimit="8" joinstyle="miter"/>
                <v:imagedata o:title=""/>
                <o:lock v:ext="edit" aspectratio="f"/>
                <v:textbox>
                  <w:txbxContent>
                    <w:p>
                      <w:pPr>
                        <w:jc w:val="center"/>
                      </w:pPr>
                    </w:p>
                  </w:txbxContent>
                </v:textbox>
              </v:shape>
            </w:pict>
          </mc:Fallback>
        </mc:AlternateContent>
      </w:r>
      <w:r>
        <w:rPr>
          <w:sz w:val="21"/>
        </w:rPr>
        <mc:AlternateContent>
          <mc:Choice Requires="wps">
            <w:drawing>
              <wp:anchor distT="0" distB="0" distL="114300" distR="114300" simplePos="0" relativeHeight="251677696" behindDoc="0" locked="0" layoutInCell="1" allowOverlap="1">
                <wp:simplePos x="0" y="0"/>
                <wp:positionH relativeFrom="column">
                  <wp:posOffset>7151370</wp:posOffset>
                </wp:positionH>
                <wp:positionV relativeFrom="paragraph">
                  <wp:posOffset>5139055</wp:posOffset>
                </wp:positionV>
                <wp:extent cx="179705" cy="180975"/>
                <wp:effectExtent l="18415" t="21590" r="30480" b="26035"/>
                <wp:wrapNone/>
                <wp:docPr id="56" name="五角星 56"/>
                <wp:cNvGraphicFramePr/>
                <a:graphic xmlns:a="http://schemas.openxmlformats.org/drawingml/2006/main">
                  <a:graphicData uri="http://schemas.microsoft.com/office/word/2010/wordprocessingShape">
                    <wps:wsp>
                      <wps:cNvSpPr/>
                      <wps:spPr>
                        <a:xfrm>
                          <a:off x="0" y="0"/>
                          <a:ext cx="179705" cy="180975"/>
                        </a:xfrm>
                        <a:prstGeom prst="star5">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563.1pt;margin-top:404.65pt;height:14.25pt;width:14.15pt;z-index:251677696;v-text-anchor:middle;mso-width-relative:page;mso-height-relative:page;" filled="f" stroked="t" coordsize="179705,180975" o:gfxdata="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" path="m0,69126l68641,69126,89852,0,111063,69126,179704,69126,124172,111848,145384,180974,89852,138251,34320,180974,55532,111848xe">
                <v:path textboxrect="0,0,179705,180975" o:connectlocs="89852,0;0,69126;34320,180974;145384,180974;179704,69126" o:connectangles="247,164,82,82,0"/>
                <v:fill on="f" focussize="0,0"/>
                <v:stroke weight="1pt" color="#FF0000 [3204]" miterlimit="8" joinstyle="miter"/>
                <v:imagedata o:title=""/>
                <o:lock v:ext="edit" aspectratio="f"/>
                <v:textbox>
                  <w:txbxContent>
                    <w:p>
                      <w:pPr>
                        <w:jc w:val="center"/>
                      </w:pPr>
                    </w:p>
                  </w:txbxContent>
                </v:textbox>
              </v:shape>
            </w:pict>
          </mc:Fallback>
        </mc:AlternateContent>
      </w:r>
      <w:r>
        <w:rPr>
          <w:sz w:val="21"/>
        </w:rPr>
        <mc:AlternateContent>
          <mc:Choice Requires="wps">
            <w:drawing>
              <wp:anchor distT="0" distB="0" distL="114300" distR="114300" simplePos="0" relativeHeight="251676672" behindDoc="0" locked="0" layoutInCell="1" allowOverlap="1">
                <wp:simplePos x="0" y="0"/>
                <wp:positionH relativeFrom="column">
                  <wp:posOffset>7151370</wp:posOffset>
                </wp:positionH>
                <wp:positionV relativeFrom="paragraph">
                  <wp:posOffset>4319905</wp:posOffset>
                </wp:positionV>
                <wp:extent cx="179705" cy="179705"/>
                <wp:effectExtent l="6350" t="6350" r="23495" b="23495"/>
                <wp:wrapNone/>
                <wp:docPr id="55" name="同心圆 55"/>
                <wp:cNvGraphicFramePr/>
                <a:graphic xmlns:a="http://schemas.openxmlformats.org/drawingml/2006/main">
                  <a:graphicData uri="http://schemas.microsoft.com/office/word/2010/wordprocessingShape">
                    <wps:wsp>
                      <wps:cNvSpPr/>
                      <wps:spPr>
                        <a:xfrm>
                          <a:off x="0" y="0"/>
                          <a:ext cx="179705" cy="179705"/>
                        </a:xfrm>
                        <a:prstGeom prst="donu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3" type="#_x0000_t23" style="position:absolute;left:0pt;margin-left:563.1pt;margin-top:340.15pt;height:14.15pt;width:14.15pt;z-index:251676672;v-text-anchor:middle;mso-width-relative:page;mso-height-relative:page;" filled="f" stroked="t" coordsize="21600,21600" o:gfxdata="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&#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PYQj6LbAAAADQEAAA8AAAAAAAAAAQAgAAAAIgAAAGRy&#10;cy9kb3ducmV2LnhtbFBLAQIUABQAAAAIAIdO4kCo+9gJdAIAANsEAAAOAAAAAAAAAAEAIAAAACoB&#10;AABkcnMvZTJvRG9jLnhtbFBLBQYAAAAABgAGAFkBAAAQBgAAAAA=&#10;" adj="5400">
                <v:fill on="f" focussize="0,0"/>
                <v:stroke weight="1pt" color="#FF0000 [3204]" miterlimit="8" joinstyle="miter"/>
                <v:imagedata o:title=""/>
                <o:lock v:ext="edit" aspectratio="f"/>
                <v:textbox>
                  <w:txbxContent>
                    <w:p>
                      <w:pPr>
                        <w:jc w:val="center"/>
                      </w:pPr>
                    </w:p>
                  </w:txbxContent>
                </v:textbox>
              </v:shape>
            </w:pict>
          </mc:Fallback>
        </mc:AlternateContent>
      </w:r>
      <w:r>
        <w:rPr>
          <w:sz w:val="21"/>
        </w:rPr>
        <mc:AlternateContent>
          <mc:Choice Requires="wps">
            <w:drawing>
              <wp:anchor distT="0" distB="0" distL="114300" distR="114300" simplePos="0" relativeHeight="251664384" behindDoc="0" locked="0" layoutInCell="1" allowOverlap="1">
                <wp:simplePos x="0" y="0"/>
                <wp:positionH relativeFrom="column">
                  <wp:posOffset>4551045</wp:posOffset>
                </wp:positionH>
                <wp:positionV relativeFrom="paragraph">
                  <wp:posOffset>2376805</wp:posOffset>
                </wp:positionV>
                <wp:extent cx="179705" cy="179705"/>
                <wp:effectExtent l="6350" t="6350" r="23495" b="23495"/>
                <wp:wrapNone/>
                <wp:docPr id="11" name="同心圆 11"/>
                <wp:cNvGraphicFramePr/>
                <a:graphic xmlns:a="http://schemas.openxmlformats.org/drawingml/2006/main">
                  <a:graphicData uri="http://schemas.microsoft.com/office/word/2010/wordprocessingShape">
                    <wps:wsp>
                      <wps:cNvSpPr/>
                      <wps:spPr>
                        <a:xfrm>
                          <a:off x="5722620" y="3319780"/>
                          <a:ext cx="179705" cy="179705"/>
                        </a:xfrm>
                        <a:prstGeom prst="donu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3" type="#_x0000_t23" style="position:absolute;left:0pt;margin-left:358.35pt;margin-top:187.15pt;height:14.15pt;width:14.15pt;z-index:251664384;v-text-anchor:middle;mso-width-relative:page;mso-height-relative:page;" filled="f" stroked="t" coordsize="21600,21600" o:gfxdata="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" adj="5400">
                <v:fill on="f" focussize="0,0"/>
                <v:stroke weight="1pt" color="#FF0000 [3204]" miterlimit="8" joinstyle="miter"/>
                <v:imagedata o:title=""/>
                <o:lock v:ext="edit" aspectratio="f"/>
                <v:textbox>
                  <w:txbxContent>
                    <w:p>
                      <w:pPr>
                        <w:jc w:val="center"/>
                      </w:pPr>
                    </w:p>
                  </w:txbxContent>
                </v:textbox>
              </v:shape>
            </w:pict>
          </mc:Fallback>
        </mc:AlternateContent>
      </w:r>
      <w:r>
        <w:rPr>
          <w:sz w:val="21"/>
        </w:rPr>
        <mc:AlternateContent>
          <mc:Choice Requires="wps">
            <w:drawing>
              <wp:anchor distT="0" distB="0" distL="114300" distR="114300" simplePos="0" relativeHeight="251675648" behindDoc="0" locked="0" layoutInCell="1" allowOverlap="1">
                <wp:simplePos x="0" y="0"/>
                <wp:positionH relativeFrom="column">
                  <wp:posOffset>7160895</wp:posOffset>
                </wp:positionH>
                <wp:positionV relativeFrom="paragraph">
                  <wp:posOffset>4615180</wp:posOffset>
                </wp:positionV>
                <wp:extent cx="179705" cy="179705"/>
                <wp:effectExtent l="6350" t="6350" r="23495" b="23495"/>
                <wp:wrapNone/>
                <wp:docPr id="54" name="椭圆 54"/>
                <wp:cNvGraphicFramePr/>
                <a:graphic xmlns:a="http://schemas.openxmlformats.org/drawingml/2006/main">
                  <a:graphicData uri="http://schemas.microsoft.com/office/word/2010/wordprocessingShape">
                    <wps:wsp>
                      <wps:cNvSpPr/>
                      <wps:spPr>
                        <a:xfrm>
                          <a:off x="0" y="0"/>
                          <a:ext cx="179705" cy="17970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563.85pt;margin-top:363.4pt;height:14.15pt;width:14.15pt;z-index:251675648;v-text-anchor:middle;mso-width-relative:page;mso-height-relative:page;" filled="f" stroked="t" coordsize="21600,21600" o:gfxdata="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lt74qdcAAAANAQAADwAAAAAAAAABACAAAAAiAAAAZHJzL2Rvd25y&#10;ZXYueG1sUEsBAhQAFAAAAAgAh07iQKp/byxxAgAA2gQAAA4AAAAAAAAAAQAgAAAAJgEAAGRycy9l&#10;Mm9Eb2MueG1sUEsFBgAAAAAGAAYAWQEAAAkGAAAAAA==&#10;">
                <v:fill on="f" focussize="0,0"/>
                <v:stroke weight="1pt" color="#FF0000 [3204]" miterlimit="8" joinstyle="miter"/>
                <v:imagedata o:title=""/>
                <o:lock v:ext="edit" aspectratio="f"/>
                <v:textbox>
                  <w:txbxContent>
                    <w:p>
                      <w:pPr>
                        <w:jc w:val="center"/>
                      </w:pPr>
                    </w:p>
                  </w:txbxContent>
                </v:textbox>
              </v:shape>
            </w:pict>
          </mc:Fallback>
        </mc:AlternateContent>
      </w:r>
      <w:r>
        <w:rPr>
          <w:sz w:val="21"/>
        </w:rPr>
        <mc:AlternateContent>
          <mc:Choice Requires="wps">
            <w:drawing>
              <wp:anchor distT="0" distB="0" distL="114300" distR="114300" simplePos="0" relativeHeight="251662336" behindDoc="0" locked="0" layoutInCell="1" allowOverlap="1">
                <wp:simplePos x="0" y="0"/>
                <wp:positionH relativeFrom="column">
                  <wp:posOffset>5170170</wp:posOffset>
                </wp:positionH>
                <wp:positionV relativeFrom="paragraph">
                  <wp:posOffset>4117340</wp:posOffset>
                </wp:positionV>
                <wp:extent cx="542925" cy="552450"/>
                <wp:effectExtent l="0" t="0" r="28575" b="19050"/>
                <wp:wrapNone/>
                <wp:docPr id="9" name="直接箭头连接符 9"/>
                <wp:cNvGraphicFramePr/>
                <a:graphic xmlns:a="http://schemas.openxmlformats.org/drawingml/2006/main">
                  <a:graphicData uri="http://schemas.microsoft.com/office/word/2010/wordprocessingShape">
                    <wps:wsp>
                      <wps:cNvCnPr/>
                      <wps:spPr>
                        <a:xfrm flipH="1" flipV="1">
                          <a:off x="7494270" y="5060315"/>
                          <a:ext cx="542925" cy="552450"/>
                        </a:xfrm>
                        <a:prstGeom prst="straightConnector1">
                          <a:avLst/>
                        </a:prstGeom>
                        <a:ln w="28575">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 y;margin-left:407.1pt;margin-top:324.2pt;height:43.5pt;width:42.75pt;z-index:251662336;mso-width-relative:page;mso-height-relative:page;" filled="f" stroked="t" coordsize="21600,21600" o:gfxdata="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CXYg972gAAAAsBAAAPAAAAAAAAAAEAIAAAACIAAABkcnMvZG93bnJldi54bWxQSwECFAAUAAAA&#10;CACHTuJAdeArUyUCAAADBAAADgAAAAAAAAABACAAAAApAQAAZHJzL2Uyb0RvYy54bWxQSwUGAAAA&#10;AAYABgBZAQAAwAUAAAAA&#10;">
                <v:fill on="f" focussize="0,0"/>
                <v:stroke weight="2.25pt" color="#FF0000 [3204]" miterlimit="8" joinstyle="miter" endarrow="open"/>
                <v:imagedata o:title=""/>
                <o:lock v:ext="edit" aspectratio="f"/>
              </v:shape>
            </w:pict>
          </mc:Fallback>
        </mc:AlternateContent>
      </w:r>
      <w:r>
        <w:rPr>
          <w:sz w:val="21"/>
        </w:rPr>
        <mc:AlternateContent>
          <mc:Choice Requires="wps">
            <w:drawing>
              <wp:anchor distT="0" distB="0" distL="114300" distR="114300" simplePos="0" relativeHeight="251663360" behindDoc="0" locked="0" layoutInCell="1" allowOverlap="1">
                <wp:simplePos x="0" y="0"/>
                <wp:positionH relativeFrom="column">
                  <wp:posOffset>5455920</wp:posOffset>
                </wp:positionH>
                <wp:positionV relativeFrom="paragraph">
                  <wp:posOffset>4117340</wp:posOffset>
                </wp:positionV>
                <wp:extent cx="790575" cy="314325"/>
                <wp:effectExtent l="0" t="0" r="0" b="0"/>
                <wp:wrapNone/>
                <wp:docPr id="10" name="文本框 10"/>
                <wp:cNvGraphicFramePr/>
                <a:graphic xmlns:a="http://schemas.openxmlformats.org/drawingml/2006/main">
                  <a:graphicData uri="http://schemas.microsoft.com/office/word/2010/wordprocessingShape">
                    <wps:wsp>
                      <wps:cNvSpPr txBox="1"/>
                      <wps:spPr>
                        <a:xfrm>
                          <a:off x="8037195" y="5288915"/>
                          <a:ext cx="790575" cy="3143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b/>
                                <w:bCs/>
                                <w:color w:val="FF0000"/>
                                <w:lang w:val="en-US" w:eastAsia="zh-CN"/>
                              </w:rPr>
                            </w:pPr>
                            <w:r>
                              <w:rPr>
                                <w:rFonts w:hint="eastAsia"/>
                                <w:b/>
                                <w:bCs/>
                                <w:color w:val="FF0000"/>
                                <w:lang w:val="en-US" w:eastAsia="zh-CN"/>
                              </w:rPr>
                              <w:t>东南风</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29.6pt;margin-top:324.2pt;height:24.75pt;width:62.25pt;z-index:251663360;mso-width-relative:page;mso-height-relative:page;" filled="f" stroked="f" coordsize="21600,21600" o:gfxdata="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BSC3jS3QAAAAsBAAAPAAAA&#10;AAAAAAEAIAAAACIAAABkcnMvZG93bnJldi54bWxQSwECFAAUAAAACACHTuJARICUDUkCAABzBAAA&#10;DgAAAAAAAAABACAAAAAsAQAAZHJzL2Uyb0RvYy54bWxQSwUGAAAAAAYABgBZAQAA5wUAAAAA&#10;">
                <v:fill on="f" focussize="0,0"/>
                <v:stroke on="f" weight="0.5pt"/>
                <v:imagedata o:title=""/>
                <o:lock v:ext="edit" aspectratio="f"/>
                <v:textbox>
                  <w:txbxContent>
                    <w:p>
                      <w:pPr>
                        <w:rPr>
                          <w:rFonts w:hint="default" w:eastAsiaTheme="minorEastAsia"/>
                          <w:b/>
                          <w:bCs/>
                          <w:color w:val="FF0000"/>
                          <w:lang w:val="en-US" w:eastAsia="zh-CN"/>
                        </w:rPr>
                      </w:pPr>
                      <w:r>
                        <w:rPr>
                          <w:rFonts w:hint="eastAsia"/>
                          <w:b/>
                          <w:bCs/>
                          <w:color w:val="FF0000"/>
                          <w:lang w:val="en-US" w:eastAsia="zh-CN"/>
                        </w:rPr>
                        <w:t>东南风</w:t>
                      </w:r>
                    </w:p>
                  </w:txbxContent>
                </v:textbox>
              </v:shape>
            </w:pict>
          </mc:Fallback>
        </mc:AlternateContent>
      </w:r>
      <w:r>
        <w:rPr>
          <w:sz w:val="21"/>
        </w:rPr>
        <mc:AlternateContent>
          <mc:Choice Requires="wps">
            <w:drawing>
              <wp:anchor distT="0" distB="0" distL="114300" distR="114300" simplePos="0" relativeHeight="251673600" behindDoc="0" locked="0" layoutInCell="1" allowOverlap="1">
                <wp:simplePos x="0" y="0"/>
                <wp:positionH relativeFrom="column">
                  <wp:posOffset>2065020</wp:posOffset>
                </wp:positionH>
                <wp:positionV relativeFrom="paragraph">
                  <wp:posOffset>3204210</wp:posOffset>
                </wp:positionV>
                <wp:extent cx="179705" cy="179705"/>
                <wp:effectExtent l="10160" t="13970" r="19685" b="15875"/>
                <wp:wrapNone/>
                <wp:docPr id="39" name="流程图: 摘录 39"/>
                <wp:cNvGraphicFramePr/>
                <a:graphic xmlns:a="http://schemas.openxmlformats.org/drawingml/2006/main">
                  <a:graphicData uri="http://schemas.microsoft.com/office/word/2010/wordprocessingShape">
                    <wps:wsp>
                      <wps:cNvSpPr/>
                      <wps:spPr>
                        <a:xfrm>
                          <a:off x="0" y="0"/>
                          <a:ext cx="179705" cy="179705"/>
                        </a:xfrm>
                        <a:prstGeom prst="flowChartExtract">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27" type="#_x0000_t127" style="position:absolute;left:0pt;margin-left:162.6pt;margin-top:252.3pt;height:14.15pt;width:14.15pt;z-index:251673600;v-text-anchor:middle;mso-width-relative:page;mso-height-relative:page;" fillcolor="#FF0000" filled="t" stroked="t" coordsize="21600,21600" o:gfxdata="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">
                <v:fill on="t" focussize="0,0"/>
                <v:stroke weight="1pt" color="#FF0000 [3204]" miterlimit="8" joinstyle="miter"/>
                <v:imagedata o:title=""/>
                <o:lock v:ext="edit" aspectratio="f"/>
                <v:textbox>
                  <w:txbxContent>
                    <w:p>
                      <w:pPr>
                        <w:jc w:val="center"/>
                      </w:pPr>
                    </w:p>
                  </w:txbxContent>
                </v:textbox>
              </v:shape>
            </w:pict>
          </mc:Fallback>
        </mc:AlternateContent>
      </w:r>
      <w:r>
        <w:rPr>
          <w:sz w:val="21"/>
        </w:rPr>
        <mc:AlternateContent>
          <mc:Choice Requires="wps">
            <w:drawing>
              <wp:anchor distT="0" distB="0" distL="114300" distR="114300" simplePos="0" relativeHeight="251672576" behindDoc="0" locked="0" layoutInCell="1" allowOverlap="1">
                <wp:simplePos x="0" y="0"/>
                <wp:positionH relativeFrom="column">
                  <wp:posOffset>2865120</wp:posOffset>
                </wp:positionH>
                <wp:positionV relativeFrom="paragraph">
                  <wp:posOffset>1375410</wp:posOffset>
                </wp:positionV>
                <wp:extent cx="179705" cy="179705"/>
                <wp:effectExtent l="10160" t="13970" r="19685" b="15875"/>
                <wp:wrapNone/>
                <wp:docPr id="28" name="流程图: 摘录 28"/>
                <wp:cNvGraphicFramePr/>
                <a:graphic xmlns:a="http://schemas.openxmlformats.org/drawingml/2006/main">
                  <a:graphicData uri="http://schemas.microsoft.com/office/word/2010/wordprocessingShape">
                    <wps:wsp>
                      <wps:cNvSpPr/>
                      <wps:spPr>
                        <a:xfrm>
                          <a:off x="0" y="0"/>
                          <a:ext cx="179705" cy="179705"/>
                        </a:xfrm>
                        <a:prstGeom prst="flowChartExtract">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27" type="#_x0000_t127" style="position:absolute;left:0pt;margin-left:225.6pt;margin-top:108.3pt;height:14.15pt;width:14.15pt;z-index:251672576;v-text-anchor:middle;mso-width-relative:page;mso-height-relative:page;" fillcolor="#FF0000" filled="t" stroked="t" coordsize="21600,21600" o:gfxdata="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CO1rwo2gAAAAsB&#10;AAAPAAAAAAAAAAEAIAAAACIAAABkcnMvZG93bnJldi54bWxQSwECFAAUAAAACACHTuJABv/xyosC&#10;AAAXBQAADgAAAAAAAAABACAAAAApAQAAZHJzL2Uyb0RvYy54bWxQSwUGAAAAAAYABgBZAQAAJgYA&#10;AAAA&#10;">
                <v:fill on="t" focussize="0,0"/>
                <v:stroke weight="1pt" color="#FF0000 [3204]" miterlimit="8" joinstyle="miter"/>
                <v:imagedata o:title=""/>
                <o:lock v:ext="edit" aspectratio="f"/>
                <v:textbox>
                  <w:txbxContent>
                    <w:p>
                      <w:pPr>
                        <w:jc w:val="center"/>
                      </w:pPr>
                    </w:p>
                  </w:txbxContent>
                </v:textbox>
              </v:shape>
            </w:pict>
          </mc:Fallback>
        </mc:AlternateContent>
      </w:r>
      <w:r>
        <w:rPr>
          <w:sz w:val="21"/>
        </w:rPr>
        <mc:AlternateContent>
          <mc:Choice Requires="wps">
            <w:drawing>
              <wp:anchor distT="0" distB="0" distL="114300" distR="114300" simplePos="0" relativeHeight="251671552" behindDoc="0" locked="0" layoutInCell="1" allowOverlap="1">
                <wp:simplePos x="0" y="0"/>
                <wp:positionH relativeFrom="column">
                  <wp:posOffset>4846320</wp:posOffset>
                </wp:positionH>
                <wp:positionV relativeFrom="paragraph">
                  <wp:posOffset>2013585</wp:posOffset>
                </wp:positionV>
                <wp:extent cx="179705" cy="179705"/>
                <wp:effectExtent l="10160" t="13970" r="19685" b="15875"/>
                <wp:wrapNone/>
                <wp:docPr id="23" name="流程图: 摘录 23"/>
                <wp:cNvGraphicFramePr/>
                <a:graphic xmlns:a="http://schemas.openxmlformats.org/drawingml/2006/main">
                  <a:graphicData uri="http://schemas.microsoft.com/office/word/2010/wordprocessingShape">
                    <wps:wsp>
                      <wps:cNvSpPr/>
                      <wps:spPr>
                        <a:xfrm>
                          <a:off x="0" y="0"/>
                          <a:ext cx="179705" cy="179705"/>
                        </a:xfrm>
                        <a:prstGeom prst="flowChartExtract">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27" type="#_x0000_t127" style="position:absolute;left:0pt;margin-left:381.6pt;margin-top:158.55pt;height:14.15pt;width:14.15pt;z-index:251671552;v-text-anchor:middle;mso-width-relative:page;mso-height-relative:page;" fillcolor="#FF0000" filled="t" stroked="t" coordsize="21600,21600" o:gfxdata="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B341+p2gAAAAsB&#10;AAAPAAAAAAAAAAEAIAAAACIAAABkcnMvZG93bnJldi54bWxQSwECFAAUAAAACACHTuJA57FfhIsC&#10;AAAXBQAADgAAAAAAAAABACAAAAApAQAAZHJzL2Uyb0RvYy54bWxQSwUGAAAAAAYABgBZAQAAJgYA&#10;AAAA&#10;">
                <v:fill on="t" focussize="0,0"/>
                <v:stroke weight="1pt" color="#FF0000 [3204]" miterlimit="8" joinstyle="miter"/>
                <v:imagedata o:title=""/>
                <o:lock v:ext="edit" aspectratio="f"/>
                <v:textbox>
                  <w:txbxContent>
                    <w:p>
                      <w:pPr>
                        <w:jc w:val="center"/>
                      </w:pPr>
                    </w:p>
                  </w:txbxContent>
                </v:textbox>
              </v:shape>
            </w:pict>
          </mc:Fallback>
        </mc:AlternateContent>
      </w:r>
      <w:r>
        <w:rPr>
          <w:sz w:val="21"/>
        </w:rPr>
        <mc:AlternateContent>
          <mc:Choice Requires="wps">
            <w:drawing>
              <wp:anchor distT="0" distB="0" distL="114300" distR="114300" simplePos="0" relativeHeight="251670528" behindDoc="0" locked="0" layoutInCell="1" allowOverlap="1">
                <wp:simplePos x="0" y="0"/>
                <wp:positionH relativeFrom="column">
                  <wp:posOffset>4027170</wp:posOffset>
                </wp:positionH>
                <wp:positionV relativeFrom="paragraph">
                  <wp:posOffset>4109085</wp:posOffset>
                </wp:positionV>
                <wp:extent cx="179705" cy="179705"/>
                <wp:effectExtent l="10160" t="13970" r="19685" b="15875"/>
                <wp:wrapNone/>
                <wp:docPr id="22" name="流程图: 摘录 22"/>
                <wp:cNvGraphicFramePr/>
                <a:graphic xmlns:a="http://schemas.openxmlformats.org/drawingml/2006/main">
                  <a:graphicData uri="http://schemas.microsoft.com/office/word/2010/wordprocessingShape">
                    <wps:wsp>
                      <wps:cNvSpPr/>
                      <wps:spPr>
                        <a:xfrm>
                          <a:off x="5170170" y="5023485"/>
                          <a:ext cx="179705" cy="179705"/>
                        </a:xfrm>
                        <a:prstGeom prst="flowChartExtract">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27" type="#_x0000_t127" style="position:absolute;left:0pt;margin-left:317.1pt;margin-top:323.55pt;height:14.15pt;width:14.15pt;z-index:251670528;v-text-anchor:middle;mso-width-relative:page;mso-height-relative:page;" fillcolor="#FF0000" filled="t" stroked="t" coordsize="21600,21600" o:gfxdata="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">
                <v:fill on="t" focussize="0,0"/>
                <v:stroke weight="1pt" color="#FF0000 [3204]" miterlimit="8" joinstyle="miter"/>
                <v:imagedata o:title=""/>
                <o:lock v:ext="edit" aspectratio="f"/>
                <v:textbox>
                  <w:txbxContent>
                    <w:p>
                      <w:pPr>
                        <w:jc w:val="center"/>
                      </w:pPr>
                    </w:p>
                  </w:txbxContent>
                </v:textbox>
              </v:shape>
            </w:pict>
          </mc:Fallback>
        </mc:AlternateContent>
      </w:r>
      <w:r>
        <w:rPr>
          <w:sz w:val="21"/>
        </w:rPr>
        <mc:AlternateContent>
          <mc:Choice Requires="wps">
            <w:drawing>
              <wp:anchor distT="0" distB="0" distL="114300" distR="114300" simplePos="0" relativeHeight="251669504" behindDoc="0" locked="0" layoutInCell="1" allowOverlap="1">
                <wp:simplePos x="0" y="0"/>
                <wp:positionH relativeFrom="column">
                  <wp:posOffset>1417320</wp:posOffset>
                </wp:positionH>
                <wp:positionV relativeFrom="paragraph">
                  <wp:posOffset>1843405</wp:posOffset>
                </wp:positionV>
                <wp:extent cx="179705" cy="179705"/>
                <wp:effectExtent l="6350" t="6350" r="23495" b="23495"/>
                <wp:wrapNone/>
                <wp:docPr id="17" name="椭圆 17"/>
                <wp:cNvGraphicFramePr/>
                <a:graphic xmlns:a="http://schemas.openxmlformats.org/drawingml/2006/main">
                  <a:graphicData uri="http://schemas.microsoft.com/office/word/2010/wordprocessingShape">
                    <wps:wsp>
                      <wps:cNvSpPr/>
                      <wps:spPr>
                        <a:xfrm>
                          <a:off x="0" y="0"/>
                          <a:ext cx="179705" cy="17970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11.6pt;margin-top:145.15pt;height:14.15pt;width:14.15pt;z-index:251669504;v-text-anchor:middle;mso-width-relative:page;mso-height-relative:page;" filled="f" stroked="t" coordsize="21600,21600" o:gfxdata="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NB/iYNgAAAALAQAADwAAAAAAAAABACAAAAAiAAAAZHJzL2Rvd25y&#10;ZXYueG1sUEsBAhQAFAAAAAgAh07iQGnpsUJwAgAA2gQAAA4AAAAAAAAAAQAgAAAAJwEAAGRycy9l&#10;Mm9Eb2MueG1sUEsFBgAAAAAGAAYAWQEAAAkGAAAAAA==&#10;">
                <v:fill on="f" focussize="0,0"/>
                <v:stroke weight="1pt" color="#FF0000 [3204]" miterlimit="8" joinstyle="miter"/>
                <v:imagedata o:title=""/>
                <o:lock v:ext="edit" aspectratio="f"/>
                <v:textbox>
                  <w:txbxContent>
                    <w:p>
                      <w:pPr>
                        <w:jc w:val="center"/>
                      </w:pPr>
                    </w:p>
                  </w:txbxContent>
                </v:textbox>
              </v:shape>
            </w:pict>
          </mc:Fallback>
        </mc:AlternateContent>
      </w:r>
      <w:r>
        <w:rPr>
          <w:sz w:val="21"/>
        </w:rPr>
        <mc:AlternateContent>
          <mc:Choice Requires="wps">
            <w:drawing>
              <wp:anchor distT="0" distB="0" distL="114300" distR="114300" simplePos="0" relativeHeight="251668480" behindDoc="0" locked="0" layoutInCell="1" allowOverlap="1">
                <wp:simplePos x="0" y="0"/>
                <wp:positionH relativeFrom="column">
                  <wp:posOffset>1722120</wp:posOffset>
                </wp:positionH>
                <wp:positionV relativeFrom="paragraph">
                  <wp:posOffset>2919730</wp:posOffset>
                </wp:positionV>
                <wp:extent cx="179705" cy="179705"/>
                <wp:effectExtent l="6350" t="6350" r="23495" b="23495"/>
                <wp:wrapNone/>
                <wp:docPr id="16" name="椭圆 16"/>
                <wp:cNvGraphicFramePr/>
                <a:graphic xmlns:a="http://schemas.openxmlformats.org/drawingml/2006/main">
                  <a:graphicData uri="http://schemas.microsoft.com/office/word/2010/wordprocessingShape">
                    <wps:wsp>
                      <wps:cNvSpPr/>
                      <wps:spPr>
                        <a:xfrm>
                          <a:off x="0" y="0"/>
                          <a:ext cx="179705" cy="17970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35.6pt;margin-top:229.9pt;height:14.15pt;width:14.15pt;z-index:251668480;v-text-anchor:middle;mso-width-relative:page;mso-height-relative:page;" filled="f" stroked="t" coordsize="21600,21600" o:gfxdata="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AmtVma1wAAAAsBAAAPAAAAAAAAAAEAIAAAACIAAABkcnMvZG93bnJl&#10;di54bWxQSwECFAAUAAAACACHTuJAKiIQYHACAADaBAAADgAAAAAAAAABACAAAAAmAQAAZHJzL2Uy&#10;b0RvYy54bWxQSwUGAAAAAAYABgBZAQAACAYAAAAA&#10;">
                <v:fill on="f" focussize="0,0"/>
                <v:stroke weight="1pt" color="#FF0000 [3204]" miterlimit="8" joinstyle="miter"/>
                <v:imagedata o:title=""/>
                <o:lock v:ext="edit" aspectratio="f"/>
                <v:textbox>
                  <w:txbxContent>
                    <w:p>
                      <w:pPr>
                        <w:jc w:val="center"/>
                      </w:pPr>
                    </w:p>
                  </w:txbxContent>
                </v:textbox>
              </v:shape>
            </w:pict>
          </mc:Fallback>
        </mc:AlternateContent>
      </w:r>
      <w:r>
        <w:rPr>
          <w:sz w:val="21"/>
        </w:rPr>
        <mc:AlternateContent>
          <mc:Choice Requires="wps">
            <w:drawing>
              <wp:anchor distT="0" distB="0" distL="114300" distR="114300" simplePos="0" relativeHeight="251667456" behindDoc="0" locked="0" layoutInCell="1" allowOverlap="1">
                <wp:simplePos x="0" y="0"/>
                <wp:positionH relativeFrom="column">
                  <wp:posOffset>3655695</wp:posOffset>
                </wp:positionH>
                <wp:positionV relativeFrom="paragraph">
                  <wp:posOffset>1109980</wp:posOffset>
                </wp:positionV>
                <wp:extent cx="179705" cy="179705"/>
                <wp:effectExtent l="6350" t="6350" r="23495" b="23495"/>
                <wp:wrapNone/>
                <wp:docPr id="14" name="椭圆 14"/>
                <wp:cNvGraphicFramePr/>
                <a:graphic xmlns:a="http://schemas.openxmlformats.org/drawingml/2006/main">
                  <a:graphicData uri="http://schemas.microsoft.com/office/word/2010/wordprocessingShape">
                    <wps:wsp>
                      <wps:cNvSpPr/>
                      <wps:spPr>
                        <a:xfrm>
                          <a:off x="0" y="0"/>
                          <a:ext cx="179705" cy="17970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87.85pt;margin-top:87.4pt;height:14.15pt;width:14.15pt;z-index:251667456;v-text-anchor:middle;mso-width-relative:page;mso-height-relative:page;" filled="f" stroked="t" coordsize="21600,21600" o:gfxdata="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CecZnh1wAAAAsBAAAPAAAAAAAAAAEAIAAAACIAAABkcnMvZG93bnJl&#10;di54bWxQSwECFAAUAAAACACHTuJArLRTJXACAADaBAAADgAAAAAAAAABACAAAAAmAQAAZHJzL2Uy&#10;b0RvYy54bWxQSwUGAAAAAAYABgBZAQAACAYAAAAA&#10;">
                <v:fill on="f" focussize="0,0"/>
                <v:stroke weight="1pt" color="#FF0000 [3204]" miterlimit="8" joinstyle="miter"/>
                <v:imagedata o:title=""/>
                <o:lock v:ext="edit" aspectratio="f"/>
                <v:textbox>
                  <w:txbxContent>
                    <w:p>
                      <w:pPr>
                        <w:jc w:val="center"/>
                      </w:pPr>
                    </w:p>
                  </w:txbxContent>
                </v:textbox>
              </v:shape>
            </w:pict>
          </mc:Fallback>
        </mc:AlternateContent>
      </w:r>
      <w:r>
        <w:rPr>
          <w:sz w:val="21"/>
        </w:rPr>
        <mc:AlternateContent>
          <mc:Choice Requires="wps">
            <w:drawing>
              <wp:anchor distT="0" distB="0" distL="114300" distR="114300" simplePos="0" relativeHeight="251666432" behindDoc="0" locked="0" layoutInCell="1" allowOverlap="1">
                <wp:simplePos x="0" y="0"/>
                <wp:positionH relativeFrom="column">
                  <wp:posOffset>5817870</wp:posOffset>
                </wp:positionH>
                <wp:positionV relativeFrom="paragraph">
                  <wp:posOffset>3624580</wp:posOffset>
                </wp:positionV>
                <wp:extent cx="179705" cy="179705"/>
                <wp:effectExtent l="6350" t="6350" r="23495" b="23495"/>
                <wp:wrapNone/>
                <wp:docPr id="13" name="椭圆 13"/>
                <wp:cNvGraphicFramePr/>
                <a:graphic xmlns:a="http://schemas.openxmlformats.org/drawingml/2006/main">
                  <a:graphicData uri="http://schemas.microsoft.com/office/word/2010/wordprocessingShape">
                    <wps:wsp>
                      <wps:cNvSpPr/>
                      <wps:spPr>
                        <a:xfrm>
                          <a:off x="6960870" y="4538980"/>
                          <a:ext cx="179705" cy="17970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458.1pt;margin-top:285.4pt;height:14.15pt;width:14.15pt;z-index:251666432;v-text-anchor:middle;mso-width-relative:page;mso-height-relative:page;" filled="f" stroked="t" coordsize="21600,21600" o:gfxdata="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ALdgNfXAAAACwEAAA8AAAAAAAAAAQAgAAAA&#10;IgAAAGRycy9kb3ducmV2LnhtbFBLAQIUABQAAAAIAIdO4kDgP2hSfgIAAOYEAAAOAAAAAAAAAAEA&#10;IAAAACYBAABkcnMvZTJvRG9jLnhtbFBLBQYAAAAABgAGAFkBAAAWBgAAAAA=&#10;">
                <v:fill on="f" focussize="0,0"/>
                <v:stroke weight="1pt" color="#FF0000 [3204]" miterlimit="8" joinstyle="miter"/>
                <v:imagedata o:title=""/>
                <o:lock v:ext="edit" aspectratio="f"/>
                <v:textbox>
                  <w:txbxContent>
                    <w:p>
                      <w:pPr>
                        <w:jc w:val="center"/>
                      </w:pPr>
                    </w:p>
                  </w:txbxContent>
                </v:textbox>
              </v:shape>
            </w:pict>
          </mc:Fallback>
        </mc:AlternateContent>
      </w:r>
      <w:r>
        <w:rPr>
          <w:sz w:val="21"/>
        </w:rPr>
        <mc:AlternateContent>
          <mc:Choice Requires="wps">
            <w:drawing>
              <wp:anchor distT="0" distB="0" distL="114300" distR="114300" simplePos="0" relativeHeight="251665408" behindDoc="0" locked="0" layoutInCell="1" allowOverlap="1">
                <wp:simplePos x="0" y="0"/>
                <wp:positionH relativeFrom="column">
                  <wp:posOffset>2827020</wp:posOffset>
                </wp:positionH>
                <wp:positionV relativeFrom="paragraph">
                  <wp:posOffset>2834005</wp:posOffset>
                </wp:positionV>
                <wp:extent cx="179705" cy="180975"/>
                <wp:effectExtent l="18415" t="21590" r="30480" b="26035"/>
                <wp:wrapNone/>
                <wp:docPr id="12" name="五角星 12"/>
                <wp:cNvGraphicFramePr/>
                <a:graphic xmlns:a="http://schemas.openxmlformats.org/drawingml/2006/main">
                  <a:graphicData uri="http://schemas.microsoft.com/office/word/2010/wordprocessingShape">
                    <wps:wsp>
                      <wps:cNvSpPr/>
                      <wps:spPr>
                        <a:xfrm>
                          <a:off x="3893820" y="3815080"/>
                          <a:ext cx="179705" cy="180975"/>
                        </a:xfrm>
                        <a:prstGeom prst="star5">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222.6pt;margin-top:223.15pt;height:14.25pt;width:14.15pt;z-index:251665408;v-text-anchor:middle;mso-width-relative:page;mso-height-relative:page;" filled="f" stroked="t" coordsize="179705,180975" o:gfxdata="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AAAAAGRycy9QSwECFAAUAAAACACHTuJAl8Czg9kAAAALAQAADwAAAAAA&#10;AAABACAAAAAiAAAAZHJzL2Rvd25yZXYueG1sUEsBAhQAFAAAAAgAh07iQOUUKRyEAgAA5wQAAA4A&#10;AAAAAAAAAQAgAAAAKAEAAGRycy9lMm9Eb2MueG1sUEsFBgAAAAAGAAYAWQEAAB4GAAAAAA==&#10;" path="m0,69126l68641,69126,89852,0,111063,69126,179704,69126,124172,111848,145384,180974,89852,138251,34320,180974,55532,111848xe">
                <v:path textboxrect="0,0,179705,180975" o:connectlocs="89852,0;0,69126;34320,180974;145384,180974;179704,69126" o:connectangles="247,164,82,82,0"/>
                <v:fill on="f" focussize="0,0"/>
                <v:stroke weight="1pt" color="#FF0000 [3204]" miterlimit="8" joinstyle="miter"/>
                <v:imagedata o:title=""/>
                <o:lock v:ext="edit" aspectratio="f"/>
                <v:textbox>
                  <w:txbxContent>
                    <w:p>
                      <w:pPr>
                        <w:jc w:val="center"/>
                      </w:pPr>
                    </w:p>
                  </w:txbxContent>
                </v:textbox>
              </v:shape>
            </w:pict>
          </mc:Fallback>
        </mc:AlternateContent>
      </w:r>
      <w:r>
        <w:drawing>
          <wp:inline distT="0" distB="0" distL="114300" distR="114300">
            <wp:extent cx="8729345" cy="5345430"/>
            <wp:effectExtent l="0" t="0" r="14605" b="7620"/>
            <wp:docPr id="8"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9"/>
                    <pic:cNvPicPr>
                      <a:picLocks noChangeAspect="1"/>
                    </pic:cNvPicPr>
                  </pic:nvPicPr>
                  <pic:blipFill>
                    <a:blip r:embed="rId23"/>
                    <a:stretch>
                      <a:fillRect/>
                    </a:stretch>
                  </pic:blipFill>
                  <pic:spPr>
                    <a:xfrm>
                      <a:off x="0" y="0"/>
                      <a:ext cx="8729345" cy="5345430"/>
                    </a:xfrm>
                    <a:prstGeom prst="rect">
                      <a:avLst/>
                    </a:prstGeom>
                    <a:noFill/>
                    <a:ln>
                      <a:noFill/>
                    </a:ln>
                  </pic:spPr>
                </pic:pic>
              </a:graphicData>
            </a:graphic>
          </wp:inline>
        </w:drawing>
      </w:r>
    </w:p>
    <w:p>
      <w:pPr>
        <w:keepNext/>
        <w:keepLines/>
        <w:pageBreakBefore w:val="0"/>
        <w:widowControl w:val="0"/>
        <w:kinsoku/>
        <w:wordWrap/>
        <w:overflowPunct/>
        <w:topLinePunct w:val="0"/>
        <w:autoSpaceDE/>
        <w:autoSpaceDN/>
        <w:bidi w:val="0"/>
        <w:adjustRightInd/>
        <w:snapToGrid/>
        <w:spacing w:line="377" w:lineRule="auto"/>
        <w:textAlignment w:val="auto"/>
        <w:outlineLvl w:val="9"/>
        <w:rPr>
          <w:rFonts w:hint="eastAsia"/>
          <w:lang w:val="en-US" w:eastAsia="zh-CN"/>
        </w:rPr>
      </w:pPr>
      <w:r>
        <w:rPr>
          <w:sz w:val="21"/>
        </w:rPr>
        <mc:AlternateContent>
          <mc:Choice Requires="wps">
            <w:drawing>
              <wp:anchor distT="0" distB="0" distL="114300" distR="114300" simplePos="0" relativeHeight="251698176" behindDoc="0" locked="0" layoutInCell="1" allowOverlap="1">
                <wp:simplePos x="0" y="0"/>
                <wp:positionH relativeFrom="column">
                  <wp:posOffset>2722245</wp:posOffset>
                </wp:positionH>
                <wp:positionV relativeFrom="paragraph">
                  <wp:posOffset>5595620</wp:posOffset>
                </wp:positionV>
                <wp:extent cx="3333750" cy="334010"/>
                <wp:effectExtent l="0" t="0" r="0" b="0"/>
                <wp:wrapNone/>
                <wp:docPr id="77" name="文本框 77"/>
                <wp:cNvGraphicFramePr/>
                <a:graphic xmlns:a="http://schemas.openxmlformats.org/drawingml/2006/main">
                  <a:graphicData uri="http://schemas.microsoft.com/office/word/2010/wordprocessingShape">
                    <wps:wsp>
                      <wps:cNvSpPr txBox="1"/>
                      <wps:spPr>
                        <a:xfrm>
                          <a:off x="0" y="0"/>
                          <a:ext cx="3333750" cy="3340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ageBreakBefore w:val="0"/>
                              <w:widowControl w:val="0"/>
                              <w:kinsoku/>
                              <w:wordWrap/>
                              <w:overflowPunct/>
                              <w:topLinePunct w:val="0"/>
                              <w:autoSpaceDE/>
                              <w:autoSpaceDN/>
                              <w:bidi w:val="0"/>
                              <w:adjustRightInd/>
                              <w:snapToGrid/>
                              <w:jc w:val="center"/>
                              <w:textAlignment w:val="auto"/>
                              <w:outlineLvl w:val="9"/>
                              <w:rPr>
                                <w:color w:val="auto"/>
                              </w:rPr>
                            </w:pPr>
                            <w:r>
                              <w:rPr>
                                <w:rFonts w:hint="default" w:ascii="Times New Roman" w:hAnsi="Times New Roman" w:eastAsia="黑体" w:cs="Times New Roman"/>
                                <w:b/>
                                <w:bCs/>
                                <w:color w:val="auto"/>
                                <w:sz w:val="21"/>
                                <w:szCs w:val="21"/>
                                <w:lang w:val="en-US" w:eastAsia="zh-CN"/>
                              </w:rPr>
                              <w:t>图5.</w:t>
                            </w:r>
                            <w:r>
                              <w:rPr>
                                <w:rFonts w:hint="eastAsia" w:ascii="Times New Roman" w:hAnsi="Times New Roman" w:eastAsia="黑体" w:cs="Times New Roman"/>
                                <w:b/>
                                <w:bCs/>
                                <w:color w:val="auto"/>
                                <w:sz w:val="21"/>
                                <w:szCs w:val="21"/>
                                <w:lang w:val="en-US" w:eastAsia="zh-CN"/>
                              </w:rPr>
                              <w:t>2</w:t>
                            </w:r>
                            <w:r>
                              <w:rPr>
                                <w:rFonts w:hint="default" w:ascii="Times New Roman" w:hAnsi="Times New Roman" w:eastAsia="黑体" w:cs="Times New Roman"/>
                                <w:b/>
                                <w:bCs/>
                                <w:color w:val="auto"/>
                                <w:sz w:val="21"/>
                                <w:szCs w:val="21"/>
                                <w:lang w:val="en-US" w:eastAsia="zh-CN"/>
                              </w:rPr>
                              <w:t xml:space="preserve"> 项目污染物现场监测布点简图</w:t>
                            </w:r>
                            <w:r>
                              <w:rPr>
                                <w:rFonts w:hint="eastAsia" w:ascii="Times New Roman" w:hAnsi="Times New Roman" w:eastAsia="黑体" w:cs="Times New Roman"/>
                                <w:b/>
                                <w:bCs/>
                                <w:color w:val="auto"/>
                                <w:sz w:val="21"/>
                                <w:szCs w:val="21"/>
                                <w:lang w:val="en-US" w:eastAsia="zh-CN"/>
                              </w:rPr>
                              <w:t>（7月1日）</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14.35pt;margin-top:440.6pt;height:26.3pt;width:262.5pt;z-index:251698176;mso-width-relative:page;mso-height-relative:page;" filled="f" stroked="f" coordsize="21600,21600" o:gfxdata="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B6QgeJ2wAAAAsBAAAPAAAAAAAAAAEAIAAAACIAAABkcnMv&#10;ZG93bnJldi54bWxQSwECFAAUAAAACACHTuJAnS4pszkCAABoBAAADgAAAAAAAAABACAAAAAqAQAA&#10;ZHJzL2Uyb0RvYy54bWxQSwUGAAAAAAYABgBZAQAA1QUAAAAA&#10;">
                <v:fill on="f" focussize="0,0"/>
                <v:stroke on="f" weight="0.5pt"/>
                <v:imagedata o:title=""/>
                <o:lock v:ext="edit" aspectratio="f"/>
                <v:textbox>
                  <w:txbxContent>
                    <w:p>
                      <w:pPr>
                        <w:pageBreakBefore w:val="0"/>
                        <w:widowControl w:val="0"/>
                        <w:kinsoku/>
                        <w:wordWrap/>
                        <w:overflowPunct/>
                        <w:topLinePunct w:val="0"/>
                        <w:autoSpaceDE/>
                        <w:autoSpaceDN/>
                        <w:bidi w:val="0"/>
                        <w:adjustRightInd/>
                        <w:snapToGrid/>
                        <w:jc w:val="center"/>
                        <w:textAlignment w:val="auto"/>
                        <w:outlineLvl w:val="9"/>
                        <w:rPr>
                          <w:color w:val="auto"/>
                        </w:rPr>
                      </w:pPr>
                      <w:r>
                        <w:rPr>
                          <w:rFonts w:hint="default" w:ascii="Times New Roman" w:hAnsi="Times New Roman" w:eastAsia="黑体" w:cs="Times New Roman"/>
                          <w:b/>
                          <w:bCs/>
                          <w:color w:val="auto"/>
                          <w:sz w:val="21"/>
                          <w:szCs w:val="21"/>
                          <w:lang w:val="en-US" w:eastAsia="zh-CN"/>
                        </w:rPr>
                        <w:t>图5.</w:t>
                      </w:r>
                      <w:r>
                        <w:rPr>
                          <w:rFonts w:hint="eastAsia" w:ascii="Times New Roman" w:hAnsi="Times New Roman" w:eastAsia="黑体" w:cs="Times New Roman"/>
                          <w:b/>
                          <w:bCs/>
                          <w:color w:val="auto"/>
                          <w:sz w:val="21"/>
                          <w:szCs w:val="21"/>
                          <w:lang w:val="en-US" w:eastAsia="zh-CN"/>
                        </w:rPr>
                        <w:t>2</w:t>
                      </w:r>
                      <w:r>
                        <w:rPr>
                          <w:rFonts w:hint="default" w:ascii="Times New Roman" w:hAnsi="Times New Roman" w:eastAsia="黑体" w:cs="Times New Roman"/>
                          <w:b/>
                          <w:bCs/>
                          <w:color w:val="auto"/>
                          <w:sz w:val="21"/>
                          <w:szCs w:val="21"/>
                          <w:lang w:val="en-US" w:eastAsia="zh-CN"/>
                        </w:rPr>
                        <w:t xml:space="preserve"> 项目污染物现场监测布点简图</w:t>
                      </w:r>
                      <w:r>
                        <w:rPr>
                          <w:rFonts w:hint="eastAsia" w:ascii="Times New Roman" w:hAnsi="Times New Roman" w:eastAsia="黑体" w:cs="Times New Roman"/>
                          <w:b/>
                          <w:bCs/>
                          <w:color w:val="auto"/>
                          <w:sz w:val="21"/>
                          <w:szCs w:val="21"/>
                          <w:lang w:val="en-US" w:eastAsia="zh-CN"/>
                        </w:rPr>
                        <w:t>（7月1日）</w:t>
                      </w:r>
                    </w:p>
                  </w:txbxContent>
                </v:textbox>
              </v:shape>
            </w:pict>
          </mc:Fallback>
        </mc:AlternateContent>
      </w:r>
      <w:r>
        <w:rPr>
          <w:sz w:val="21"/>
        </w:rPr>
        <mc:AlternateContent>
          <mc:Choice Requires="wps">
            <w:drawing>
              <wp:anchor distT="0" distB="0" distL="114300" distR="114300" simplePos="0" relativeHeight="251680768" behindDoc="0" locked="0" layoutInCell="1" allowOverlap="1">
                <wp:simplePos x="0" y="0"/>
                <wp:positionH relativeFrom="column">
                  <wp:posOffset>4665345</wp:posOffset>
                </wp:positionH>
                <wp:positionV relativeFrom="paragraph">
                  <wp:posOffset>297815</wp:posOffset>
                </wp:positionV>
                <wp:extent cx="790575" cy="314325"/>
                <wp:effectExtent l="0" t="0" r="0" b="0"/>
                <wp:wrapNone/>
                <wp:docPr id="65" name="文本框 65"/>
                <wp:cNvGraphicFramePr/>
                <a:graphic xmlns:a="http://schemas.openxmlformats.org/drawingml/2006/main">
                  <a:graphicData uri="http://schemas.microsoft.com/office/word/2010/wordprocessingShape">
                    <wps:wsp>
                      <wps:cNvSpPr txBox="1"/>
                      <wps:spPr>
                        <a:xfrm>
                          <a:off x="8037195" y="5288915"/>
                          <a:ext cx="790575" cy="3143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b/>
                                <w:bCs/>
                                <w:color w:val="FF0000"/>
                                <w:lang w:val="en-US" w:eastAsia="zh-CN"/>
                              </w:rPr>
                            </w:pPr>
                            <w:r>
                              <w:rPr>
                                <w:rFonts w:hint="eastAsia"/>
                                <w:b/>
                                <w:bCs/>
                                <w:color w:val="FF0000"/>
                                <w:lang w:val="en-US" w:eastAsia="zh-CN"/>
                              </w:rPr>
                              <w:t>北风</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67.35pt;margin-top:23.45pt;height:24.75pt;width:62.25pt;z-index:251680768;mso-width-relative:page;mso-height-relative:page;" filled="f" stroked="f" coordsize="21600,21600" o:gfxdata="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VKDliNsAAAAJAQAADwAAAAAA&#10;AAABACAAAAAiAAAAZHJzL2Rvd25yZXYueG1sUEsBAhQAFAAAAAgAh07iQBn+DttJAgAAcwQAAA4A&#10;AAAAAAAAAQAgAAAAKgEAAGRycy9lMm9Eb2MueG1sUEsFBgAAAAAGAAYAWQEAAOUFAAAAAA==&#10;">
                <v:fill on="f" focussize="0,0"/>
                <v:stroke on="f" weight="0.5pt"/>
                <v:imagedata o:title=""/>
                <o:lock v:ext="edit" aspectratio="f"/>
                <v:textbox>
                  <w:txbxContent>
                    <w:p>
                      <w:pPr>
                        <w:rPr>
                          <w:rFonts w:hint="default" w:eastAsiaTheme="minorEastAsia"/>
                          <w:b/>
                          <w:bCs/>
                          <w:color w:val="FF0000"/>
                          <w:lang w:val="en-US" w:eastAsia="zh-CN"/>
                        </w:rPr>
                      </w:pPr>
                      <w:r>
                        <w:rPr>
                          <w:rFonts w:hint="eastAsia"/>
                          <w:b/>
                          <w:bCs/>
                          <w:color w:val="FF0000"/>
                          <w:lang w:val="en-US" w:eastAsia="zh-CN"/>
                        </w:rPr>
                        <w:t>北风</w:t>
                      </w:r>
                    </w:p>
                  </w:txbxContent>
                </v:textbox>
              </v:shape>
            </w:pict>
          </mc:Fallback>
        </mc:AlternateContent>
      </w:r>
      <w:r>
        <w:rPr>
          <w:sz w:val="21"/>
        </w:rPr>
        <mc:AlternateContent>
          <mc:Choice Requires="wps">
            <w:drawing>
              <wp:anchor distT="0" distB="0" distL="114300" distR="114300" simplePos="0" relativeHeight="251679744" behindDoc="0" locked="0" layoutInCell="1" allowOverlap="1">
                <wp:simplePos x="0" y="0"/>
                <wp:positionH relativeFrom="column">
                  <wp:posOffset>4655820</wp:posOffset>
                </wp:positionH>
                <wp:positionV relativeFrom="paragraph">
                  <wp:posOffset>188595</wp:posOffset>
                </wp:positionV>
                <wp:extent cx="9525" cy="933450"/>
                <wp:effectExtent l="55880" t="0" r="67945" b="0"/>
                <wp:wrapNone/>
                <wp:docPr id="64" name="直接箭头连接符 64"/>
                <wp:cNvGraphicFramePr/>
                <a:graphic xmlns:a="http://schemas.openxmlformats.org/drawingml/2006/main">
                  <a:graphicData uri="http://schemas.microsoft.com/office/word/2010/wordprocessingShape">
                    <wps:wsp>
                      <wps:cNvCnPr/>
                      <wps:spPr>
                        <a:xfrm>
                          <a:off x="7494270" y="5060315"/>
                          <a:ext cx="9525" cy="933450"/>
                        </a:xfrm>
                        <a:prstGeom prst="straightConnector1">
                          <a:avLst/>
                        </a:prstGeom>
                        <a:ln w="28575">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366.6pt;margin-top:14.85pt;height:73.5pt;width:0.75pt;z-index:251679744;mso-width-relative:page;mso-height-relative:page;" filled="f" stroked="t" coordsize="21600,21600" o:gfxdata="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NSF7OnaAAAACgEA&#10;AA8AAAAAAAAAAQAgAAAAIgAAAGRycy9kb3ducmV2LnhtbFBLAQIUABQAAAAIAIdO4kDNTSI1GAIA&#10;AO8DAAAOAAAAAAAAAAEAIAAAACkBAABkcnMvZTJvRG9jLnhtbFBLBQYAAAAABgAGAFkBAACzBQAA&#10;AAA=&#10;">
                <v:fill on="f" focussize="0,0"/>
                <v:stroke weight="2.25pt" color="#FF0000 [3204]" miterlimit="8" joinstyle="miter" endarrow="open"/>
                <v:imagedata o:title=""/>
                <o:lock v:ext="edit" aspectratio="f"/>
              </v:shape>
            </w:pict>
          </mc:Fallback>
        </mc:AlternateContent>
      </w:r>
      <w:r>
        <w:rPr>
          <w:sz w:val="21"/>
        </w:rPr>
        <mc:AlternateContent>
          <mc:Choice Requires="wps">
            <w:drawing>
              <wp:anchor distT="0" distB="0" distL="114300" distR="114300" simplePos="0" relativeHeight="251685888" behindDoc="0" locked="0" layoutInCell="1" allowOverlap="1">
                <wp:simplePos x="0" y="0"/>
                <wp:positionH relativeFrom="column">
                  <wp:posOffset>4179570</wp:posOffset>
                </wp:positionH>
                <wp:positionV relativeFrom="paragraph">
                  <wp:posOffset>3977005</wp:posOffset>
                </wp:positionV>
                <wp:extent cx="179705" cy="179705"/>
                <wp:effectExtent l="6350" t="6350" r="23495" b="23495"/>
                <wp:wrapNone/>
                <wp:docPr id="71" name="椭圆 71"/>
                <wp:cNvGraphicFramePr/>
                <a:graphic xmlns:a="http://schemas.openxmlformats.org/drawingml/2006/main">
                  <a:graphicData uri="http://schemas.microsoft.com/office/word/2010/wordprocessingShape">
                    <wps:wsp>
                      <wps:cNvSpPr/>
                      <wps:spPr>
                        <a:xfrm>
                          <a:off x="0" y="0"/>
                          <a:ext cx="179705" cy="17970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329.1pt;margin-top:313.15pt;height:14.15pt;width:14.15pt;z-index:251685888;v-text-anchor:middle;mso-width-relative:page;mso-height-relative:page;" filled="f" stroked="t" coordsize="21600,21600" o:gfxdata="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It4nvHWAAAACwEAAA8AAAAAAAAAAQAgAAAAIgAAAGRycy9kb3ducmV2&#10;LnhtbFBLAQIUABQAAAAIAIdO4kBm/NeAcAIAANoEAAAOAAAAAAAAAAEAIAAAACUBAABkcnMvZTJv&#10;RG9jLnhtbFBLBQYAAAAABgAGAFkBAAAHBgAAAAA=&#10;">
                <v:fill on="f" focussize="0,0"/>
                <v:stroke weight="1pt" color="#FF0000 [3204]" miterlimit="8" joinstyle="miter"/>
                <v:imagedata o:title=""/>
                <o:lock v:ext="edit" aspectratio="f"/>
                <v:textbox>
                  <w:txbxContent>
                    <w:p>
                      <w:pPr>
                        <w:jc w:val="center"/>
                      </w:pPr>
                    </w:p>
                  </w:txbxContent>
                </v:textbox>
              </v:shape>
            </w:pict>
          </mc:Fallback>
        </mc:AlternateContent>
      </w:r>
      <w:r>
        <w:rPr>
          <w:sz w:val="21"/>
        </w:rPr>
        <mc:AlternateContent>
          <mc:Choice Requires="wps">
            <w:drawing>
              <wp:anchor distT="0" distB="0" distL="114300" distR="114300" simplePos="0" relativeHeight="251686912" behindDoc="0" locked="0" layoutInCell="1" allowOverlap="1">
                <wp:simplePos x="0" y="0"/>
                <wp:positionH relativeFrom="column">
                  <wp:posOffset>3150870</wp:posOffset>
                </wp:positionH>
                <wp:positionV relativeFrom="paragraph">
                  <wp:posOffset>4224655</wp:posOffset>
                </wp:positionV>
                <wp:extent cx="179705" cy="179705"/>
                <wp:effectExtent l="6350" t="6350" r="23495" b="23495"/>
                <wp:wrapNone/>
                <wp:docPr id="70" name="椭圆 70"/>
                <wp:cNvGraphicFramePr/>
                <a:graphic xmlns:a="http://schemas.openxmlformats.org/drawingml/2006/main">
                  <a:graphicData uri="http://schemas.microsoft.com/office/word/2010/wordprocessingShape">
                    <wps:wsp>
                      <wps:cNvSpPr/>
                      <wps:spPr>
                        <a:xfrm>
                          <a:off x="0" y="0"/>
                          <a:ext cx="179705" cy="17970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48.1pt;margin-top:332.65pt;height:14.15pt;width:14.15pt;z-index:251686912;v-text-anchor:middle;mso-width-relative:page;mso-height-relative:page;" filled="f" stroked="t" coordsize="21600,21600" o:gfxdata="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fklJStgAAAALAQAADwAAAAAAAAABACAAAAAiAAAAZHJzL2Rvd25y&#10;ZXYueG1sUEsBAhQAFAAAAAgAh07iQCU3dqJwAgAA2gQAAA4AAAAAAAAAAQAgAAAAJwEAAGRycy9l&#10;Mm9Eb2MueG1sUEsFBgAAAAAGAAYAWQEAAAkGAAAAAA==&#10;">
                <v:fill on="f" focussize="0,0"/>
                <v:stroke weight="1pt" color="#FF0000 [3204]" miterlimit="8" joinstyle="miter"/>
                <v:imagedata o:title=""/>
                <o:lock v:ext="edit" aspectratio="f"/>
                <v:textbox>
                  <w:txbxContent>
                    <w:p>
                      <w:pPr>
                        <w:jc w:val="center"/>
                      </w:pPr>
                    </w:p>
                  </w:txbxContent>
                </v:textbox>
              </v:shape>
            </w:pict>
          </mc:Fallback>
        </mc:AlternateContent>
      </w:r>
      <w:r>
        <w:rPr>
          <w:sz w:val="21"/>
        </w:rPr>
        <mc:AlternateContent>
          <mc:Choice Requires="wps">
            <w:drawing>
              <wp:anchor distT="0" distB="0" distL="114300" distR="114300" simplePos="0" relativeHeight="251696128" behindDoc="0" locked="0" layoutInCell="1" allowOverlap="1">
                <wp:simplePos x="0" y="0"/>
                <wp:positionH relativeFrom="column">
                  <wp:posOffset>7160895</wp:posOffset>
                </wp:positionH>
                <wp:positionV relativeFrom="paragraph">
                  <wp:posOffset>4852035</wp:posOffset>
                </wp:positionV>
                <wp:extent cx="179705" cy="179705"/>
                <wp:effectExtent l="10160" t="13970" r="19685" b="15875"/>
                <wp:wrapNone/>
                <wp:docPr id="58" name="流程图: 摘录 58"/>
                <wp:cNvGraphicFramePr/>
                <a:graphic xmlns:a="http://schemas.openxmlformats.org/drawingml/2006/main">
                  <a:graphicData uri="http://schemas.microsoft.com/office/word/2010/wordprocessingShape">
                    <wps:wsp>
                      <wps:cNvSpPr/>
                      <wps:spPr>
                        <a:xfrm>
                          <a:off x="0" y="0"/>
                          <a:ext cx="179705" cy="179705"/>
                        </a:xfrm>
                        <a:prstGeom prst="flowChartExtract">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27" type="#_x0000_t127" style="position:absolute;left:0pt;margin-left:563.85pt;margin-top:382.05pt;height:14.15pt;width:14.15pt;z-index:251696128;v-text-anchor:middle;mso-width-relative:page;mso-height-relative:page;" fillcolor="#FF0000" filled="t" stroked="t" coordsize="21600,21600" o:gfxdata="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DBBoFp2gAAAA0B&#10;AAAPAAAAAAAAAAEAIAAAACIAAABkcnMvZG93bnJldi54bWxQSwECFAAUAAAACACHTuJAg0gABIsC&#10;AAAXBQAADgAAAAAAAAABACAAAAApAQAAZHJzL2Uyb0RvYy54bWxQSwUGAAAAAAYABgBZAQAAJgYA&#10;AAAA&#10;">
                <v:fill on="t" focussize="0,0"/>
                <v:stroke weight="1pt" color="#FF0000 [3204]" miterlimit="8" joinstyle="miter"/>
                <v:imagedata o:title=""/>
                <o:lock v:ext="edit" aspectratio="f"/>
                <v:textbox>
                  <w:txbxContent>
                    <w:p>
                      <w:pPr>
                        <w:jc w:val="center"/>
                      </w:pPr>
                    </w:p>
                  </w:txbxContent>
                </v:textbox>
              </v:shape>
            </w:pict>
          </mc:Fallback>
        </mc:AlternateContent>
      </w:r>
      <w:r>
        <w:rPr>
          <w:sz w:val="21"/>
        </w:rPr>
        <mc:AlternateContent>
          <mc:Choice Requires="wps">
            <w:drawing>
              <wp:anchor distT="0" distB="0" distL="114300" distR="114300" simplePos="0" relativeHeight="251695104" behindDoc="0" locked="0" layoutInCell="1" allowOverlap="1">
                <wp:simplePos x="0" y="0"/>
                <wp:positionH relativeFrom="column">
                  <wp:posOffset>7151370</wp:posOffset>
                </wp:positionH>
                <wp:positionV relativeFrom="paragraph">
                  <wp:posOffset>5139055</wp:posOffset>
                </wp:positionV>
                <wp:extent cx="179705" cy="180975"/>
                <wp:effectExtent l="18415" t="21590" r="30480" b="26035"/>
                <wp:wrapNone/>
                <wp:docPr id="59" name="五角星 59"/>
                <wp:cNvGraphicFramePr/>
                <a:graphic xmlns:a="http://schemas.openxmlformats.org/drawingml/2006/main">
                  <a:graphicData uri="http://schemas.microsoft.com/office/word/2010/wordprocessingShape">
                    <wps:wsp>
                      <wps:cNvSpPr/>
                      <wps:spPr>
                        <a:xfrm>
                          <a:off x="0" y="0"/>
                          <a:ext cx="179705" cy="180975"/>
                        </a:xfrm>
                        <a:prstGeom prst="star5">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563.1pt;margin-top:404.65pt;height:14.25pt;width:14.15pt;z-index:251695104;v-text-anchor:middle;mso-width-relative:page;mso-height-relative:page;" filled="f" stroked="t" coordsize="179705,180975" o:gfxdata="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" path="m0,69126l68641,69126,89852,0,111063,69126,179704,69126,124172,111848,145384,180974,89852,138251,34320,180974,55532,111848xe">
                <v:path textboxrect="0,0,179705,180975" o:connectlocs="89852,0;0,69126;34320,180974;145384,180974;179704,69126" o:connectangles="247,164,82,82,0"/>
                <v:fill on="f" focussize="0,0"/>
                <v:stroke weight="1pt" color="#FF0000 [3204]" miterlimit="8" joinstyle="miter"/>
                <v:imagedata o:title=""/>
                <o:lock v:ext="edit" aspectratio="f"/>
                <v:textbox>
                  <w:txbxContent>
                    <w:p>
                      <w:pPr>
                        <w:jc w:val="center"/>
                      </w:pPr>
                    </w:p>
                  </w:txbxContent>
                </v:textbox>
              </v:shape>
            </w:pict>
          </mc:Fallback>
        </mc:AlternateContent>
      </w:r>
      <w:r>
        <w:rPr>
          <w:sz w:val="21"/>
        </w:rPr>
        <mc:AlternateContent>
          <mc:Choice Requires="wps">
            <w:drawing>
              <wp:anchor distT="0" distB="0" distL="114300" distR="114300" simplePos="0" relativeHeight="251694080" behindDoc="0" locked="0" layoutInCell="1" allowOverlap="1">
                <wp:simplePos x="0" y="0"/>
                <wp:positionH relativeFrom="column">
                  <wp:posOffset>7151370</wp:posOffset>
                </wp:positionH>
                <wp:positionV relativeFrom="paragraph">
                  <wp:posOffset>4319905</wp:posOffset>
                </wp:positionV>
                <wp:extent cx="179705" cy="179705"/>
                <wp:effectExtent l="6350" t="6350" r="23495" b="23495"/>
                <wp:wrapNone/>
                <wp:docPr id="60" name="同心圆 60"/>
                <wp:cNvGraphicFramePr/>
                <a:graphic xmlns:a="http://schemas.openxmlformats.org/drawingml/2006/main">
                  <a:graphicData uri="http://schemas.microsoft.com/office/word/2010/wordprocessingShape">
                    <wps:wsp>
                      <wps:cNvSpPr/>
                      <wps:spPr>
                        <a:xfrm>
                          <a:off x="0" y="0"/>
                          <a:ext cx="179705" cy="179705"/>
                        </a:xfrm>
                        <a:prstGeom prst="donu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3" type="#_x0000_t23" style="position:absolute;left:0pt;margin-left:563.1pt;margin-top:340.15pt;height:14.15pt;width:14.15pt;z-index:251694080;v-text-anchor:middle;mso-width-relative:page;mso-height-relative:page;" filled="f" stroked="t" coordsize="21600,21600" o:gfxdata="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&#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PYQj6LbAAAADQEAAA8AAAAAAAAAAQAgAAAAIgAAAGRy&#10;cy9kb3ducmV2LnhtbFBLAQIUABQAAAAIAIdO4kDNtSU4dAIAANsEAAAOAAAAAAAAAAEAIAAAACoB&#10;AABkcnMvZTJvRG9jLnhtbFBLBQYAAAAABgAGAFkBAAAQBgAAAAA=&#10;" adj="5400">
                <v:fill on="f" focussize="0,0"/>
                <v:stroke weight="1pt" color="#FF0000 [3204]" miterlimit="8" joinstyle="miter"/>
                <v:imagedata o:title=""/>
                <o:lock v:ext="edit" aspectratio="f"/>
                <v:textbox>
                  <w:txbxContent>
                    <w:p>
                      <w:pPr>
                        <w:jc w:val="center"/>
                      </w:pPr>
                    </w:p>
                  </w:txbxContent>
                </v:textbox>
              </v:shape>
            </w:pict>
          </mc:Fallback>
        </mc:AlternateContent>
      </w:r>
      <w:r>
        <w:rPr>
          <w:sz w:val="21"/>
        </w:rPr>
        <mc:AlternateContent>
          <mc:Choice Requires="wps">
            <w:drawing>
              <wp:anchor distT="0" distB="0" distL="114300" distR="114300" simplePos="0" relativeHeight="251681792" behindDoc="0" locked="0" layoutInCell="1" allowOverlap="1">
                <wp:simplePos x="0" y="0"/>
                <wp:positionH relativeFrom="column">
                  <wp:posOffset>4551045</wp:posOffset>
                </wp:positionH>
                <wp:positionV relativeFrom="paragraph">
                  <wp:posOffset>2376805</wp:posOffset>
                </wp:positionV>
                <wp:extent cx="179705" cy="179705"/>
                <wp:effectExtent l="6350" t="6350" r="23495" b="23495"/>
                <wp:wrapNone/>
                <wp:docPr id="61" name="同心圆 61"/>
                <wp:cNvGraphicFramePr/>
                <a:graphic xmlns:a="http://schemas.openxmlformats.org/drawingml/2006/main">
                  <a:graphicData uri="http://schemas.microsoft.com/office/word/2010/wordprocessingShape">
                    <wps:wsp>
                      <wps:cNvSpPr/>
                      <wps:spPr>
                        <a:xfrm>
                          <a:off x="5722620" y="3319780"/>
                          <a:ext cx="179705" cy="179705"/>
                        </a:xfrm>
                        <a:prstGeom prst="donu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3" type="#_x0000_t23" style="position:absolute;left:0pt;margin-left:358.35pt;margin-top:187.15pt;height:14.15pt;width:14.15pt;z-index:251681792;v-text-anchor:middle;mso-width-relative:page;mso-height-relative:page;" filled="f" stroked="t" coordsize="21600,21600" o:gfxdata="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" adj="5400">
                <v:fill on="f" focussize="0,0"/>
                <v:stroke weight="1pt" color="#FF0000 [3204]" miterlimit="8" joinstyle="miter"/>
                <v:imagedata o:title=""/>
                <o:lock v:ext="edit" aspectratio="f"/>
                <v:textbox>
                  <w:txbxContent>
                    <w:p>
                      <w:pPr>
                        <w:jc w:val="center"/>
                      </w:pPr>
                    </w:p>
                  </w:txbxContent>
                </v:textbox>
              </v:shape>
            </w:pict>
          </mc:Fallback>
        </mc:AlternateContent>
      </w:r>
      <w:r>
        <w:rPr>
          <w:sz w:val="21"/>
        </w:rPr>
        <mc:AlternateContent>
          <mc:Choice Requires="wps">
            <w:drawing>
              <wp:anchor distT="0" distB="0" distL="114300" distR="114300" simplePos="0" relativeHeight="251693056" behindDoc="0" locked="0" layoutInCell="1" allowOverlap="1">
                <wp:simplePos x="0" y="0"/>
                <wp:positionH relativeFrom="column">
                  <wp:posOffset>7160895</wp:posOffset>
                </wp:positionH>
                <wp:positionV relativeFrom="paragraph">
                  <wp:posOffset>4615180</wp:posOffset>
                </wp:positionV>
                <wp:extent cx="179705" cy="179705"/>
                <wp:effectExtent l="6350" t="6350" r="23495" b="23495"/>
                <wp:wrapNone/>
                <wp:docPr id="62" name="椭圆 62"/>
                <wp:cNvGraphicFramePr/>
                <a:graphic xmlns:a="http://schemas.openxmlformats.org/drawingml/2006/main">
                  <a:graphicData uri="http://schemas.microsoft.com/office/word/2010/wordprocessingShape">
                    <wps:wsp>
                      <wps:cNvSpPr/>
                      <wps:spPr>
                        <a:xfrm>
                          <a:off x="0" y="0"/>
                          <a:ext cx="179705" cy="17970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563.85pt;margin-top:363.4pt;height:14.15pt;width:14.15pt;z-index:251693056;v-text-anchor:middle;mso-width-relative:page;mso-height-relative:page;" filled="f" stroked="t" coordsize="21600,21600" o:gfxdata="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lt74qdcAAAANAQAADwAAAAAAAAABACAAAAAiAAAAZHJzL2Rvd25y&#10;ZXYueG1sUEsBAhQAFAAAAAgAh07iQEIQwghxAgAA2gQAAA4AAAAAAAAAAQAgAAAAJgEAAGRycy9l&#10;Mm9Eb2MueG1sUEsFBgAAAAAGAAYAWQEAAAkGAAAAAA==&#10;">
                <v:fill on="f" focussize="0,0"/>
                <v:stroke weight="1pt" color="#FF0000 [3204]" miterlimit="8" joinstyle="miter"/>
                <v:imagedata o:title=""/>
                <o:lock v:ext="edit" aspectratio="f"/>
                <v:textbox>
                  <w:txbxContent>
                    <w:p>
                      <w:pPr>
                        <w:jc w:val="center"/>
                      </w:pPr>
                    </w:p>
                  </w:txbxContent>
                </v:textbox>
              </v:shape>
            </w:pict>
          </mc:Fallback>
        </mc:AlternateContent>
      </w:r>
      <w:r>
        <w:rPr>
          <w:sz w:val="21"/>
        </w:rPr>
        <mc:AlternateContent>
          <mc:Choice Requires="wps">
            <w:drawing>
              <wp:anchor distT="0" distB="0" distL="114300" distR="114300" simplePos="0" relativeHeight="251692032" behindDoc="0" locked="0" layoutInCell="1" allowOverlap="1">
                <wp:simplePos x="0" y="0"/>
                <wp:positionH relativeFrom="column">
                  <wp:posOffset>6837680</wp:posOffset>
                </wp:positionH>
                <wp:positionV relativeFrom="paragraph">
                  <wp:posOffset>4215130</wp:posOffset>
                </wp:positionV>
                <wp:extent cx="1971040" cy="1294765"/>
                <wp:effectExtent l="4445" t="4445" r="5715" b="15240"/>
                <wp:wrapNone/>
                <wp:docPr id="63" name="文本框 63"/>
                <wp:cNvGraphicFramePr/>
                <a:graphic xmlns:a="http://schemas.openxmlformats.org/drawingml/2006/main">
                  <a:graphicData uri="http://schemas.microsoft.com/office/word/2010/wordprocessingShape">
                    <wps:wsp>
                      <wps:cNvSpPr txBox="1"/>
                      <wps:spPr>
                        <a:xfrm>
                          <a:off x="8522970" y="5243195"/>
                          <a:ext cx="1971040" cy="129476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b/>
                                <w:bCs/>
                                <w:sz w:val="21"/>
                                <w:szCs w:val="21"/>
                                <w:lang w:val="en-US" w:eastAsia="zh-CN"/>
                              </w:rPr>
                            </w:pPr>
                            <w:r>
                              <w:rPr>
                                <w:rFonts w:hint="eastAsia"/>
                                <w:lang w:val="en-US" w:eastAsia="zh-CN"/>
                              </w:rPr>
                              <w:t xml:space="preserve">  </w:t>
                            </w:r>
                            <w:r>
                              <w:rPr>
                                <w:rFonts w:hint="eastAsia"/>
                                <w:b/>
                                <w:bCs/>
                                <w:sz w:val="21"/>
                                <w:szCs w:val="21"/>
                                <w:lang w:val="en-US" w:eastAsia="zh-CN"/>
                              </w:rPr>
                              <w:t xml:space="preserve">      有组织废气</w:t>
                            </w:r>
                          </w:p>
                          <w:p>
                            <w:pPr>
                              <w:pageBreakBefore w:val="0"/>
                              <w:widowControl w:val="0"/>
                              <w:kinsoku/>
                              <w:wordWrap/>
                              <w:overflowPunct/>
                              <w:topLinePunct w:val="0"/>
                              <w:autoSpaceDE/>
                              <w:autoSpaceDN/>
                              <w:bidi w:val="0"/>
                              <w:adjustRightInd/>
                              <w:snapToGrid/>
                              <w:spacing w:line="360" w:lineRule="auto"/>
                              <w:ind w:firstLine="843" w:firstLineChars="400"/>
                              <w:textAlignment w:val="auto"/>
                              <w:rPr>
                                <w:rFonts w:hint="eastAsia"/>
                                <w:b/>
                                <w:bCs/>
                                <w:sz w:val="21"/>
                                <w:szCs w:val="21"/>
                                <w:lang w:val="en-US" w:eastAsia="zh-CN"/>
                              </w:rPr>
                            </w:pPr>
                            <w:r>
                              <w:rPr>
                                <w:rFonts w:hint="eastAsia"/>
                                <w:b/>
                                <w:bCs/>
                                <w:sz w:val="21"/>
                                <w:szCs w:val="21"/>
                                <w:lang w:val="en-US" w:eastAsia="zh-CN"/>
                              </w:rPr>
                              <w:t>无组织废气</w:t>
                            </w:r>
                          </w:p>
                          <w:p>
                            <w:pPr>
                              <w:pStyle w:val="6"/>
                              <w:pageBreakBefore w:val="0"/>
                              <w:widowControl w:val="0"/>
                              <w:kinsoku/>
                              <w:wordWrap/>
                              <w:overflowPunct/>
                              <w:topLinePunct w:val="0"/>
                              <w:autoSpaceDE/>
                              <w:autoSpaceDN/>
                              <w:bidi w:val="0"/>
                              <w:adjustRightInd/>
                              <w:snapToGrid/>
                              <w:spacing w:before="0" w:beforeLines="0" w:after="0" w:afterLines="0" w:line="360" w:lineRule="auto"/>
                              <w:ind w:firstLine="0" w:firstLineChars="0"/>
                              <w:textAlignment w:val="auto"/>
                              <w:rPr>
                                <w:rFonts w:hint="eastAsia"/>
                                <w:b/>
                                <w:bCs/>
                                <w:sz w:val="21"/>
                                <w:szCs w:val="21"/>
                                <w:lang w:val="en-US" w:eastAsia="zh-CN"/>
                              </w:rPr>
                            </w:pPr>
                            <w:r>
                              <w:rPr>
                                <w:rFonts w:hint="eastAsia"/>
                                <w:b/>
                                <w:bCs/>
                                <w:sz w:val="21"/>
                                <w:szCs w:val="21"/>
                                <w:lang w:val="en-US" w:eastAsia="zh-CN"/>
                              </w:rPr>
                              <w:t xml:space="preserve">        噪声</w:t>
                            </w:r>
                          </w:p>
                          <w:p>
                            <w:pPr>
                              <w:rPr>
                                <w:rFonts w:hint="default"/>
                                <w:lang w:val="en-US" w:eastAsia="zh-CN"/>
                              </w:rPr>
                            </w:pPr>
                            <w:r>
                              <w:rPr>
                                <w:rFonts w:hint="eastAsia"/>
                                <w:b/>
                                <w:bCs/>
                                <w:sz w:val="21"/>
                                <w:szCs w:val="21"/>
                                <w:lang w:val="en-US" w:eastAsia="zh-CN"/>
                              </w:rPr>
                              <w:t xml:space="preserve">        废水</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38.4pt;margin-top:331.9pt;height:101.95pt;width:155.2pt;z-index:251692032;mso-width-relative:page;mso-height-relative:page;" fillcolor="#FFFFFF [3201]" filled="t" stroked="t" coordsize="21600,21600" o:gfxdata="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w4EKxNgAAAANAQAADwAAAAAAAAABACAAAAAiAAAAZHJzL2Rvd25yZXYueG1sUEsB&#10;AhQAFAAAAAgAh07iQAOjvwVnAgAAxgQAAA4AAAAAAAAAAQAgAAAAJwEAAGRycy9lMm9Eb2MueG1s&#10;UEsFBgAAAAAGAAYAWQEAAAAGAAAAAA==&#10;">
                <v:fill on="t" focussize="0,0"/>
                <v:stroke weight="0.5pt" color="#000000 [3204]" joinstyle="round"/>
                <v:imagedata o:title=""/>
                <o:lock v:ext="edit" aspectratio="f"/>
                <v:textbox>
                  <w:txbxContent>
                    <w:p>
                      <w:pPr>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b/>
                          <w:bCs/>
                          <w:sz w:val="21"/>
                          <w:szCs w:val="21"/>
                          <w:lang w:val="en-US" w:eastAsia="zh-CN"/>
                        </w:rPr>
                      </w:pPr>
                      <w:r>
                        <w:rPr>
                          <w:rFonts w:hint="eastAsia"/>
                          <w:lang w:val="en-US" w:eastAsia="zh-CN"/>
                        </w:rPr>
                        <w:t xml:space="preserve">  </w:t>
                      </w:r>
                      <w:r>
                        <w:rPr>
                          <w:rFonts w:hint="eastAsia"/>
                          <w:b/>
                          <w:bCs/>
                          <w:sz w:val="21"/>
                          <w:szCs w:val="21"/>
                          <w:lang w:val="en-US" w:eastAsia="zh-CN"/>
                        </w:rPr>
                        <w:t xml:space="preserve">      有组织废气</w:t>
                      </w:r>
                    </w:p>
                    <w:p>
                      <w:pPr>
                        <w:pageBreakBefore w:val="0"/>
                        <w:widowControl w:val="0"/>
                        <w:kinsoku/>
                        <w:wordWrap/>
                        <w:overflowPunct/>
                        <w:topLinePunct w:val="0"/>
                        <w:autoSpaceDE/>
                        <w:autoSpaceDN/>
                        <w:bidi w:val="0"/>
                        <w:adjustRightInd/>
                        <w:snapToGrid/>
                        <w:spacing w:line="360" w:lineRule="auto"/>
                        <w:ind w:firstLine="843" w:firstLineChars="400"/>
                        <w:textAlignment w:val="auto"/>
                        <w:rPr>
                          <w:rFonts w:hint="eastAsia"/>
                          <w:b/>
                          <w:bCs/>
                          <w:sz w:val="21"/>
                          <w:szCs w:val="21"/>
                          <w:lang w:val="en-US" w:eastAsia="zh-CN"/>
                        </w:rPr>
                      </w:pPr>
                      <w:r>
                        <w:rPr>
                          <w:rFonts w:hint="eastAsia"/>
                          <w:b/>
                          <w:bCs/>
                          <w:sz w:val="21"/>
                          <w:szCs w:val="21"/>
                          <w:lang w:val="en-US" w:eastAsia="zh-CN"/>
                        </w:rPr>
                        <w:t>无组织废气</w:t>
                      </w:r>
                    </w:p>
                    <w:p>
                      <w:pPr>
                        <w:pStyle w:val="6"/>
                        <w:pageBreakBefore w:val="0"/>
                        <w:widowControl w:val="0"/>
                        <w:kinsoku/>
                        <w:wordWrap/>
                        <w:overflowPunct/>
                        <w:topLinePunct w:val="0"/>
                        <w:autoSpaceDE/>
                        <w:autoSpaceDN/>
                        <w:bidi w:val="0"/>
                        <w:adjustRightInd/>
                        <w:snapToGrid/>
                        <w:spacing w:before="0" w:beforeLines="0" w:after="0" w:afterLines="0" w:line="360" w:lineRule="auto"/>
                        <w:ind w:firstLine="0" w:firstLineChars="0"/>
                        <w:textAlignment w:val="auto"/>
                        <w:rPr>
                          <w:rFonts w:hint="eastAsia"/>
                          <w:b/>
                          <w:bCs/>
                          <w:sz w:val="21"/>
                          <w:szCs w:val="21"/>
                          <w:lang w:val="en-US" w:eastAsia="zh-CN"/>
                        </w:rPr>
                      </w:pPr>
                      <w:r>
                        <w:rPr>
                          <w:rFonts w:hint="eastAsia"/>
                          <w:b/>
                          <w:bCs/>
                          <w:sz w:val="21"/>
                          <w:szCs w:val="21"/>
                          <w:lang w:val="en-US" w:eastAsia="zh-CN"/>
                        </w:rPr>
                        <w:t xml:space="preserve">        噪声</w:t>
                      </w:r>
                    </w:p>
                    <w:p>
                      <w:pPr>
                        <w:rPr>
                          <w:rFonts w:hint="default"/>
                          <w:lang w:val="en-US" w:eastAsia="zh-CN"/>
                        </w:rPr>
                      </w:pPr>
                      <w:r>
                        <w:rPr>
                          <w:rFonts w:hint="eastAsia"/>
                          <w:b/>
                          <w:bCs/>
                          <w:sz w:val="21"/>
                          <w:szCs w:val="21"/>
                          <w:lang w:val="en-US" w:eastAsia="zh-CN"/>
                        </w:rPr>
                        <w:t xml:space="preserve">        废水</w:t>
                      </w:r>
                    </w:p>
                  </w:txbxContent>
                </v:textbox>
              </v:shape>
            </w:pict>
          </mc:Fallback>
        </mc:AlternateContent>
      </w:r>
      <w:r>
        <w:rPr>
          <w:sz w:val="21"/>
        </w:rPr>
        <mc:AlternateContent>
          <mc:Choice Requires="wps">
            <w:drawing>
              <wp:anchor distT="0" distB="0" distL="114300" distR="114300" simplePos="0" relativeHeight="251691008" behindDoc="0" locked="0" layoutInCell="1" allowOverlap="1">
                <wp:simplePos x="0" y="0"/>
                <wp:positionH relativeFrom="column">
                  <wp:posOffset>2065020</wp:posOffset>
                </wp:positionH>
                <wp:positionV relativeFrom="paragraph">
                  <wp:posOffset>3204210</wp:posOffset>
                </wp:positionV>
                <wp:extent cx="179705" cy="179705"/>
                <wp:effectExtent l="10160" t="13970" r="19685" b="15875"/>
                <wp:wrapNone/>
                <wp:docPr id="66" name="流程图: 摘录 66"/>
                <wp:cNvGraphicFramePr/>
                <a:graphic xmlns:a="http://schemas.openxmlformats.org/drawingml/2006/main">
                  <a:graphicData uri="http://schemas.microsoft.com/office/word/2010/wordprocessingShape">
                    <wps:wsp>
                      <wps:cNvSpPr/>
                      <wps:spPr>
                        <a:xfrm>
                          <a:off x="0" y="0"/>
                          <a:ext cx="179705" cy="179705"/>
                        </a:xfrm>
                        <a:prstGeom prst="flowChartExtract">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27" type="#_x0000_t127" style="position:absolute;left:0pt;margin-left:162.6pt;margin-top:252.3pt;height:14.15pt;width:14.15pt;z-index:251691008;v-text-anchor:middle;mso-width-relative:page;mso-height-relative:page;" fillcolor="#FF0000" filled="t" stroked="t" coordsize="21600,21600" o:gfxdata="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">
                <v:fill on="t" focussize="0,0"/>
                <v:stroke weight="1pt" color="#FF0000 [3204]" miterlimit="8" joinstyle="miter"/>
                <v:imagedata o:title=""/>
                <o:lock v:ext="edit" aspectratio="f"/>
                <v:textbox>
                  <w:txbxContent>
                    <w:p>
                      <w:pPr>
                        <w:jc w:val="center"/>
                      </w:pPr>
                    </w:p>
                  </w:txbxContent>
                </v:textbox>
              </v:shape>
            </w:pict>
          </mc:Fallback>
        </mc:AlternateContent>
      </w:r>
      <w:r>
        <w:rPr>
          <w:sz w:val="21"/>
        </w:rPr>
        <mc:AlternateContent>
          <mc:Choice Requires="wps">
            <w:drawing>
              <wp:anchor distT="0" distB="0" distL="114300" distR="114300" simplePos="0" relativeHeight="251689984" behindDoc="0" locked="0" layoutInCell="1" allowOverlap="1">
                <wp:simplePos x="0" y="0"/>
                <wp:positionH relativeFrom="column">
                  <wp:posOffset>2865120</wp:posOffset>
                </wp:positionH>
                <wp:positionV relativeFrom="paragraph">
                  <wp:posOffset>1375410</wp:posOffset>
                </wp:positionV>
                <wp:extent cx="179705" cy="179705"/>
                <wp:effectExtent l="10160" t="13970" r="19685" b="15875"/>
                <wp:wrapNone/>
                <wp:docPr id="67" name="流程图: 摘录 67"/>
                <wp:cNvGraphicFramePr/>
                <a:graphic xmlns:a="http://schemas.openxmlformats.org/drawingml/2006/main">
                  <a:graphicData uri="http://schemas.microsoft.com/office/word/2010/wordprocessingShape">
                    <wps:wsp>
                      <wps:cNvSpPr/>
                      <wps:spPr>
                        <a:xfrm>
                          <a:off x="0" y="0"/>
                          <a:ext cx="179705" cy="179705"/>
                        </a:xfrm>
                        <a:prstGeom prst="flowChartExtract">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27" type="#_x0000_t127" style="position:absolute;left:0pt;margin-left:225.6pt;margin-top:108.3pt;height:14.15pt;width:14.15pt;z-index:251689984;v-text-anchor:middle;mso-width-relative:page;mso-height-relative:page;" fillcolor="#FF0000" filled="t" stroked="t" coordsize="21600,21600" o:gfxdata="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CO1rwo2gAAAAsB&#10;AAAPAAAAAAAAAAEAIAAAACIAAABkcnMvZG93bnJldi54bWxQSwECFAAUAAAACACHTuJASTlKcIsC&#10;AAAXBQAADgAAAAAAAAABACAAAAApAQAAZHJzL2Uyb0RvYy54bWxQSwUGAAAAAAYABgBZAQAAJgYA&#10;AAAA&#10;">
                <v:fill on="t" focussize="0,0"/>
                <v:stroke weight="1pt" color="#FF0000 [3204]" miterlimit="8" joinstyle="miter"/>
                <v:imagedata o:title=""/>
                <o:lock v:ext="edit" aspectratio="f"/>
                <v:textbox>
                  <w:txbxContent>
                    <w:p>
                      <w:pPr>
                        <w:jc w:val="center"/>
                      </w:pPr>
                    </w:p>
                  </w:txbxContent>
                </v:textbox>
              </v:shape>
            </w:pict>
          </mc:Fallback>
        </mc:AlternateContent>
      </w:r>
      <w:r>
        <w:rPr>
          <w:sz w:val="21"/>
        </w:rPr>
        <mc:AlternateContent>
          <mc:Choice Requires="wps">
            <w:drawing>
              <wp:anchor distT="0" distB="0" distL="114300" distR="114300" simplePos="0" relativeHeight="251688960" behindDoc="0" locked="0" layoutInCell="1" allowOverlap="1">
                <wp:simplePos x="0" y="0"/>
                <wp:positionH relativeFrom="column">
                  <wp:posOffset>4846320</wp:posOffset>
                </wp:positionH>
                <wp:positionV relativeFrom="paragraph">
                  <wp:posOffset>2013585</wp:posOffset>
                </wp:positionV>
                <wp:extent cx="179705" cy="179705"/>
                <wp:effectExtent l="10160" t="13970" r="19685" b="15875"/>
                <wp:wrapNone/>
                <wp:docPr id="68" name="流程图: 摘录 68"/>
                <wp:cNvGraphicFramePr/>
                <a:graphic xmlns:a="http://schemas.openxmlformats.org/drawingml/2006/main">
                  <a:graphicData uri="http://schemas.microsoft.com/office/word/2010/wordprocessingShape">
                    <wps:wsp>
                      <wps:cNvSpPr/>
                      <wps:spPr>
                        <a:xfrm>
                          <a:off x="0" y="0"/>
                          <a:ext cx="179705" cy="179705"/>
                        </a:xfrm>
                        <a:prstGeom prst="flowChartExtract">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27" type="#_x0000_t127" style="position:absolute;left:0pt;margin-left:381.6pt;margin-top:158.55pt;height:14.15pt;width:14.15pt;z-index:251688960;v-text-anchor:middle;mso-width-relative:page;mso-height-relative:page;" fillcolor="#FF0000" filled="t" stroked="t" coordsize="21600,21600" o:gfxdata="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B341+p2gAAAAsB&#10;AAAPAAAAAAAAAAEAIAAAACIAAABkcnMvZG93bnJldi54bWxQSwECFAAUAAAACACHTuJA2ruwdIsC&#10;AAAXBQAADgAAAAAAAAABACAAAAApAQAAZHJzL2Uyb0RvYy54bWxQSwUGAAAAAAYABgBZAQAAJgYA&#10;AAAA&#10;">
                <v:fill on="t" focussize="0,0"/>
                <v:stroke weight="1pt" color="#FF0000 [3204]" miterlimit="8" joinstyle="miter"/>
                <v:imagedata o:title=""/>
                <o:lock v:ext="edit" aspectratio="f"/>
                <v:textbox>
                  <w:txbxContent>
                    <w:p>
                      <w:pPr>
                        <w:jc w:val="center"/>
                      </w:pPr>
                    </w:p>
                  </w:txbxContent>
                </v:textbox>
              </v:shape>
            </w:pict>
          </mc:Fallback>
        </mc:AlternateContent>
      </w:r>
      <w:r>
        <w:rPr>
          <w:sz w:val="21"/>
        </w:rPr>
        <mc:AlternateContent>
          <mc:Choice Requires="wps">
            <w:drawing>
              <wp:anchor distT="0" distB="0" distL="114300" distR="114300" simplePos="0" relativeHeight="251687936" behindDoc="0" locked="0" layoutInCell="1" allowOverlap="1">
                <wp:simplePos x="0" y="0"/>
                <wp:positionH relativeFrom="column">
                  <wp:posOffset>4027170</wp:posOffset>
                </wp:positionH>
                <wp:positionV relativeFrom="paragraph">
                  <wp:posOffset>4109085</wp:posOffset>
                </wp:positionV>
                <wp:extent cx="179705" cy="179705"/>
                <wp:effectExtent l="10160" t="13970" r="19685" b="15875"/>
                <wp:wrapNone/>
                <wp:docPr id="69" name="流程图: 摘录 69"/>
                <wp:cNvGraphicFramePr/>
                <a:graphic xmlns:a="http://schemas.openxmlformats.org/drawingml/2006/main">
                  <a:graphicData uri="http://schemas.microsoft.com/office/word/2010/wordprocessingShape">
                    <wps:wsp>
                      <wps:cNvSpPr/>
                      <wps:spPr>
                        <a:xfrm>
                          <a:off x="5170170" y="5023485"/>
                          <a:ext cx="179705" cy="179705"/>
                        </a:xfrm>
                        <a:prstGeom prst="flowChartExtract">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27" type="#_x0000_t127" style="position:absolute;left:0pt;margin-left:317.1pt;margin-top:323.55pt;height:14.15pt;width:14.15pt;z-index:251687936;v-text-anchor:middle;mso-width-relative:page;mso-height-relative:page;" fillcolor="#FF0000" filled="t" stroked="t" coordsize="21600,21600" o:gfxdata="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">
                <v:fill on="t" focussize="0,0"/>
                <v:stroke weight="1pt" color="#FF0000 [3204]" miterlimit="8" joinstyle="miter"/>
                <v:imagedata o:title=""/>
                <o:lock v:ext="edit" aspectratio="f"/>
                <v:textbox>
                  <w:txbxContent>
                    <w:p>
                      <w:pPr>
                        <w:jc w:val="center"/>
                      </w:pPr>
                    </w:p>
                  </w:txbxContent>
                </v:textbox>
              </v:shape>
            </w:pict>
          </mc:Fallback>
        </mc:AlternateContent>
      </w:r>
      <w:r>
        <w:rPr>
          <w:sz w:val="21"/>
        </w:rPr>
        <mc:AlternateContent>
          <mc:Choice Requires="wps">
            <w:drawing>
              <wp:anchor distT="0" distB="0" distL="114300" distR="114300" simplePos="0" relativeHeight="251684864" behindDoc="0" locked="0" layoutInCell="1" allowOverlap="1">
                <wp:simplePos x="0" y="0"/>
                <wp:positionH relativeFrom="column">
                  <wp:posOffset>3655695</wp:posOffset>
                </wp:positionH>
                <wp:positionV relativeFrom="paragraph">
                  <wp:posOffset>1109980</wp:posOffset>
                </wp:positionV>
                <wp:extent cx="179705" cy="179705"/>
                <wp:effectExtent l="6350" t="6350" r="23495" b="23495"/>
                <wp:wrapNone/>
                <wp:docPr id="72" name="椭圆 72"/>
                <wp:cNvGraphicFramePr/>
                <a:graphic xmlns:a="http://schemas.openxmlformats.org/drawingml/2006/main">
                  <a:graphicData uri="http://schemas.microsoft.com/office/word/2010/wordprocessingShape">
                    <wps:wsp>
                      <wps:cNvSpPr/>
                      <wps:spPr>
                        <a:xfrm>
                          <a:off x="0" y="0"/>
                          <a:ext cx="179705" cy="17970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87.85pt;margin-top:87.4pt;height:14.15pt;width:14.15pt;z-index:251684864;v-text-anchor:middle;mso-width-relative:page;mso-height-relative:page;" filled="f" stroked="t" coordsize="21600,21600" o:gfxdata="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nnGZ4dcAAAALAQAADwAAAAAAAAABACAAAAAiAAAAZHJzL2Rvd25y&#10;ZXYueG1sUEsBAhQAFAAAAAgAh07iQKOhNedxAgAA2gQAAA4AAAAAAAAAAQAgAAAAJgEAAGRycy9l&#10;Mm9Eb2MueG1sUEsFBgAAAAAGAAYAWQEAAAkGAAAAAA==&#10;">
                <v:fill on="f" focussize="0,0"/>
                <v:stroke weight="1pt" color="#FF0000 [3204]" miterlimit="8" joinstyle="miter"/>
                <v:imagedata o:title=""/>
                <o:lock v:ext="edit" aspectratio="f"/>
                <v:textbox>
                  <w:txbxContent>
                    <w:p>
                      <w:pPr>
                        <w:jc w:val="center"/>
                      </w:pPr>
                    </w:p>
                  </w:txbxContent>
                </v:textbox>
              </v:shape>
            </w:pict>
          </mc:Fallback>
        </mc:AlternateContent>
      </w:r>
      <w:r>
        <w:rPr>
          <w:sz w:val="21"/>
        </w:rPr>
        <mc:AlternateContent>
          <mc:Choice Requires="wps">
            <w:drawing>
              <wp:anchor distT="0" distB="0" distL="114300" distR="114300" simplePos="0" relativeHeight="251683840" behindDoc="0" locked="0" layoutInCell="1" allowOverlap="1">
                <wp:simplePos x="0" y="0"/>
                <wp:positionH relativeFrom="column">
                  <wp:posOffset>5817870</wp:posOffset>
                </wp:positionH>
                <wp:positionV relativeFrom="paragraph">
                  <wp:posOffset>3624580</wp:posOffset>
                </wp:positionV>
                <wp:extent cx="179705" cy="179705"/>
                <wp:effectExtent l="6350" t="6350" r="23495" b="23495"/>
                <wp:wrapNone/>
                <wp:docPr id="73" name="椭圆 73"/>
                <wp:cNvGraphicFramePr/>
                <a:graphic xmlns:a="http://schemas.openxmlformats.org/drawingml/2006/main">
                  <a:graphicData uri="http://schemas.microsoft.com/office/word/2010/wordprocessingShape">
                    <wps:wsp>
                      <wps:cNvSpPr/>
                      <wps:spPr>
                        <a:xfrm>
                          <a:off x="6960870" y="4538980"/>
                          <a:ext cx="179705" cy="17970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458.1pt;margin-top:285.4pt;height:14.15pt;width:14.15pt;z-index:251683840;v-text-anchor:middle;mso-width-relative:page;mso-height-relative:page;" filled="f" stroked="t" coordsize="21600,21600" o:gfxdata="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AC3YDX1wAAAAsBAAAPAAAAAAAAAAEAIAAA&#10;ACIAAABkcnMvZG93bnJldi54bWxQSwECFAAUAAAACACHTuJA5YvlVX8CAADmBAAADgAAAAAAAAAB&#10;ACAAAAAmAQAAZHJzL2Uyb0RvYy54bWxQSwUGAAAAAAYABgBZAQAAFwYAAAAA&#10;">
                <v:fill on="f" focussize="0,0"/>
                <v:stroke weight="1pt" color="#FF0000 [3204]" miterlimit="8" joinstyle="miter"/>
                <v:imagedata o:title=""/>
                <o:lock v:ext="edit" aspectratio="f"/>
                <v:textbox>
                  <w:txbxContent>
                    <w:p>
                      <w:pPr>
                        <w:jc w:val="center"/>
                      </w:pPr>
                    </w:p>
                  </w:txbxContent>
                </v:textbox>
              </v:shape>
            </w:pict>
          </mc:Fallback>
        </mc:AlternateContent>
      </w:r>
      <w:r>
        <w:rPr>
          <w:sz w:val="21"/>
        </w:rPr>
        <mc:AlternateContent>
          <mc:Choice Requires="wps">
            <w:drawing>
              <wp:anchor distT="0" distB="0" distL="114300" distR="114300" simplePos="0" relativeHeight="251682816" behindDoc="0" locked="0" layoutInCell="1" allowOverlap="1">
                <wp:simplePos x="0" y="0"/>
                <wp:positionH relativeFrom="column">
                  <wp:posOffset>2827020</wp:posOffset>
                </wp:positionH>
                <wp:positionV relativeFrom="paragraph">
                  <wp:posOffset>2834005</wp:posOffset>
                </wp:positionV>
                <wp:extent cx="179705" cy="180975"/>
                <wp:effectExtent l="18415" t="21590" r="30480" b="26035"/>
                <wp:wrapNone/>
                <wp:docPr id="74" name="五角星 74"/>
                <wp:cNvGraphicFramePr/>
                <a:graphic xmlns:a="http://schemas.openxmlformats.org/drawingml/2006/main">
                  <a:graphicData uri="http://schemas.microsoft.com/office/word/2010/wordprocessingShape">
                    <wps:wsp>
                      <wps:cNvSpPr/>
                      <wps:spPr>
                        <a:xfrm>
                          <a:off x="3893820" y="3815080"/>
                          <a:ext cx="179705" cy="180975"/>
                        </a:xfrm>
                        <a:prstGeom prst="star5">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222.6pt;margin-top:223.15pt;height:14.25pt;width:14.15pt;z-index:251682816;v-text-anchor:middle;mso-width-relative:page;mso-height-relative:page;" filled="f" stroked="t" coordsize="179705,180975" o:gfxdata="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JfAs4PZAAAACwEAAA8AAAAA&#10;AAAAAQAgAAAAIgAAAGRycy9kb3ducmV2LnhtbFBLAQIUABQAAAAIAIdO4kCEd7SwhQIAAOcEAAAO&#10;AAAAAAAAAAEAIAAAACgBAABkcnMvZTJvRG9jLnhtbFBLBQYAAAAABgAGAFkBAAAfBgAAAAA=&#10;" path="m0,69126l68641,69126,89852,0,111063,69126,179704,69126,124172,111848,145384,180974,89852,138251,34320,180974,55532,111848xe">
                <v:path textboxrect="0,0,179705,180975" o:connectlocs="89852,0;0,69126;34320,180974;145384,180974;179704,69126" o:connectangles="247,164,82,82,0"/>
                <v:fill on="f" focussize="0,0"/>
                <v:stroke weight="1pt" color="#FF0000 [3204]" miterlimit="8" joinstyle="miter"/>
                <v:imagedata o:title=""/>
                <o:lock v:ext="edit" aspectratio="f"/>
                <v:textbox>
                  <w:txbxContent>
                    <w:p>
                      <w:pPr>
                        <w:jc w:val="center"/>
                      </w:pPr>
                    </w:p>
                  </w:txbxContent>
                </v:textbox>
              </v:shape>
            </w:pict>
          </mc:Fallback>
        </mc:AlternateContent>
      </w:r>
      <w:r>
        <w:drawing>
          <wp:inline distT="0" distB="0" distL="114300" distR="114300">
            <wp:extent cx="8861425" cy="5473700"/>
            <wp:effectExtent l="0" t="0" r="15875" b="12700"/>
            <wp:docPr id="75"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9"/>
                    <pic:cNvPicPr>
                      <a:picLocks noChangeAspect="1"/>
                    </pic:cNvPicPr>
                  </pic:nvPicPr>
                  <pic:blipFill>
                    <a:blip r:embed="rId23"/>
                    <a:stretch>
                      <a:fillRect/>
                    </a:stretch>
                  </pic:blipFill>
                  <pic:spPr>
                    <a:xfrm>
                      <a:off x="0" y="0"/>
                      <a:ext cx="8861425" cy="5473700"/>
                    </a:xfrm>
                    <a:prstGeom prst="rect">
                      <a:avLst/>
                    </a:prstGeom>
                    <a:noFill/>
                    <a:ln>
                      <a:noFill/>
                    </a:ln>
                  </pic:spPr>
                </pic:pic>
              </a:graphicData>
            </a:graphic>
          </wp:inline>
        </w:drawing>
      </w:r>
    </w:p>
    <w:p>
      <w:pPr>
        <w:rPr>
          <w:rFonts w:hint="eastAsia"/>
          <w:lang w:val="en-US" w:eastAsia="zh-CN"/>
        </w:rPr>
      </w:pPr>
    </w:p>
    <w:p>
      <w:pPr>
        <w:pStyle w:val="6"/>
        <w:rPr>
          <w:rFonts w:hint="eastAsia"/>
          <w:lang w:val="en-US" w:eastAsia="zh-CN"/>
        </w:rPr>
        <w:sectPr>
          <w:pgSz w:w="16838" w:h="11906" w:orient="landscape"/>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3"/>
        <w:rPr>
          <w:rFonts w:hint="eastAsia"/>
          <w:color w:val="auto"/>
          <w:lang w:val="en-US" w:eastAsia="zh-CN"/>
        </w:rPr>
      </w:pPr>
      <w:bookmarkStart w:id="20" w:name="_Toc5921"/>
      <w:bookmarkStart w:id="21" w:name="_Toc16421"/>
      <w:bookmarkStart w:id="22" w:name="_Toc1229"/>
      <w:r>
        <w:rPr>
          <w:rFonts w:hint="eastAsia"/>
          <w:color w:val="auto"/>
          <w:lang w:val="en-US" w:eastAsia="zh-CN"/>
        </w:rPr>
        <w:t xml:space="preserve">表六 </w:t>
      </w:r>
      <w:bookmarkEnd w:id="20"/>
      <w:r>
        <w:rPr>
          <w:rFonts w:hint="eastAsia"/>
          <w:color w:val="auto"/>
          <w:lang w:val="en-US" w:eastAsia="zh-CN"/>
        </w:rPr>
        <w:t>质量保证及质量控制</w:t>
      </w:r>
      <w:bookmarkEnd w:id="21"/>
      <w:bookmarkEnd w:id="22"/>
    </w:p>
    <w:tbl>
      <w:tblPr>
        <w:tblStyle w:val="23"/>
        <w:tblW w:w="90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16" w:hRule="atLeast"/>
          <w:jc w:val="center"/>
        </w:trPr>
        <w:tc>
          <w:tcPr>
            <w:tcW w:w="9066" w:type="dxa"/>
            <w:vAlign w:val="top"/>
          </w:tcPr>
          <w:p>
            <w:pPr>
              <w:pStyle w:val="4"/>
              <w:rPr>
                <w:rFonts w:hint="default"/>
                <w:color w:val="auto"/>
              </w:rPr>
            </w:pPr>
            <w:r>
              <w:rPr>
                <w:rFonts w:hint="default"/>
                <w:color w:val="auto"/>
                <w:lang w:val="en-US" w:eastAsia="zh-CN"/>
              </w:rPr>
              <w:t>6.1</w:t>
            </w:r>
            <w:bookmarkStart w:id="23" w:name="_Toc19899"/>
            <w:bookmarkStart w:id="24" w:name="_Toc8989"/>
            <w:bookmarkStart w:id="25" w:name="_Toc28132"/>
            <w:r>
              <w:rPr>
                <w:rFonts w:hint="default"/>
                <w:color w:val="auto"/>
              </w:rPr>
              <w:t xml:space="preserve"> 监测分析方法</w:t>
            </w:r>
            <w:bookmarkEnd w:id="23"/>
            <w:bookmarkEnd w:id="24"/>
            <w:bookmarkEnd w:id="25"/>
          </w:p>
          <w:p>
            <w:pPr>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监测分析方法与检出限见表</w:t>
            </w:r>
            <w:r>
              <w:rPr>
                <w:rFonts w:hint="default" w:ascii="Times New Roman" w:hAnsi="Times New Roman" w:cs="Times New Roman"/>
                <w:color w:val="auto"/>
                <w:sz w:val="24"/>
                <w:szCs w:val="24"/>
                <w:lang w:val="en-US" w:eastAsia="zh-CN"/>
              </w:rPr>
              <w:t>6</w:t>
            </w:r>
            <w:r>
              <w:rPr>
                <w:rFonts w:hint="eastAsia" w:ascii="Times New Roman" w:hAnsi="Times New Roman" w:cs="Times New Roman"/>
                <w:color w:val="auto"/>
                <w:sz w:val="24"/>
                <w:szCs w:val="24"/>
                <w:lang w:val="en-US" w:eastAsia="zh-CN"/>
              </w:rPr>
              <w:t>-</w:t>
            </w:r>
            <w:r>
              <w:rPr>
                <w:rFonts w:hint="default" w:ascii="Times New Roman" w:hAnsi="Times New Roman" w:cs="Times New Roman"/>
                <w:color w:val="auto"/>
                <w:sz w:val="24"/>
                <w:szCs w:val="24"/>
                <w:lang w:val="en-US" w:eastAsia="zh-CN"/>
              </w:rPr>
              <w:t>1</w:t>
            </w:r>
            <w:r>
              <w:rPr>
                <w:rFonts w:hint="default" w:ascii="Times New Roman" w:hAnsi="Times New Roman" w:cs="Times New Roman"/>
                <w:color w:val="auto"/>
                <w:sz w:val="24"/>
                <w:szCs w:val="24"/>
              </w:rPr>
              <w:t>。</w:t>
            </w:r>
          </w:p>
          <w:p>
            <w:pPr>
              <w:spacing w:line="360" w:lineRule="auto"/>
              <w:jc w:val="center"/>
              <w:rPr>
                <w:rFonts w:hint="default" w:ascii="Times New Roman" w:hAnsi="Times New Roman" w:eastAsia="黑体" w:cs="Times New Roman"/>
                <w:b/>
                <w:bCs/>
                <w:color w:val="auto"/>
                <w:sz w:val="21"/>
                <w:szCs w:val="21"/>
              </w:rPr>
            </w:pPr>
            <w:r>
              <w:rPr>
                <w:rFonts w:hint="default" w:ascii="Times New Roman" w:hAnsi="Times New Roman" w:eastAsia="黑体" w:cs="Times New Roman"/>
                <w:b/>
                <w:bCs/>
                <w:color w:val="auto"/>
                <w:sz w:val="21"/>
                <w:szCs w:val="21"/>
              </w:rPr>
              <w:t>表</w:t>
            </w:r>
            <w:r>
              <w:rPr>
                <w:rFonts w:hint="default" w:ascii="Times New Roman" w:hAnsi="Times New Roman" w:eastAsia="黑体" w:cs="Times New Roman"/>
                <w:b/>
                <w:bCs/>
                <w:color w:val="auto"/>
                <w:sz w:val="21"/>
                <w:szCs w:val="21"/>
                <w:lang w:val="en-US" w:eastAsia="zh-CN"/>
              </w:rPr>
              <w:t>6-1</w:t>
            </w:r>
            <w:r>
              <w:rPr>
                <w:rFonts w:hint="default" w:ascii="Times New Roman" w:hAnsi="Times New Roman" w:eastAsia="黑体" w:cs="Times New Roman"/>
                <w:b/>
                <w:bCs/>
                <w:color w:val="auto"/>
                <w:sz w:val="21"/>
                <w:szCs w:val="21"/>
              </w:rPr>
              <w:t xml:space="preserve"> 监测分析方法及检出限</w:t>
            </w:r>
          </w:p>
          <w:tbl>
            <w:tblPr>
              <w:tblStyle w:val="22"/>
              <w:tblW w:w="884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14"/>
              <w:gridCol w:w="1701"/>
              <w:gridCol w:w="4395"/>
              <w:gridCol w:w="143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4" w:type="dxa"/>
                  <w:tcBorders>
                    <w:tl2br w:val="nil"/>
                    <w:tr2bl w:val="nil"/>
                  </w:tcBorders>
                  <w:vAlign w:val="center"/>
                </w:tcPr>
                <w:p>
                  <w:pPr>
                    <w:jc w:val="center"/>
                    <w:rPr>
                      <w:rFonts w:hint="default" w:ascii="Times New Roman" w:hAnsi="Times New Roman" w:cs="Times New Roman"/>
                      <w:b/>
                      <w:bCs/>
                      <w:color w:val="auto"/>
                      <w:sz w:val="21"/>
                      <w:szCs w:val="21"/>
                    </w:rPr>
                  </w:pPr>
                  <w:bookmarkStart w:id="26" w:name="_Toc22030"/>
                  <w:bookmarkStart w:id="27" w:name="_Toc21417"/>
                  <w:bookmarkStart w:id="28" w:name="_Toc2455"/>
                  <w:r>
                    <w:rPr>
                      <w:rFonts w:hint="default" w:ascii="Times New Roman" w:hAnsi="Times New Roman" w:cs="Times New Roman"/>
                      <w:b/>
                      <w:bCs/>
                      <w:color w:val="auto"/>
                      <w:sz w:val="21"/>
                      <w:szCs w:val="21"/>
                    </w:rPr>
                    <w:t>分类</w:t>
                  </w:r>
                </w:p>
              </w:tc>
              <w:tc>
                <w:tcPr>
                  <w:tcW w:w="1701" w:type="dxa"/>
                  <w:tcBorders>
                    <w:tl2br w:val="nil"/>
                    <w:tr2bl w:val="nil"/>
                  </w:tcBorders>
                  <w:vAlign w:val="center"/>
                </w:tcPr>
                <w:p>
                  <w:pPr>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项目</w:t>
                  </w:r>
                </w:p>
              </w:tc>
              <w:tc>
                <w:tcPr>
                  <w:tcW w:w="4395" w:type="dxa"/>
                  <w:tcBorders>
                    <w:tl2br w:val="nil"/>
                    <w:tr2bl w:val="nil"/>
                  </w:tcBorders>
                  <w:vAlign w:val="center"/>
                </w:tcPr>
                <w:p>
                  <w:pPr>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监测方法名称和标号</w:t>
                  </w:r>
                </w:p>
              </w:tc>
              <w:tc>
                <w:tcPr>
                  <w:tcW w:w="1434" w:type="dxa"/>
                  <w:tcBorders>
                    <w:tl2br w:val="nil"/>
                    <w:tr2bl w:val="nil"/>
                  </w:tcBorders>
                  <w:vAlign w:val="center"/>
                </w:tcPr>
                <w:p>
                  <w:pPr>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方法检出限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4" w:type="dxa"/>
                  <w:vMerge w:val="restart"/>
                  <w:tcBorders>
                    <w:tl2br w:val="nil"/>
                    <w:tr2bl w:val="nil"/>
                  </w:tcBorders>
                  <w:vAlign w:val="center"/>
                </w:tcPr>
                <w:p>
                  <w:pPr>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有组织废气</w:t>
                  </w:r>
                </w:p>
              </w:tc>
              <w:tc>
                <w:tcPr>
                  <w:tcW w:w="1701" w:type="dxa"/>
                  <w:tcBorders>
                    <w:tl2br w:val="nil"/>
                    <w:tr2bl w:val="nil"/>
                  </w:tcBorders>
                  <w:vAlign w:val="center"/>
                </w:tcPr>
                <w:p>
                  <w:pPr>
                    <w:keepNext w:val="0"/>
                    <w:keepLines w:val="0"/>
                    <w:widowControl/>
                    <w:suppressLineNumbers w:val="0"/>
                    <w:spacing w:line="240" w:lineRule="auto"/>
                    <w:jc w:val="center"/>
                    <w:textAlignment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低浓度颗粒物</w:t>
                  </w:r>
                </w:p>
              </w:tc>
              <w:tc>
                <w:tcPr>
                  <w:tcW w:w="4395" w:type="dxa"/>
                  <w:tcBorders>
                    <w:tl2br w:val="nil"/>
                    <w:tr2bl w:val="nil"/>
                  </w:tcBorders>
                  <w:vAlign w:val="center"/>
                </w:tcPr>
                <w:p>
                  <w:pPr>
                    <w:snapToGrid w:val="0"/>
                    <w:jc w:val="center"/>
                    <w:rPr>
                      <w:rFonts w:hint="default" w:ascii="Times New Roman" w:hAnsi="Times New Roman" w:eastAsia="宋体" w:cs="Times New Roman"/>
                      <w:color w:val="auto"/>
                      <w:kern w:val="0"/>
                      <w:sz w:val="21"/>
                      <w:szCs w:val="21"/>
                      <w:lang w:val="en-US" w:eastAsia="zh-CN" w:bidi="ar"/>
                    </w:rPr>
                  </w:pPr>
                  <w:r>
                    <w:rPr>
                      <w:rFonts w:hint="eastAsia"/>
                      <w:color w:val="auto"/>
                      <w:szCs w:val="21"/>
                      <w:shd w:val="clear" w:color="auto" w:fill="FFFFFF"/>
                      <w:lang w:val="en-US" w:eastAsia="zh-CN"/>
                    </w:rPr>
                    <w:t>《固定污染源废气 低浓度颗粒物的测定 重量法》HJ836-2017</w:t>
                  </w:r>
                </w:p>
              </w:tc>
              <w:tc>
                <w:tcPr>
                  <w:tcW w:w="1434" w:type="dxa"/>
                  <w:tcBorders>
                    <w:tl2br w:val="nil"/>
                    <w:tr2bl w:val="nil"/>
                  </w:tcBorders>
                  <w:vAlign w:val="center"/>
                </w:tcPr>
                <w:p>
                  <w:pPr>
                    <w:widowControl/>
                    <w:jc w:val="center"/>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olor w:val="auto"/>
                      <w:szCs w:val="21"/>
                      <w:lang w:val="en-US" w:eastAsia="zh-CN"/>
                    </w:rPr>
                    <w:t>1.0</w:t>
                  </w:r>
                  <w:r>
                    <w:rPr>
                      <w:rFonts w:ascii="Times New Roman" w:hAnsi="Times New Roman"/>
                      <w:color w:val="auto"/>
                      <w:szCs w:val="21"/>
                    </w:rPr>
                    <w:t>mg/m</w:t>
                  </w:r>
                  <w:r>
                    <w:rPr>
                      <w:rFonts w:ascii="Times New Roman" w:hAnsi="Times New Roman"/>
                      <w:color w:val="auto"/>
                      <w:szCs w:val="21"/>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4" w:type="dxa"/>
                  <w:vMerge w:val="continue"/>
                  <w:tcBorders>
                    <w:tl2br w:val="nil"/>
                    <w:tr2bl w:val="nil"/>
                  </w:tcBorders>
                  <w:vAlign w:val="center"/>
                </w:tcPr>
                <w:p>
                  <w:pPr>
                    <w:jc w:val="center"/>
                    <w:rPr>
                      <w:rFonts w:hint="default" w:ascii="Times New Roman" w:hAnsi="Times New Roman" w:cs="Times New Roman"/>
                      <w:color w:val="auto"/>
                      <w:sz w:val="21"/>
                      <w:szCs w:val="21"/>
                      <w:lang w:val="en-US" w:eastAsia="zh-CN"/>
                    </w:rPr>
                  </w:pPr>
                </w:p>
              </w:tc>
              <w:tc>
                <w:tcPr>
                  <w:tcW w:w="1701" w:type="dxa"/>
                  <w:tcBorders>
                    <w:tl2br w:val="nil"/>
                    <w:tr2bl w:val="nil"/>
                  </w:tcBorders>
                  <w:vAlign w:val="center"/>
                </w:tcPr>
                <w:p>
                  <w:pPr>
                    <w:keepNext w:val="0"/>
                    <w:keepLines w:val="0"/>
                    <w:widowControl/>
                    <w:suppressLineNumbers w:val="0"/>
                    <w:spacing w:line="240" w:lineRule="auto"/>
                    <w:jc w:val="center"/>
                    <w:textAlignment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SO</w:t>
                  </w:r>
                  <w:r>
                    <w:rPr>
                      <w:rFonts w:hint="eastAsia" w:ascii="Times New Roman" w:hAnsi="Times New Roman" w:cs="Times New Roman"/>
                      <w:color w:val="auto"/>
                      <w:sz w:val="21"/>
                      <w:szCs w:val="21"/>
                      <w:vertAlign w:val="subscript"/>
                      <w:lang w:val="en-US" w:eastAsia="zh-CN"/>
                    </w:rPr>
                    <w:t>2</w:t>
                  </w:r>
                </w:p>
              </w:tc>
              <w:tc>
                <w:tcPr>
                  <w:tcW w:w="4395" w:type="dxa"/>
                  <w:tcBorders>
                    <w:tl2br w:val="nil"/>
                    <w:tr2bl w:val="nil"/>
                  </w:tcBorders>
                  <w:vAlign w:val="center"/>
                </w:tcPr>
                <w:p>
                  <w:pPr>
                    <w:snapToGrid w:val="0"/>
                    <w:jc w:val="center"/>
                    <w:rPr>
                      <w:rFonts w:hint="default" w:ascii="Times New Roman" w:hAnsi="Times New Roman" w:eastAsia="宋体" w:cs="Times New Roman"/>
                      <w:color w:val="auto"/>
                      <w:kern w:val="0"/>
                      <w:sz w:val="21"/>
                      <w:szCs w:val="21"/>
                      <w:lang w:val="en-US" w:bidi="ar"/>
                    </w:rPr>
                  </w:pPr>
                  <w:r>
                    <w:rPr>
                      <w:rFonts w:hint="eastAsia" w:ascii="Times New Roman" w:hAnsi="Times New Roman"/>
                      <w:color w:val="auto"/>
                      <w:szCs w:val="21"/>
                      <w:shd w:val="clear" w:color="auto" w:fill="FFFFFF"/>
                      <w:lang w:eastAsia="zh-CN"/>
                    </w:rPr>
                    <w:t>《</w:t>
                  </w:r>
                  <w:r>
                    <w:rPr>
                      <w:rFonts w:hint="eastAsia" w:ascii="Times New Roman" w:hAnsi="Times New Roman"/>
                      <w:color w:val="auto"/>
                      <w:szCs w:val="21"/>
                      <w:shd w:val="clear" w:color="auto" w:fill="FFFFFF"/>
                      <w:lang w:val="en-US" w:eastAsia="zh-CN"/>
                    </w:rPr>
                    <w:t>空气和废气监测分析方法</w:t>
                  </w:r>
                  <w:r>
                    <w:rPr>
                      <w:rFonts w:hint="eastAsia" w:ascii="Times New Roman" w:hAnsi="Times New Roman"/>
                      <w:color w:val="auto"/>
                      <w:szCs w:val="21"/>
                      <w:shd w:val="clear" w:color="auto" w:fill="FFFFFF"/>
                      <w:lang w:eastAsia="zh-CN"/>
                    </w:rPr>
                    <w:t>》（</w:t>
                  </w:r>
                  <w:r>
                    <w:rPr>
                      <w:rFonts w:hint="eastAsia" w:ascii="Times New Roman" w:hAnsi="Times New Roman"/>
                      <w:color w:val="auto"/>
                      <w:szCs w:val="21"/>
                      <w:shd w:val="clear" w:color="auto" w:fill="FFFFFF"/>
                      <w:lang w:val="en-US" w:eastAsia="zh-CN"/>
                    </w:rPr>
                    <w:t>第四版)</w:t>
                  </w:r>
                </w:p>
              </w:tc>
              <w:tc>
                <w:tcPr>
                  <w:tcW w:w="1434" w:type="dxa"/>
                  <w:tcBorders>
                    <w:tl2br w:val="nil"/>
                    <w:tr2bl w:val="nil"/>
                  </w:tcBorders>
                  <w:vAlign w:val="center"/>
                </w:tcPr>
                <w:p>
                  <w:pPr>
                    <w:jc w:val="center"/>
                    <w:rPr>
                      <w:rFonts w:hint="default" w:ascii="Times New Roman" w:hAnsi="Times New Roman" w:cs="Times New Roman"/>
                      <w:color w:val="auto"/>
                      <w:sz w:val="21"/>
                      <w:szCs w:val="21"/>
                      <w:lang w:val="en-US" w:eastAsia="zh-CN"/>
                    </w:rPr>
                  </w:pPr>
                  <w:r>
                    <w:rPr>
                      <w:rFonts w:hint="eastAsia" w:ascii="Times New Roman" w:hAnsi="Times New Roman"/>
                      <w:color w:val="auto"/>
                      <w:szCs w:val="21"/>
                      <w:lang w:val="en-US" w:eastAsia="zh-CN"/>
                    </w:rPr>
                    <w:t>2.5</w:t>
                  </w:r>
                  <w:r>
                    <w:rPr>
                      <w:rFonts w:ascii="Times New Roman" w:hAnsi="Times New Roman"/>
                      <w:color w:val="auto"/>
                      <w:szCs w:val="21"/>
                    </w:rPr>
                    <w:t>mg/m</w:t>
                  </w:r>
                  <w:r>
                    <w:rPr>
                      <w:rFonts w:ascii="Times New Roman" w:hAnsi="Times New Roman"/>
                      <w:color w:val="auto"/>
                      <w:szCs w:val="21"/>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4" w:type="dxa"/>
                  <w:vMerge w:val="continue"/>
                  <w:tcBorders>
                    <w:tl2br w:val="nil"/>
                    <w:tr2bl w:val="nil"/>
                  </w:tcBorders>
                  <w:vAlign w:val="center"/>
                </w:tcPr>
                <w:p>
                  <w:pPr>
                    <w:jc w:val="center"/>
                    <w:rPr>
                      <w:rFonts w:hint="default" w:ascii="Times New Roman" w:hAnsi="Times New Roman" w:cs="Times New Roman"/>
                      <w:color w:val="auto"/>
                      <w:sz w:val="21"/>
                      <w:szCs w:val="21"/>
                      <w:lang w:val="en-US" w:eastAsia="zh-CN"/>
                    </w:rPr>
                  </w:pPr>
                </w:p>
              </w:tc>
              <w:tc>
                <w:tcPr>
                  <w:tcW w:w="1701" w:type="dxa"/>
                  <w:tcBorders>
                    <w:tl2br w:val="nil"/>
                    <w:tr2bl w:val="nil"/>
                  </w:tcBorders>
                  <w:vAlign w:val="center"/>
                </w:tcPr>
                <w:p>
                  <w:pPr>
                    <w:keepNext w:val="0"/>
                    <w:keepLines w:val="0"/>
                    <w:widowControl/>
                    <w:suppressLineNumbers w:val="0"/>
                    <w:spacing w:line="240" w:lineRule="auto"/>
                    <w:jc w:val="center"/>
                    <w:textAlignment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NO</w:t>
                  </w:r>
                  <w:r>
                    <w:rPr>
                      <w:rFonts w:hint="eastAsia" w:ascii="Times New Roman" w:hAnsi="Times New Roman" w:cs="Times New Roman"/>
                      <w:color w:val="auto"/>
                      <w:sz w:val="21"/>
                      <w:szCs w:val="21"/>
                      <w:vertAlign w:val="subscript"/>
                      <w:lang w:val="en-US" w:eastAsia="zh-CN"/>
                    </w:rPr>
                    <w:t>X</w:t>
                  </w:r>
                </w:p>
              </w:tc>
              <w:tc>
                <w:tcPr>
                  <w:tcW w:w="4395" w:type="dxa"/>
                  <w:tcBorders>
                    <w:tl2br w:val="nil"/>
                    <w:tr2bl w:val="nil"/>
                  </w:tcBorders>
                  <w:vAlign w:val="center"/>
                </w:tcPr>
                <w:p>
                  <w:pPr>
                    <w:snapToGrid w:val="0"/>
                    <w:jc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w:t>
                  </w:r>
                  <w:r>
                    <w:rPr>
                      <w:rFonts w:hint="default" w:ascii="Times New Roman" w:hAnsi="Times New Roman" w:eastAsia="宋体" w:cs="Times New Roman"/>
                      <w:color w:val="auto"/>
                      <w:kern w:val="0"/>
                      <w:sz w:val="21"/>
                      <w:szCs w:val="21"/>
                      <w:lang w:val="en-US" w:eastAsia="zh-CN" w:bidi="ar"/>
                    </w:rPr>
                    <w:t>固定污染源废气 氮氧化物的测定 定电位电解法</w:t>
                  </w:r>
                  <w:r>
                    <w:rPr>
                      <w:rFonts w:hint="eastAsia" w:ascii="Times New Roman" w:hAnsi="Times New Roman" w:eastAsia="宋体" w:cs="Times New Roman"/>
                      <w:color w:val="auto"/>
                      <w:kern w:val="0"/>
                      <w:sz w:val="21"/>
                      <w:szCs w:val="21"/>
                      <w:lang w:val="en-US" w:eastAsia="zh-CN" w:bidi="ar"/>
                    </w:rPr>
                    <w:t>》</w:t>
                  </w:r>
                  <w:r>
                    <w:rPr>
                      <w:rFonts w:hint="default" w:ascii="Times New Roman" w:hAnsi="Times New Roman" w:eastAsia="宋体" w:cs="Times New Roman"/>
                      <w:color w:val="auto"/>
                      <w:kern w:val="0"/>
                      <w:sz w:val="21"/>
                      <w:szCs w:val="21"/>
                      <w:lang w:val="en-US" w:eastAsia="zh-CN" w:bidi="ar"/>
                    </w:rPr>
                    <w:t>HJ 693-2014</w:t>
                  </w:r>
                </w:p>
              </w:tc>
              <w:tc>
                <w:tcPr>
                  <w:tcW w:w="1434" w:type="dxa"/>
                  <w:tcBorders>
                    <w:tl2br w:val="nil"/>
                    <w:tr2bl w:val="nil"/>
                  </w:tcBorders>
                  <w:vAlign w:val="center"/>
                </w:tcPr>
                <w:p>
                  <w:pPr>
                    <w:jc w:val="center"/>
                    <w:rPr>
                      <w:rFonts w:hint="default" w:ascii="Times New Roman" w:hAnsi="Times New Roman" w:cs="Times New Roman"/>
                      <w:color w:val="auto"/>
                      <w:sz w:val="21"/>
                      <w:szCs w:val="21"/>
                      <w:lang w:val="en-US" w:eastAsia="zh-CN"/>
                    </w:rPr>
                  </w:pPr>
                  <w:r>
                    <w:rPr>
                      <w:rFonts w:ascii="Times New Roman" w:hAnsi="Times New Roman"/>
                      <w:color w:val="auto"/>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4" w:type="dxa"/>
                  <w:vMerge w:val="restart"/>
                  <w:tcBorders>
                    <w:tl2br w:val="nil"/>
                    <w:tr2bl w:val="nil"/>
                  </w:tcBorders>
                  <w:vAlign w:val="center"/>
                </w:tcPr>
                <w:p>
                  <w:pPr>
                    <w:jc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sz w:val="21"/>
                      <w:szCs w:val="21"/>
                      <w:lang w:val="en-US" w:eastAsia="zh-CN"/>
                    </w:rPr>
                    <w:t>无组织废气</w:t>
                  </w:r>
                </w:p>
              </w:tc>
              <w:tc>
                <w:tcPr>
                  <w:tcW w:w="1701" w:type="dxa"/>
                  <w:tcBorders>
                    <w:tl2br w:val="nil"/>
                    <w:tr2bl w:val="nil"/>
                  </w:tcBorders>
                  <w:vAlign w:val="center"/>
                </w:tcPr>
                <w:p>
                  <w:pPr>
                    <w:keepNext w:val="0"/>
                    <w:keepLines w:val="0"/>
                    <w:widowControl/>
                    <w:suppressLineNumbers w:val="0"/>
                    <w:spacing w:line="240" w:lineRule="auto"/>
                    <w:jc w:val="center"/>
                    <w:textAlignment w:val="center"/>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sz w:val="21"/>
                      <w:szCs w:val="21"/>
                      <w:lang w:val="en-US" w:eastAsia="zh-CN"/>
                    </w:rPr>
                    <w:t>颗粒物</w:t>
                  </w:r>
                </w:p>
              </w:tc>
              <w:tc>
                <w:tcPr>
                  <w:tcW w:w="4395" w:type="dxa"/>
                  <w:tcBorders>
                    <w:tl2br w:val="nil"/>
                    <w:tr2bl w:val="nil"/>
                  </w:tcBorders>
                  <w:vAlign w:val="center"/>
                </w:tcPr>
                <w:p>
                  <w:pPr>
                    <w:widowControl/>
                    <w:jc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w:t>
                  </w:r>
                  <w:r>
                    <w:rPr>
                      <w:rFonts w:hint="default" w:ascii="Times New Roman" w:hAnsi="Times New Roman" w:eastAsia="宋体" w:cs="Times New Roman"/>
                      <w:color w:val="auto"/>
                      <w:kern w:val="0"/>
                      <w:sz w:val="21"/>
                      <w:szCs w:val="21"/>
                      <w:lang w:val="en-US" w:eastAsia="zh-CN" w:bidi="ar"/>
                    </w:rPr>
                    <w:t>环境空气总悬浮颗粒物的测定重量法</w:t>
                  </w:r>
                  <w:r>
                    <w:rPr>
                      <w:rFonts w:hint="eastAsia" w:ascii="Times New Roman" w:hAnsi="Times New Roman" w:eastAsia="宋体" w:cs="Times New Roman"/>
                      <w:color w:val="auto"/>
                      <w:kern w:val="0"/>
                      <w:sz w:val="21"/>
                      <w:szCs w:val="21"/>
                      <w:lang w:val="en-US" w:eastAsia="zh-CN" w:bidi="ar"/>
                    </w:rPr>
                    <w:t>》</w:t>
                  </w:r>
                  <w:r>
                    <w:rPr>
                      <w:rFonts w:hint="default" w:ascii="Times New Roman" w:hAnsi="Times New Roman" w:eastAsia="宋体" w:cs="Times New Roman"/>
                      <w:color w:val="auto"/>
                      <w:kern w:val="0"/>
                      <w:sz w:val="21"/>
                      <w:szCs w:val="21"/>
                      <w:lang w:val="en-US" w:eastAsia="zh-CN" w:bidi="ar"/>
                    </w:rPr>
                    <w:t>GB∕T 15432-</w:t>
                  </w:r>
                  <w:r>
                    <w:rPr>
                      <w:rFonts w:hint="eastAsia" w:ascii="Times New Roman" w:hAnsi="Times New Roman" w:eastAsia="宋体" w:cs="Times New Roman"/>
                      <w:color w:val="auto"/>
                      <w:kern w:val="0"/>
                      <w:sz w:val="21"/>
                      <w:szCs w:val="21"/>
                      <w:lang w:val="en-US" w:eastAsia="zh-CN" w:bidi="ar"/>
                    </w:rPr>
                    <w:t>2018</w:t>
                  </w:r>
                  <w:r>
                    <w:rPr>
                      <w:rFonts w:hint="default" w:ascii="Times New Roman" w:hAnsi="Times New Roman" w:eastAsia="宋体" w:cs="Times New Roman"/>
                      <w:color w:val="auto"/>
                      <w:kern w:val="0"/>
                      <w:sz w:val="21"/>
                      <w:szCs w:val="21"/>
                      <w:lang w:val="en-US" w:eastAsia="zh-CN" w:bidi="ar"/>
                    </w:rPr>
                    <w:t xml:space="preserve"> </w:t>
                  </w:r>
                </w:p>
              </w:tc>
              <w:tc>
                <w:tcPr>
                  <w:tcW w:w="1434" w:type="dxa"/>
                  <w:tcBorders>
                    <w:tl2br w:val="nil"/>
                    <w:tr2bl w:val="nil"/>
                  </w:tcBorders>
                  <w:vAlign w:val="center"/>
                </w:tcPr>
                <w:p>
                  <w:pPr>
                    <w:widowControl/>
                    <w:jc w:val="center"/>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olor w:val="auto"/>
                      <w:szCs w:val="21"/>
                      <w:lang w:val="en-US" w:eastAsia="zh-CN"/>
                    </w:rPr>
                    <w:t>0.001</w:t>
                  </w:r>
                  <w:r>
                    <w:rPr>
                      <w:rFonts w:ascii="Times New Roman" w:hAnsi="Times New Roman"/>
                      <w:color w:val="auto"/>
                      <w:szCs w:val="21"/>
                    </w:rPr>
                    <w:t>mg/m</w:t>
                  </w:r>
                  <w:r>
                    <w:rPr>
                      <w:rFonts w:ascii="Times New Roman" w:hAnsi="Times New Roman"/>
                      <w:color w:val="auto"/>
                      <w:szCs w:val="21"/>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4" w:type="dxa"/>
                  <w:vMerge w:val="continue"/>
                  <w:tcBorders>
                    <w:tl2br w:val="nil"/>
                    <w:tr2bl w:val="nil"/>
                  </w:tcBorders>
                  <w:vAlign w:val="center"/>
                </w:tcPr>
                <w:p>
                  <w:pPr>
                    <w:jc w:val="center"/>
                    <w:rPr>
                      <w:rFonts w:hint="default" w:ascii="Times New Roman" w:hAnsi="Times New Roman" w:cs="Times New Roman"/>
                      <w:color w:val="auto"/>
                      <w:sz w:val="21"/>
                      <w:szCs w:val="21"/>
                      <w:lang w:val="en-US" w:eastAsia="zh-CN"/>
                    </w:rPr>
                  </w:pPr>
                </w:p>
              </w:tc>
              <w:tc>
                <w:tcPr>
                  <w:tcW w:w="1701" w:type="dxa"/>
                  <w:tcBorders>
                    <w:tl2br w:val="nil"/>
                    <w:tr2bl w:val="nil"/>
                  </w:tcBorders>
                  <w:vAlign w:val="center"/>
                </w:tcPr>
                <w:p>
                  <w:pPr>
                    <w:keepNext w:val="0"/>
                    <w:keepLines w:val="0"/>
                    <w:widowControl/>
                    <w:suppressLineNumbers w:val="0"/>
                    <w:spacing w:line="240" w:lineRule="auto"/>
                    <w:jc w:val="center"/>
                    <w:textAlignment w:val="center"/>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sz w:val="21"/>
                      <w:szCs w:val="21"/>
                      <w:lang w:val="en-US" w:eastAsia="zh-CN"/>
                    </w:rPr>
                    <w:t>SO</w:t>
                  </w:r>
                  <w:r>
                    <w:rPr>
                      <w:rFonts w:hint="eastAsia" w:ascii="Times New Roman" w:hAnsi="Times New Roman" w:cs="Times New Roman"/>
                      <w:color w:val="auto"/>
                      <w:sz w:val="21"/>
                      <w:szCs w:val="21"/>
                      <w:vertAlign w:val="subscript"/>
                      <w:lang w:val="en-US" w:eastAsia="zh-CN"/>
                    </w:rPr>
                    <w:t>2</w:t>
                  </w:r>
                </w:p>
              </w:tc>
              <w:tc>
                <w:tcPr>
                  <w:tcW w:w="4395" w:type="dxa"/>
                  <w:tcBorders>
                    <w:tl2br w:val="nil"/>
                    <w:tr2bl w:val="nil"/>
                  </w:tcBorders>
                  <w:vAlign w:val="center"/>
                </w:tcPr>
                <w:p>
                  <w:pPr>
                    <w:snapToGrid w:val="0"/>
                    <w:jc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w:t>
                  </w:r>
                  <w:r>
                    <w:rPr>
                      <w:rFonts w:hint="default" w:ascii="Times New Roman" w:hAnsi="Times New Roman" w:eastAsia="宋体" w:cs="Times New Roman"/>
                      <w:color w:val="auto"/>
                      <w:kern w:val="0"/>
                      <w:sz w:val="21"/>
                      <w:szCs w:val="21"/>
                      <w:lang w:val="en-US" w:eastAsia="zh-CN" w:bidi="ar"/>
                    </w:rPr>
                    <w:t>环境空气</w:t>
                  </w:r>
                  <w:r>
                    <w:rPr>
                      <w:rFonts w:hint="eastAsia" w:ascii="Times New Roman" w:hAnsi="Times New Roman" w:eastAsia="宋体" w:cs="Times New Roman"/>
                      <w:color w:val="auto"/>
                      <w:kern w:val="0"/>
                      <w:sz w:val="21"/>
                      <w:szCs w:val="21"/>
                      <w:lang w:val="en-US" w:eastAsia="zh-CN" w:bidi="ar"/>
                    </w:rPr>
                    <w:t xml:space="preserve"> </w:t>
                  </w:r>
                  <w:r>
                    <w:rPr>
                      <w:rFonts w:hint="default" w:ascii="Times New Roman" w:hAnsi="Times New Roman" w:eastAsia="宋体" w:cs="Times New Roman"/>
                      <w:color w:val="auto"/>
                      <w:kern w:val="0"/>
                      <w:sz w:val="21"/>
                      <w:szCs w:val="21"/>
                      <w:lang w:val="en-US" w:eastAsia="zh-CN" w:bidi="ar"/>
                    </w:rPr>
                    <w:t>二氧化硫的测定</w:t>
                  </w:r>
                  <w:r>
                    <w:rPr>
                      <w:rFonts w:hint="eastAsia" w:ascii="Times New Roman" w:hAnsi="Times New Roman" w:eastAsia="宋体" w:cs="Times New Roman"/>
                      <w:color w:val="auto"/>
                      <w:kern w:val="0"/>
                      <w:sz w:val="21"/>
                      <w:szCs w:val="21"/>
                      <w:lang w:val="en-US" w:eastAsia="zh-CN" w:bidi="ar"/>
                    </w:rPr>
                    <w:t xml:space="preserve"> </w:t>
                  </w:r>
                  <w:r>
                    <w:rPr>
                      <w:rFonts w:hint="default" w:ascii="Times New Roman" w:hAnsi="Times New Roman" w:eastAsia="宋体" w:cs="Times New Roman"/>
                      <w:color w:val="auto"/>
                      <w:kern w:val="0"/>
                      <w:sz w:val="21"/>
                      <w:szCs w:val="21"/>
                      <w:lang w:val="en-US" w:eastAsia="zh-CN" w:bidi="ar"/>
                    </w:rPr>
                    <w:t>甲醛吸收-副玫瑰苯胺分光光度法</w:t>
                  </w:r>
                  <w:r>
                    <w:rPr>
                      <w:rFonts w:hint="eastAsia" w:ascii="Times New Roman" w:hAnsi="Times New Roman" w:eastAsia="宋体" w:cs="Times New Roman"/>
                      <w:color w:val="auto"/>
                      <w:kern w:val="0"/>
                      <w:sz w:val="21"/>
                      <w:szCs w:val="21"/>
                      <w:lang w:val="en-US" w:eastAsia="zh-CN" w:bidi="ar"/>
                    </w:rPr>
                    <w:t>》</w:t>
                  </w:r>
                  <w:r>
                    <w:rPr>
                      <w:rFonts w:hint="default" w:ascii="Times New Roman" w:hAnsi="Times New Roman" w:eastAsia="宋体" w:cs="Times New Roman"/>
                      <w:color w:val="auto"/>
                      <w:kern w:val="0"/>
                      <w:sz w:val="21"/>
                      <w:szCs w:val="21"/>
                      <w:lang w:val="en-US" w:eastAsia="zh-CN" w:bidi="ar"/>
                    </w:rPr>
                    <w:t xml:space="preserve">HJ 482-2009 </w:t>
                  </w:r>
                </w:p>
              </w:tc>
              <w:tc>
                <w:tcPr>
                  <w:tcW w:w="1434" w:type="dxa"/>
                  <w:tcBorders>
                    <w:tl2br w:val="nil"/>
                    <w:tr2bl w:val="nil"/>
                  </w:tcBorders>
                  <w:vAlign w:val="center"/>
                </w:tcPr>
                <w:p>
                  <w:pPr>
                    <w:jc w:val="center"/>
                    <w:rPr>
                      <w:rFonts w:hint="default" w:ascii="Times New Roman" w:hAnsi="Times New Roman" w:cs="Times New Roman"/>
                      <w:color w:val="auto"/>
                      <w:sz w:val="21"/>
                      <w:szCs w:val="21"/>
                      <w:lang w:val="en-US" w:eastAsia="zh-CN"/>
                    </w:rPr>
                  </w:pPr>
                  <w:r>
                    <w:rPr>
                      <w:rFonts w:hint="eastAsia" w:ascii="Times New Roman" w:hAnsi="Times New Roman"/>
                      <w:color w:val="auto"/>
                      <w:szCs w:val="21"/>
                      <w:lang w:val="en-US" w:eastAsia="zh-CN"/>
                    </w:rPr>
                    <w:t>0.007</w:t>
                  </w:r>
                  <w:r>
                    <w:rPr>
                      <w:rFonts w:ascii="Times New Roman" w:hAnsi="Times New Roman"/>
                      <w:color w:val="auto"/>
                      <w:szCs w:val="21"/>
                    </w:rPr>
                    <w:t>mg/m</w:t>
                  </w:r>
                  <w:r>
                    <w:rPr>
                      <w:rFonts w:ascii="Times New Roman" w:hAnsi="Times New Roman"/>
                      <w:color w:val="auto"/>
                      <w:szCs w:val="21"/>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4" w:type="dxa"/>
                  <w:vMerge w:val="continue"/>
                  <w:tcBorders>
                    <w:tl2br w:val="nil"/>
                    <w:tr2bl w:val="nil"/>
                  </w:tcBorders>
                  <w:vAlign w:val="center"/>
                </w:tcPr>
                <w:p>
                  <w:pPr>
                    <w:jc w:val="center"/>
                    <w:rPr>
                      <w:rFonts w:hint="default" w:ascii="Times New Roman" w:hAnsi="Times New Roman" w:cs="Times New Roman"/>
                      <w:color w:val="auto"/>
                      <w:sz w:val="21"/>
                      <w:szCs w:val="21"/>
                      <w:lang w:val="en-US" w:eastAsia="zh-CN"/>
                    </w:rPr>
                  </w:pPr>
                </w:p>
              </w:tc>
              <w:tc>
                <w:tcPr>
                  <w:tcW w:w="1701" w:type="dxa"/>
                  <w:tcBorders>
                    <w:tl2br w:val="nil"/>
                    <w:tr2bl w:val="nil"/>
                  </w:tcBorders>
                  <w:vAlign w:val="center"/>
                </w:tcPr>
                <w:p>
                  <w:pPr>
                    <w:keepNext w:val="0"/>
                    <w:keepLines w:val="0"/>
                    <w:widowControl/>
                    <w:suppressLineNumbers w:val="0"/>
                    <w:spacing w:line="240" w:lineRule="auto"/>
                    <w:jc w:val="center"/>
                    <w:textAlignment w:val="center"/>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sz w:val="21"/>
                      <w:szCs w:val="21"/>
                      <w:lang w:val="en-US" w:eastAsia="zh-CN"/>
                    </w:rPr>
                    <w:t>NO</w:t>
                  </w:r>
                  <w:r>
                    <w:rPr>
                      <w:rFonts w:hint="eastAsia" w:ascii="Times New Roman" w:hAnsi="Times New Roman" w:cs="Times New Roman"/>
                      <w:color w:val="auto"/>
                      <w:sz w:val="21"/>
                      <w:szCs w:val="21"/>
                      <w:vertAlign w:val="subscript"/>
                      <w:lang w:val="en-US" w:eastAsia="zh-CN"/>
                    </w:rPr>
                    <w:t>X</w:t>
                  </w:r>
                </w:p>
              </w:tc>
              <w:tc>
                <w:tcPr>
                  <w:tcW w:w="4395" w:type="dxa"/>
                  <w:tcBorders>
                    <w:tl2br w:val="nil"/>
                    <w:tr2bl w:val="nil"/>
                  </w:tcBorders>
                  <w:vAlign w:val="center"/>
                </w:tcPr>
                <w:p>
                  <w:pPr>
                    <w:snapToGrid w:val="0"/>
                    <w:jc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w:t>
                  </w:r>
                  <w:r>
                    <w:rPr>
                      <w:rFonts w:hint="default" w:ascii="Times New Roman" w:hAnsi="Times New Roman" w:eastAsia="宋体" w:cs="Times New Roman"/>
                      <w:color w:val="auto"/>
                      <w:kern w:val="0"/>
                      <w:sz w:val="21"/>
                      <w:szCs w:val="21"/>
                      <w:lang w:val="en-US" w:eastAsia="zh-CN" w:bidi="ar"/>
                    </w:rPr>
                    <w:t>环境空气氮氧化物的测定</w:t>
                  </w:r>
                  <w:r>
                    <w:rPr>
                      <w:rFonts w:hint="eastAsia" w:ascii="Times New Roman" w:hAnsi="Times New Roman" w:eastAsia="宋体" w:cs="Times New Roman"/>
                      <w:color w:val="auto"/>
                      <w:kern w:val="0"/>
                      <w:sz w:val="21"/>
                      <w:szCs w:val="21"/>
                      <w:lang w:val="en-US" w:eastAsia="zh-CN" w:bidi="ar"/>
                    </w:rPr>
                    <w:t>》</w:t>
                  </w:r>
                  <w:r>
                    <w:rPr>
                      <w:rFonts w:hint="default" w:ascii="Times New Roman" w:hAnsi="Times New Roman" w:eastAsia="宋体" w:cs="Times New Roman"/>
                      <w:color w:val="auto"/>
                      <w:kern w:val="0"/>
                      <w:sz w:val="21"/>
                      <w:szCs w:val="21"/>
                      <w:lang w:val="en-US" w:eastAsia="zh-CN" w:bidi="ar"/>
                    </w:rPr>
                    <w:t>HJ479-2009</w:t>
                  </w:r>
                </w:p>
              </w:tc>
              <w:tc>
                <w:tcPr>
                  <w:tcW w:w="1434" w:type="dxa"/>
                  <w:tcBorders>
                    <w:tl2br w:val="nil"/>
                    <w:tr2bl w:val="nil"/>
                  </w:tcBorders>
                  <w:vAlign w:val="center"/>
                </w:tcPr>
                <w:p>
                  <w:pPr>
                    <w:jc w:val="center"/>
                    <w:rPr>
                      <w:rFonts w:hint="default" w:ascii="Times New Roman" w:hAnsi="Times New Roman" w:cs="Times New Roman" w:eastAsiaTheme="minorEastAsia"/>
                      <w:color w:val="auto"/>
                      <w:sz w:val="21"/>
                      <w:szCs w:val="21"/>
                      <w:lang w:val="en-US" w:eastAsia="zh-CN"/>
                    </w:rPr>
                  </w:pPr>
                  <w:r>
                    <w:rPr>
                      <w:rFonts w:hint="eastAsia" w:ascii="Times New Roman" w:hAnsi="Times New Roman"/>
                      <w:color w:val="auto"/>
                      <w:szCs w:val="21"/>
                      <w:lang w:val="en-US" w:eastAsia="zh-CN"/>
                    </w:rPr>
                    <w:t>0.005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4" w:type="dxa"/>
                  <w:tcBorders>
                    <w:tl2br w:val="nil"/>
                    <w:tr2bl w:val="nil"/>
                  </w:tcBorders>
                  <w:vAlign w:val="center"/>
                </w:tcPr>
                <w:p>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噪声</w:t>
                  </w:r>
                </w:p>
              </w:tc>
              <w:tc>
                <w:tcPr>
                  <w:tcW w:w="1701" w:type="dxa"/>
                  <w:tcBorders>
                    <w:tl2br w:val="nil"/>
                    <w:tr2bl w:val="nil"/>
                  </w:tcBorders>
                  <w:vAlign w:val="center"/>
                </w:tcPr>
                <w:p>
                  <w:pPr>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rPr>
                    <w:t>-</w:t>
                  </w:r>
                  <w:r>
                    <w:rPr>
                      <w:rFonts w:hint="default" w:ascii="Times New Roman" w:hAnsi="Times New Roman" w:cs="Times New Roman"/>
                      <w:color w:val="auto"/>
                      <w:sz w:val="21"/>
                      <w:szCs w:val="21"/>
                      <w:lang w:val="en-US" w:eastAsia="zh-CN"/>
                    </w:rPr>
                    <w:t>-</w:t>
                  </w:r>
                </w:p>
              </w:tc>
              <w:tc>
                <w:tcPr>
                  <w:tcW w:w="4395" w:type="dxa"/>
                  <w:tcBorders>
                    <w:tl2br w:val="nil"/>
                    <w:tr2bl w:val="nil"/>
                  </w:tcBorders>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工业企业厂界环境噪声排放标准</w:t>
                  </w:r>
                </w:p>
                <w:p>
                  <w:pPr>
                    <w:keepNext w:val="0"/>
                    <w:keepLines w:val="0"/>
                    <w:widowControl/>
                    <w:suppressLineNumbers w:val="0"/>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GB 12348-2008</w:t>
                  </w:r>
                </w:p>
              </w:tc>
              <w:tc>
                <w:tcPr>
                  <w:tcW w:w="1434" w:type="dxa"/>
                  <w:tcBorders>
                    <w:tl2br w:val="nil"/>
                    <w:tr2bl w:val="nil"/>
                  </w:tcBorders>
                  <w:vAlign w:val="center"/>
                </w:tcPr>
                <w:p>
                  <w:pPr>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rPr>
                    <w:t>-</w:t>
                  </w:r>
                  <w:r>
                    <w:rPr>
                      <w:rFonts w:hint="default" w:ascii="Times New Roman" w:hAnsi="Times New Roman" w:cs="Times New Roman"/>
                      <w:color w:val="auto"/>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4" w:type="dxa"/>
                  <w:vMerge w:val="restart"/>
                  <w:tcBorders>
                    <w:tl2br w:val="nil"/>
                    <w:tr2bl w:val="nil"/>
                  </w:tcBorders>
                  <w:vAlign w:val="center"/>
                </w:tcPr>
                <w:p>
                  <w:pPr>
                    <w:jc w:val="center"/>
                    <w:rPr>
                      <w:rFonts w:hint="eastAsia" w:ascii="Times New Roman" w:hAnsi="Times New Roman" w:cs="Times New Roman" w:eastAsiaTheme="minorEastAsia"/>
                      <w:color w:val="auto"/>
                      <w:sz w:val="21"/>
                      <w:szCs w:val="21"/>
                      <w:lang w:val="en-US" w:eastAsia="zh-CN"/>
                    </w:rPr>
                  </w:pPr>
                  <w:r>
                    <w:rPr>
                      <w:rFonts w:hint="eastAsia" w:ascii="Times New Roman" w:hAnsi="Times New Roman" w:cs="Times New Roman"/>
                      <w:color w:val="auto"/>
                      <w:sz w:val="21"/>
                      <w:szCs w:val="21"/>
                      <w:lang w:val="en-US" w:eastAsia="zh-CN"/>
                    </w:rPr>
                    <w:t>废水</w:t>
                  </w:r>
                </w:p>
              </w:tc>
              <w:tc>
                <w:tcPr>
                  <w:tcW w:w="1701" w:type="dxa"/>
                  <w:tcBorders>
                    <w:tl2br w:val="nil"/>
                    <w:tr2bl w:val="nil"/>
                  </w:tcBorders>
                  <w:vAlign w:val="center"/>
                </w:tcPr>
                <w:p>
                  <w:pPr>
                    <w:jc w:val="center"/>
                    <w:rPr>
                      <w:rFonts w:hint="eastAsia" w:ascii="Times New Roman" w:hAnsi="Times New Roman" w:eastAsiaTheme="minorEastAsia" w:cstheme="minorBidi"/>
                      <w:color w:val="auto"/>
                      <w:kern w:val="2"/>
                      <w:sz w:val="21"/>
                      <w:szCs w:val="21"/>
                      <w:lang w:val="en-US" w:eastAsia="zh-CN" w:bidi="ar-SA"/>
                    </w:rPr>
                  </w:pPr>
                  <w:r>
                    <w:rPr>
                      <w:rFonts w:hint="eastAsia" w:ascii="Times New Roman" w:hAnsi="Times New Roman"/>
                      <w:color w:val="auto"/>
                      <w:szCs w:val="21"/>
                      <w:lang w:val="en-US" w:eastAsia="zh-CN"/>
                    </w:rPr>
                    <w:t>悬浮物</w:t>
                  </w:r>
                </w:p>
              </w:tc>
              <w:tc>
                <w:tcPr>
                  <w:tcW w:w="4395" w:type="dxa"/>
                  <w:tcBorders>
                    <w:tl2br w:val="nil"/>
                    <w:tr2bl w:val="nil"/>
                  </w:tcBorders>
                  <w:vAlign w:val="center"/>
                </w:tcPr>
                <w:p>
                  <w:pPr>
                    <w:widowControl/>
                    <w:jc w:val="center"/>
                    <w:rPr>
                      <w:rFonts w:hint="default" w:ascii="Times New Roman" w:hAnsi="Times New Roman" w:eastAsiaTheme="minorEastAsia" w:cstheme="minorBidi"/>
                      <w:color w:val="auto"/>
                      <w:kern w:val="2"/>
                      <w:sz w:val="21"/>
                      <w:szCs w:val="21"/>
                      <w:shd w:val="clear" w:color="auto" w:fill="FFFFFF"/>
                      <w:lang w:val="en-US" w:eastAsia="zh-CN" w:bidi="ar-SA"/>
                    </w:rPr>
                  </w:pPr>
                  <w:r>
                    <w:rPr>
                      <w:rFonts w:hint="eastAsia" w:ascii="Times New Roman" w:hAnsi="Times New Roman" w:cstheme="minorBidi"/>
                      <w:color w:val="auto"/>
                      <w:kern w:val="2"/>
                      <w:sz w:val="21"/>
                      <w:szCs w:val="21"/>
                      <w:shd w:val="clear" w:color="auto" w:fill="FFFFFF"/>
                      <w:lang w:val="en-US" w:eastAsia="zh-CN" w:bidi="ar-SA"/>
                    </w:rPr>
                    <w:t>《</w:t>
                  </w:r>
                  <w:r>
                    <w:rPr>
                      <w:rFonts w:hint="default" w:ascii="Times New Roman" w:hAnsi="Times New Roman" w:eastAsiaTheme="minorEastAsia" w:cstheme="minorBidi"/>
                      <w:color w:val="auto"/>
                      <w:kern w:val="2"/>
                      <w:sz w:val="21"/>
                      <w:szCs w:val="21"/>
                      <w:shd w:val="clear" w:color="auto" w:fill="FFFFFF"/>
                      <w:lang w:val="en-US" w:eastAsia="zh-CN" w:bidi="ar-SA"/>
                    </w:rPr>
                    <w:t>水质悬浮物的测定重量法标准</w:t>
                  </w:r>
                  <w:r>
                    <w:rPr>
                      <w:rFonts w:hint="eastAsia" w:ascii="Times New Roman" w:hAnsi="Times New Roman" w:cstheme="minorBidi"/>
                      <w:color w:val="auto"/>
                      <w:kern w:val="2"/>
                      <w:sz w:val="21"/>
                      <w:szCs w:val="21"/>
                      <w:shd w:val="clear" w:color="auto" w:fill="FFFFFF"/>
                      <w:lang w:val="en-US" w:eastAsia="zh-CN" w:bidi="ar-SA"/>
                    </w:rPr>
                    <w:t>》</w:t>
                  </w:r>
                  <w:r>
                    <w:rPr>
                      <w:rFonts w:hint="default" w:ascii="Times New Roman" w:hAnsi="Times New Roman" w:eastAsiaTheme="minorEastAsia" w:cstheme="minorBidi"/>
                      <w:color w:val="auto"/>
                      <w:kern w:val="2"/>
                      <w:sz w:val="21"/>
                      <w:szCs w:val="21"/>
                      <w:shd w:val="clear" w:color="auto" w:fill="FFFFFF"/>
                      <w:lang w:val="en-US" w:eastAsia="zh-CN" w:bidi="ar-SA"/>
                    </w:rPr>
                    <w:t>GB11901-1989</w:t>
                  </w:r>
                </w:p>
              </w:tc>
              <w:tc>
                <w:tcPr>
                  <w:tcW w:w="1434" w:type="dxa"/>
                  <w:tcBorders>
                    <w:tl2br w:val="nil"/>
                    <w:tr2bl w:val="nil"/>
                  </w:tcBorders>
                  <w:vAlign w:val="center"/>
                </w:tcPr>
                <w:p>
                  <w:pPr>
                    <w:jc w:val="center"/>
                    <w:rPr>
                      <w:rFonts w:hint="default" w:ascii="Times New Roman" w:hAnsi="Times New Roman" w:eastAsiaTheme="minorEastAsia" w:cstheme="minorBidi"/>
                      <w:color w:val="auto"/>
                      <w:kern w:val="2"/>
                      <w:sz w:val="21"/>
                      <w:szCs w:val="21"/>
                      <w:lang w:val="en-US" w:eastAsia="zh-CN" w:bidi="ar-SA"/>
                    </w:rPr>
                  </w:pPr>
                  <w:r>
                    <w:rPr>
                      <w:rFonts w:ascii="Times New Roman" w:hAnsi="Times New Roman"/>
                      <w:color w:val="auto"/>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4" w:type="dxa"/>
                  <w:vMerge w:val="continue"/>
                  <w:tcBorders>
                    <w:tl2br w:val="nil"/>
                    <w:tr2bl w:val="nil"/>
                  </w:tcBorders>
                  <w:vAlign w:val="center"/>
                </w:tcPr>
                <w:p>
                  <w:pPr>
                    <w:jc w:val="center"/>
                    <w:rPr>
                      <w:rFonts w:hint="default" w:ascii="Times New Roman" w:hAnsi="Times New Roman" w:cs="Times New Roman"/>
                      <w:color w:val="auto"/>
                      <w:sz w:val="21"/>
                      <w:szCs w:val="21"/>
                    </w:rPr>
                  </w:pPr>
                </w:p>
              </w:tc>
              <w:tc>
                <w:tcPr>
                  <w:tcW w:w="1701" w:type="dxa"/>
                  <w:tcBorders>
                    <w:tl2br w:val="nil"/>
                    <w:tr2bl w:val="nil"/>
                  </w:tcBorders>
                  <w:vAlign w:val="center"/>
                </w:tcPr>
                <w:p>
                  <w:pPr>
                    <w:jc w:val="center"/>
                    <w:rPr>
                      <w:rFonts w:hint="default" w:ascii="Times New Roman" w:hAnsi="Times New Roman" w:eastAsiaTheme="minorEastAsia" w:cstheme="minorBidi"/>
                      <w:color w:val="auto"/>
                      <w:kern w:val="2"/>
                      <w:sz w:val="21"/>
                      <w:szCs w:val="21"/>
                      <w:lang w:val="en-US" w:eastAsia="zh-CN" w:bidi="ar-SA"/>
                    </w:rPr>
                  </w:pPr>
                  <w:r>
                    <w:rPr>
                      <w:rFonts w:ascii="Times New Roman" w:hAnsi="Times New Roman"/>
                      <w:color w:val="auto"/>
                      <w:szCs w:val="21"/>
                    </w:rPr>
                    <w:t>化学需氧量（COD</w:t>
                  </w:r>
                  <w:r>
                    <w:rPr>
                      <w:rFonts w:ascii="Times New Roman" w:hAnsi="Times New Roman"/>
                      <w:color w:val="auto"/>
                      <w:szCs w:val="21"/>
                      <w:vertAlign w:val="subscript"/>
                    </w:rPr>
                    <w:t>Cr</w:t>
                  </w:r>
                  <w:r>
                    <w:rPr>
                      <w:rFonts w:ascii="Times New Roman" w:hAnsi="Times New Roman"/>
                      <w:color w:val="auto"/>
                      <w:szCs w:val="21"/>
                    </w:rPr>
                    <w:t>）</w:t>
                  </w:r>
                </w:p>
              </w:tc>
              <w:tc>
                <w:tcPr>
                  <w:tcW w:w="4395" w:type="dxa"/>
                  <w:tcBorders>
                    <w:tl2br w:val="nil"/>
                    <w:tr2bl w:val="nil"/>
                  </w:tcBorders>
                  <w:vAlign w:val="center"/>
                </w:tcPr>
                <w:p>
                  <w:pPr>
                    <w:widowControl/>
                    <w:jc w:val="center"/>
                    <w:rPr>
                      <w:rFonts w:ascii="Times New Roman" w:hAnsi="Times New Roman"/>
                      <w:color w:val="auto"/>
                      <w:szCs w:val="21"/>
                      <w:shd w:val="clear" w:color="auto" w:fill="FFFFFF"/>
                    </w:rPr>
                  </w:pPr>
                  <w:r>
                    <w:rPr>
                      <w:rFonts w:hint="eastAsia" w:ascii="Times New Roman" w:hAnsi="Times New Roman"/>
                      <w:color w:val="auto"/>
                      <w:szCs w:val="21"/>
                      <w:shd w:val="clear" w:color="auto" w:fill="FFFFFF"/>
                      <w:lang w:eastAsia="zh-CN"/>
                    </w:rPr>
                    <w:t>《</w:t>
                  </w:r>
                  <w:r>
                    <w:rPr>
                      <w:rFonts w:ascii="Times New Roman" w:hAnsi="Times New Roman"/>
                      <w:color w:val="auto"/>
                      <w:szCs w:val="21"/>
                      <w:shd w:val="clear" w:color="auto" w:fill="FFFFFF"/>
                    </w:rPr>
                    <w:t>水质化学需氧量的测定重铬酸盐法</w:t>
                  </w:r>
                  <w:r>
                    <w:rPr>
                      <w:rFonts w:hint="eastAsia" w:ascii="Times New Roman" w:hAnsi="Times New Roman"/>
                      <w:color w:val="auto"/>
                      <w:szCs w:val="21"/>
                      <w:shd w:val="clear" w:color="auto" w:fill="FFFFFF"/>
                      <w:lang w:eastAsia="zh-CN"/>
                    </w:rPr>
                    <w:t>》</w:t>
                  </w:r>
                </w:p>
                <w:p>
                  <w:pPr>
                    <w:widowControl/>
                    <w:jc w:val="center"/>
                    <w:rPr>
                      <w:rFonts w:hint="default" w:ascii="Times New Roman" w:hAnsi="Times New Roman" w:eastAsiaTheme="minorEastAsia" w:cstheme="minorBidi"/>
                      <w:color w:val="auto"/>
                      <w:kern w:val="2"/>
                      <w:sz w:val="21"/>
                      <w:szCs w:val="21"/>
                      <w:lang w:val="en-US" w:eastAsia="zh-CN" w:bidi="ar-SA"/>
                    </w:rPr>
                  </w:pPr>
                  <w:r>
                    <w:rPr>
                      <w:rFonts w:ascii="Times New Roman" w:hAnsi="Times New Roman"/>
                      <w:color w:val="auto"/>
                      <w:szCs w:val="21"/>
                    </w:rPr>
                    <w:t>HJ 828-2017</w:t>
                  </w:r>
                </w:p>
              </w:tc>
              <w:tc>
                <w:tcPr>
                  <w:tcW w:w="1434" w:type="dxa"/>
                  <w:tcBorders>
                    <w:tl2br w:val="nil"/>
                    <w:tr2bl w:val="nil"/>
                  </w:tcBorders>
                  <w:vAlign w:val="center"/>
                </w:tcPr>
                <w:p>
                  <w:pPr>
                    <w:jc w:val="center"/>
                    <w:rPr>
                      <w:rFonts w:hint="default" w:ascii="Times New Roman" w:hAnsi="Times New Roman" w:eastAsiaTheme="minorEastAsia" w:cstheme="minorBidi"/>
                      <w:color w:val="auto"/>
                      <w:kern w:val="2"/>
                      <w:sz w:val="21"/>
                      <w:szCs w:val="21"/>
                      <w:lang w:val="en-US" w:eastAsia="zh-CN" w:bidi="ar-SA"/>
                    </w:rPr>
                  </w:pPr>
                  <w:r>
                    <w:rPr>
                      <w:rFonts w:ascii="Times New Roman" w:hAnsi="Times New Roman"/>
                      <w:color w:val="auto"/>
                      <w:szCs w:val="21"/>
                    </w:rPr>
                    <w:t>4mg/L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4" w:type="dxa"/>
                  <w:vMerge w:val="continue"/>
                  <w:tcBorders>
                    <w:tl2br w:val="nil"/>
                    <w:tr2bl w:val="nil"/>
                  </w:tcBorders>
                  <w:vAlign w:val="center"/>
                </w:tcPr>
                <w:p>
                  <w:pPr>
                    <w:jc w:val="center"/>
                    <w:rPr>
                      <w:rFonts w:hint="default" w:ascii="Times New Roman" w:hAnsi="Times New Roman" w:cs="Times New Roman"/>
                      <w:color w:val="auto"/>
                      <w:sz w:val="21"/>
                      <w:szCs w:val="21"/>
                    </w:rPr>
                  </w:pPr>
                </w:p>
              </w:tc>
              <w:tc>
                <w:tcPr>
                  <w:tcW w:w="1701" w:type="dxa"/>
                  <w:tcBorders>
                    <w:tl2br w:val="nil"/>
                    <w:tr2bl w:val="nil"/>
                  </w:tcBorders>
                  <w:vAlign w:val="center"/>
                </w:tcPr>
                <w:p>
                  <w:pPr>
                    <w:jc w:val="center"/>
                    <w:rPr>
                      <w:rFonts w:hint="default" w:ascii="Times New Roman" w:hAnsi="Times New Roman" w:eastAsiaTheme="minorEastAsia" w:cstheme="minorBidi"/>
                      <w:color w:val="auto"/>
                      <w:kern w:val="2"/>
                      <w:sz w:val="21"/>
                      <w:szCs w:val="21"/>
                      <w:lang w:val="en-US" w:eastAsia="zh-CN" w:bidi="ar-SA"/>
                    </w:rPr>
                  </w:pPr>
                  <w:r>
                    <w:rPr>
                      <w:rFonts w:ascii="Times New Roman" w:hAnsi="Times New Roman"/>
                      <w:color w:val="auto"/>
                      <w:szCs w:val="21"/>
                    </w:rPr>
                    <w:t>生化需氧量（BOD</w:t>
                  </w:r>
                  <w:r>
                    <w:rPr>
                      <w:rFonts w:ascii="Times New Roman" w:hAnsi="Times New Roman"/>
                      <w:color w:val="auto"/>
                      <w:szCs w:val="21"/>
                      <w:vertAlign w:val="subscript"/>
                    </w:rPr>
                    <w:t>5</w:t>
                  </w:r>
                  <w:r>
                    <w:rPr>
                      <w:rFonts w:ascii="Times New Roman" w:hAnsi="Times New Roman"/>
                      <w:color w:val="auto"/>
                      <w:szCs w:val="21"/>
                    </w:rPr>
                    <w:t>）</w:t>
                  </w:r>
                </w:p>
              </w:tc>
              <w:tc>
                <w:tcPr>
                  <w:tcW w:w="4395" w:type="dxa"/>
                  <w:tcBorders>
                    <w:tl2br w:val="nil"/>
                    <w:tr2bl w:val="nil"/>
                  </w:tcBorders>
                  <w:vAlign w:val="center"/>
                </w:tcPr>
                <w:p>
                  <w:pPr>
                    <w:widowControl/>
                    <w:jc w:val="center"/>
                    <w:rPr>
                      <w:rFonts w:ascii="Times New Roman" w:hAnsi="Times New Roman"/>
                      <w:color w:val="auto"/>
                      <w:szCs w:val="21"/>
                      <w:shd w:val="clear" w:color="auto" w:fill="FFFFFF"/>
                    </w:rPr>
                  </w:pPr>
                  <w:r>
                    <w:rPr>
                      <w:rFonts w:hint="eastAsia" w:ascii="Times New Roman" w:hAnsi="Times New Roman"/>
                      <w:color w:val="auto"/>
                      <w:szCs w:val="21"/>
                      <w:shd w:val="clear" w:color="auto" w:fill="FFFFFF"/>
                      <w:lang w:eastAsia="zh-CN"/>
                    </w:rPr>
                    <w:t>《</w:t>
                  </w:r>
                  <w:r>
                    <w:rPr>
                      <w:rFonts w:ascii="Times New Roman" w:hAnsi="Times New Roman"/>
                      <w:color w:val="auto"/>
                      <w:szCs w:val="21"/>
                      <w:shd w:val="clear" w:color="auto" w:fill="FFFFFF"/>
                    </w:rPr>
                    <w:t>水质 五日生化需氧量（BOD</w:t>
                  </w:r>
                  <w:r>
                    <w:rPr>
                      <w:rFonts w:ascii="Times New Roman" w:hAnsi="Times New Roman"/>
                      <w:color w:val="auto"/>
                      <w:szCs w:val="21"/>
                      <w:shd w:val="clear" w:color="auto" w:fill="FFFFFF"/>
                      <w:vertAlign w:val="subscript"/>
                    </w:rPr>
                    <w:t>5</w:t>
                  </w:r>
                  <w:r>
                    <w:rPr>
                      <w:rFonts w:ascii="Times New Roman" w:hAnsi="Times New Roman"/>
                      <w:color w:val="auto"/>
                      <w:szCs w:val="21"/>
                      <w:shd w:val="clear" w:color="auto" w:fill="FFFFFF"/>
                    </w:rPr>
                    <w:t xml:space="preserve">）的测定 </w:t>
                  </w:r>
                </w:p>
                <w:p>
                  <w:pPr>
                    <w:widowControl/>
                    <w:jc w:val="center"/>
                    <w:rPr>
                      <w:rFonts w:hint="default" w:ascii="Times New Roman" w:hAnsi="Times New Roman" w:eastAsiaTheme="minorEastAsia" w:cstheme="minorBidi"/>
                      <w:color w:val="auto"/>
                      <w:kern w:val="2"/>
                      <w:sz w:val="21"/>
                      <w:szCs w:val="21"/>
                      <w:shd w:val="clear" w:color="auto" w:fill="FFFFFF"/>
                      <w:lang w:val="en-US" w:eastAsia="zh-CN" w:bidi="ar-SA"/>
                    </w:rPr>
                  </w:pPr>
                  <w:r>
                    <w:rPr>
                      <w:rFonts w:ascii="Times New Roman" w:hAnsi="Times New Roman"/>
                      <w:color w:val="auto"/>
                      <w:szCs w:val="21"/>
                      <w:shd w:val="clear" w:color="auto" w:fill="FFFFFF"/>
                    </w:rPr>
                    <w:t>稀释与接种法</w:t>
                  </w:r>
                  <w:r>
                    <w:rPr>
                      <w:rFonts w:hint="eastAsia" w:ascii="Times New Roman" w:hAnsi="Times New Roman"/>
                      <w:color w:val="auto"/>
                      <w:szCs w:val="21"/>
                      <w:shd w:val="clear" w:color="auto" w:fill="FFFFFF"/>
                      <w:lang w:eastAsia="zh-CN"/>
                    </w:rPr>
                    <w:t>》</w:t>
                  </w:r>
                  <w:r>
                    <w:rPr>
                      <w:rFonts w:ascii="Times New Roman" w:hAnsi="Times New Roman"/>
                      <w:color w:val="auto"/>
                      <w:szCs w:val="21"/>
                      <w:shd w:val="clear" w:color="auto" w:fill="FFFFFF"/>
                    </w:rPr>
                    <w:t>HJ 505-2009</w:t>
                  </w:r>
                </w:p>
              </w:tc>
              <w:tc>
                <w:tcPr>
                  <w:tcW w:w="1434" w:type="dxa"/>
                  <w:tcBorders>
                    <w:tl2br w:val="nil"/>
                    <w:tr2bl w:val="nil"/>
                  </w:tcBorders>
                  <w:vAlign w:val="center"/>
                </w:tcPr>
                <w:p>
                  <w:pPr>
                    <w:jc w:val="center"/>
                    <w:rPr>
                      <w:rFonts w:hint="default" w:ascii="Times New Roman" w:hAnsi="Times New Roman" w:eastAsiaTheme="minorEastAsia" w:cstheme="minorBidi"/>
                      <w:color w:val="auto"/>
                      <w:kern w:val="2"/>
                      <w:sz w:val="21"/>
                      <w:szCs w:val="21"/>
                      <w:lang w:val="en-US" w:eastAsia="zh-CN" w:bidi="ar-SA"/>
                    </w:rPr>
                  </w:pPr>
                  <w:r>
                    <w:rPr>
                      <w:rFonts w:ascii="Times New Roman" w:hAnsi="Times New Roman"/>
                      <w:color w:val="auto"/>
                      <w:szCs w:val="21"/>
                    </w:rPr>
                    <w:t>0.5mg/L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4" w:type="dxa"/>
                  <w:vMerge w:val="continue"/>
                  <w:tcBorders>
                    <w:tl2br w:val="nil"/>
                    <w:tr2bl w:val="nil"/>
                  </w:tcBorders>
                  <w:vAlign w:val="center"/>
                </w:tcPr>
                <w:p>
                  <w:pPr>
                    <w:jc w:val="center"/>
                    <w:rPr>
                      <w:rFonts w:hint="default" w:ascii="Times New Roman" w:hAnsi="Times New Roman" w:cs="Times New Roman"/>
                      <w:color w:val="auto"/>
                      <w:sz w:val="21"/>
                      <w:szCs w:val="21"/>
                    </w:rPr>
                  </w:pPr>
                </w:p>
              </w:tc>
              <w:tc>
                <w:tcPr>
                  <w:tcW w:w="1701" w:type="dxa"/>
                  <w:tcBorders>
                    <w:tl2br w:val="nil"/>
                    <w:tr2bl w:val="nil"/>
                  </w:tcBorders>
                  <w:vAlign w:val="center"/>
                </w:tcPr>
                <w:p>
                  <w:pPr>
                    <w:jc w:val="center"/>
                    <w:rPr>
                      <w:rFonts w:hint="default" w:ascii="Times New Roman" w:hAnsi="Times New Roman" w:eastAsiaTheme="minorEastAsia" w:cstheme="minorBidi"/>
                      <w:color w:val="auto"/>
                      <w:kern w:val="2"/>
                      <w:sz w:val="21"/>
                      <w:szCs w:val="21"/>
                      <w:lang w:val="en-US" w:eastAsia="zh-CN" w:bidi="ar-SA"/>
                    </w:rPr>
                  </w:pPr>
                  <w:r>
                    <w:rPr>
                      <w:rFonts w:ascii="Times New Roman" w:hAnsi="Times New Roman"/>
                      <w:color w:val="auto"/>
                      <w:szCs w:val="21"/>
                    </w:rPr>
                    <w:t>氨氮</w:t>
                  </w:r>
                </w:p>
              </w:tc>
              <w:tc>
                <w:tcPr>
                  <w:tcW w:w="4395" w:type="dxa"/>
                  <w:tcBorders>
                    <w:tl2br w:val="nil"/>
                    <w:tr2bl w:val="nil"/>
                  </w:tcBorders>
                  <w:vAlign w:val="center"/>
                </w:tcPr>
                <w:p>
                  <w:pPr>
                    <w:jc w:val="center"/>
                    <w:rPr>
                      <w:rFonts w:ascii="Times New Roman" w:hAnsi="Times New Roman"/>
                      <w:color w:val="auto"/>
                      <w:szCs w:val="21"/>
                    </w:rPr>
                  </w:pPr>
                  <w:r>
                    <w:rPr>
                      <w:rFonts w:hint="eastAsia" w:ascii="Times New Roman" w:hAnsi="Times New Roman"/>
                      <w:color w:val="auto"/>
                      <w:szCs w:val="21"/>
                      <w:lang w:eastAsia="zh-CN"/>
                    </w:rPr>
                    <w:t>《</w:t>
                  </w:r>
                  <w:r>
                    <w:rPr>
                      <w:rFonts w:ascii="Times New Roman" w:hAnsi="Times New Roman"/>
                      <w:color w:val="auto"/>
                      <w:szCs w:val="21"/>
                    </w:rPr>
                    <w:t>水质氨氮的测定纳氏试剂分光光度法</w:t>
                  </w:r>
                  <w:r>
                    <w:rPr>
                      <w:rFonts w:hint="eastAsia" w:ascii="Times New Roman" w:hAnsi="Times New Roman"/>
                      <w:color w:val="auto"/>
                      <w:szCs w:val="21"/>
                      <w:lang w:eastAsia="zh-CN"/>
                    </w:rPr>
                    <w:t>》</w:t>
                  </w:r>
                </w:p>
                <w:p>
                  <w:pPr>
                    <w:jc w:val="center"/>
                    <w:rPr>
                      <w:rFonts w:hint="default" w:ascii="Times New Roman" w:hAnsi="Times New Roman" w:eastAsiaTheme="minorEastAsia" w:cstheme="minorBidi"/>
                      <w:color w:val="auto"/>
                      <w:kern w:val="2"/>
                      <w:sz w:val="21"/>
                      <w:szCs w:val="21"/>
                      <w:shd w:val="clear" w:color="auto" w:fill="FFFFFF"/>
                      <w:lang w:val="en-US" w:eastAsia="zh-CN" w:bidi="ar-SA"/>
                    </w:rPr>
                  </w:pPr>
                  <w:r>
                    <w:rPr>
                      <w:rFonts w:ascii="Times New Roman" w:hAnsi="Times New Roman"/>
                      <w:color w:val="auto"/>
                      <w:szCs w:val="21"/>
                    </w:rPr>
                    <w:t>HJ 535-2009</w:t>
                  </w:r>
                </w:p>
              </w:tc>
              <w:tc>
                <w:tcPr>
                  <w:tcW w:w="1434" w:type="dxa"/>
                  <w:tcBorders>
                    <w:tl2br w:val="nil"/>
                    <w:tr2bl w:val="nil"/>
                  </w:tcBorders>
                  <w:vAlign w:val="center"/>
                </w:tcPr>
                <w:p>
                  <w:pPr>
                    <w:jc w:val="center"/>
                    <w:rPr>
                      <w:rFonts w:hint="default" w:ascii="Times New Roman" w:hAnsi="Times New Roman" w:eastAsiaTheme="minorEastAsia" w:cstheme="minorBidi"/>
                      <w:color w:val="auto"/>
                      <w:kern w:val="2"/>
                      <w:sz w:val="21"/>
                      <w:szCs w:val="21"/>
                      <w:lang w:val="en-US" w:eastAsia="zh-CN" w:bidi="ar-SA"/>
                    </w:rPr>
                  </w:pPr>
                  <w:r>
                    <w:rPr>
                      <w:rFonts w:ascii="Times New Roman" w:hAnsi="Times New Roman"/>
                      <w:color w:val="auto"/>
                      <w:szCs w:val="21"/>
                    </w:rPr>
                    <w:t>0.025mg/L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4" w:type="dxa"/>
                  <w:vMerge w:val="continue"/>
                  <w:tcBorders>
                    <w:tl2br w:val="nil"/>
                    <w:tr2bl w:val="nil"/>
                  </w:tcBorders>
                  <w:vAlign w:val="center"/>
                </w:tcPr>
                <w:p>
                  <w:pPr>
                    <w:jc w:val="center"/>
                    <w:rPr>
                      <w:rFonts w:hint="default" w:ascii="Times New Roman" w:hAnsi="Times New Roman" w:cs="Times New Roman"/>
                      <w:color w:val="auto"/>
                      <w:sz w:val="21"/>
                      <w:szCs w:val="21"/>
                    </w:rPr>
                  </w:pPr>
                </w:p>
              </w:tc>
              <w:tc>
                <w:tcPr>
                  <w:tcW w:w="1701" w:type="dxa"/>
                  <w:tcBorders>
                    <w:tl2br w:val="nil"/>
                    <w:tr2bl w:val="nil"/>
                  </w:tcBorders>
                  <w:vAlign w:val="center"/>
                </w:tcPr>
                <w:p>
                  <w:pPr>
                    <w:jc w:val="center"/>
                    <w:rPr>
                      <w:rFonts w:hint="default" w:ascii="Times New Roman" w:hAnsi="Times New Roman" w:eastAsiaTheme="minorEastAsia" w:cstheme="minorBidi"/>
                      <w:color w:val="auto"/>
                      <w:kern w:val="2"/>
                      <w:sz w:val="21"/>
                      <w:szCs w:val="21"/>
                      <w:lang w:val="en-US" w:eastAsia="zh-CN" w:bidi="ar-SA"/>
                    </w:rPr>
                  </w:pPr>
                  <w:r>
                    <w:rPr>
                      <w:rFonts w:hint="eastAsia" w:ascii="Times New Roman" w:hAnsi="Times New Roman"/>
                      <w:color w:val="auto"/>
                      <w:szCs w:val="21"/>
                      <w:lang w:val="en-US" w:eastAsia="zh-CN"/>
                    </w:rPr>
                    <w:t>LAS</w:t>
                  </w:r>
                </w:p>
              </w:tc>
              <w:tc>
                <w:tcPr>
                  <w:tcW w:w="4395" w:type="dxa"/>
                  <w:tcBorders>
                    <w:tl2br w:val="nil"/>
                    <w:tr2bl w:val="nil"/>
                  </w:tcBorders>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w:t>
                  </w:r>
                  <w:r>
                    <w:rPr>
                      <w:rFonts w:hint="default" w:ascii="Times New Roman" w:hAnsi="Times New Roman" w:eastAsia="宋体" w:cs="Times New Roman"/>
                      <w:color w:val="auto"/>
                      <w:kern w:val="0"/>
                      <w:sz w:val="21"/>
                      <w:szCs w:val="21"/>
                      <w:lang w:val="en-US" w:eastAsia="zh-CN" w:bidi="ar"/>
                    </w:rPr>
                    <w:t>水质 阴离子表面活性剂的测定 流动注射-亚甲基蓝分光光度法</w:t>
                  </w:r>
                  <w:r>
                    <w:rPr>
                      <w:rFonts w:hint="eastAsia" w:ascii="Times New Roman" w:hAnsi="Times New Roman" w:eastAsia="宋体" w:cs="Times New Roman"/>
                      <w:color w:val="auto"/>
                      <w:kern w:val="0"/>
                      <w:sz w:val="21"/>
                      <w:szCs w:val="21"/>
                      <w:lang w:val="en-US" w:eastAsia="zh-CN" w:bidi="ar"/>
                    </w:rPr>
                    <w:t>》</w:t>
                  </w:r>
                  <w:r>
                    <w:rPr>
                      <w:rFonts w:hint="default" w:ascii="Times New Roman" w:hAnsi="Times New Roman" w:eastAsia="宋体" w:cs="Times New Roman"/>
                      <w:color w:val="auto"/>
                      <w:kern w:val="0"/>
                      <w:sz w:val="21"/>
                      <w:szCs w:val="21"/>
                      <w:lang w:val="en-US" w:eastAsia="zh-CN" w:bidi="ar"/>
                    </w:rPr>
                    <w:t>HJ 826-2017</w:t>
                  </w:r>
                </w:p>
              </w:tc>
              <w:tc>
                <w:tcPr>
                  <w:tcW w:w="1434" w:type="dxa"/>
                  <w:tcBorders>
                    <w:tl2br w:val="nil"/>
                    <w:tr2bl w:val="nil"/>
                  </w:tcBorders>
                  <w:vAlign w:val="center"/>
                </w:tcPr>
                <w:p>
                  <w:pPr>
                    <w:jc w:val="center"/>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color w:val="auto"/>
                      <w:sz w:val="21"/>
                      <w:szCs w:val="21"/>
                      <w:lang w:val="en-US" w:eastAsia="zh-CN"/>
                    </w:rPr>
                    <w:t>0.04</w:t>
                  </w:r>
                  <w:r>
                    <w:rPr>
                      <w:rFonts w:ascii="Times New Roman" w:hAnsi="Times New Roman"/>
                      <w:color w:val="auto"/>
                      <w:szCs w:val="21"/>
                    </w:rPr>
                    <w:t>mg/L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4" w:type="dxa"/>
                  <w:vMerge w:val="continue"/>
                  <w:tcBorders>
                    <w:tl2br w:val="nil"/>
                    <w:tr2bl w:val="nil"/>
                  </w:tcBorders>
                  <w:vAlign w:val="center"/>
                </w:tcPr>
                <w:p>
                  <w:pPr>
                    <w:jc w:val="center"/>
                    <w:rPr>
                      <w:rFonts w:hint="default" w:ascii="Times New Roman" w:hAnsi="Times New Roman" w:cs="Times New Roman"/>
                      <w:color w:val="auto"/>
                      <w:sz w:val="21"/>
                      <w:szCs w:val="21"/>
                    </w:rPr>
                  </w:pPr>
                </w:p>
              </w:tc>
              <w:tc>
                <w:tcPr>
                  <w:tcW w:w="1701" w:type="dxa"/>
                  <w:tcBorders>
                    <w:tl2br w:val="nil"/>
                    <w:tr2bl w:val="nil"/>
                  </w:tcBorders>
                  <w:vAlign w:val="center"/>
                </w:tcPr>
                <w:p>
                  <w:pPr>
                    <w:jc w:val="center"/>
                    <w:rPr>
                      <w:rFonts w:hint="eastAsia" w:ascii="Times New Roman" w:hAnsi="Times New Roman" w:eastAsiaTheme="minorEastAsia"/>
                      <w:color w:val="auto"/>
                      <w:szCs w:val="21"/>
                      <w:lang w:val="en-US" w:eastAsia="zh-CN"/>
                    </w:rPr>
                  </w:pPr>
                  <w:r>
                    <w:rPr>
                      <w:rFonts w:hint="eastAsia" w:ascii="Times New Roman" w:hAnsi="Times New Roman"/>
                      <w:color w:val="auto"/>
                      <w:szCs w:val="21"/>
                      <w:lang w:val="en-US" w:eastAsia="zh-CN"/>
                    </w:rPr>
                    <w:t>动植物油</w:t>
                  </w:r>
                </w:p>
              </w:tc>
              <w:tc>
                <w:tcPr>
                  <w:tcW w:w="4395" w:type="dxa"/>
                  <w:tcBorders>
                    <w:tl2br w:val="nil"/>
                    <w:tr2bl w:val="nil"/>
                  </w:tcBorders>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w:t>
                  </w:r>
                  <w:r>
                    <w:rPr>
                      <w:rFonts w:hint="default" w:ascii="Times New Roman" w:hAnsi="Times New Roman" w:eastAsia="宋体" w:cs="Times New Roman"/>
                      <w:color w:val="auto"/>
                      <w:kern w:val="0"/>
                      <w:sz w:val="21"/>
                      <w:szCs w:val="21"/>
                      <w:lang w:val="en-US" w:eastAsia="zh-CN" w:bidi="ar"/>
                    </w:rPr>
                    <w:t>水质 石油类和动植物油类的测定 红外分光光度法</w:t>
                  </w:r>
                  <w:r>
                    <w:rPr>
                      <w:rFonts w:hint="eastAsia" w:ascii="Times New Roman" w:hAnsi="Times New Roman" w:eastAsia="宋体" w:cs="Times New Roman"/>
                      <w:color w:val="auto"/>
                      <w:kern w:val="0"/>
                      <w:sz w:val="21"/>
                      <w:szCs w:val="21"/>
                      <w:lang w:val="en-US" w:eastAsia="zh-CN" w:bidi="ar"/>
                    </w:rPr>
                    <w:t>》</w:t>
                  </w:r>
                  <w:r>
                    <w:rPr>
                      <w:rFonts w:hint="default" w:ascii="Times New Roman" w:hAnsi="Times New Roman" w:eastAsia="宋体" w:cs="Times New Roman"/>
                      <w:color w:val="auto"/>
                      <w:kern w:val="0"/>
                      <w:sz w:val="21"/>
                      <w:szCs w:val="21"/>
                      <w:lang w:val="en-US" w:eastAsia="zh-CN" w:bidi="ar"/>
                    </w:rPr>
                    <w:t>HJ 637-2018</w:t>
                  </w:r>
                </w:p>
              </w:tc>
              <w:tc>
                <w:tcPr>
                  <w:tcW w:w="1434" w:type="dxa"/>
                  <w:tcBorders>
                    <w:tl2br w:val="nil"/>
                    <w:tr2bl w:val="nil"/>
                  </w:tcBorders>
                  <w:vAlign w:val="center"/>
                </w:tcPr>
                <w:p>
                  <w:pPr>
                    <w:jc w:val="center"/>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color w:val="auto"/>
                      <w:sz w:val="21"/>
                      <w:szCs w:val="21"/>
                      <w:lang w:val="en-US" w:eastAsia="zh-CN"/>
                    </w:rPr>
                    <w:t>0.06</w:t>
                  </w:r>
                  <w:r>
                    <w:rPr>
                      <w:rFonts w:ascii="Times New Roman" w:hAnsi="Times New Roman"/>
                      <w:color w:val="auto"/>
                      <w:szCs w:val="21"/>
                    </w:rPr>
                    <w:t>mg/L</w:t>
                  </w:r>
                </w:p>
              </w:tc>
            </w:tr>
            <w:bookmarkEnd w:id="26"/>
            <w:bookmarkEnd w:id="27"/>
            <w:bookmarkEnd w:id="28"/>
          </w:tbl>
          <w:p>
            <w:pPr>
              <w:pStyle w:val="4"/>
              <w:rPr>
                <w:color w:val="auto"/>
              </w:rPr>
            </w:pPr>
            <w:bookmarkStart w:id="29" w:name="_Toc13722"/>
            <w:bookmarkStart w:id="30" w:name="_Toc4652"/>
            <w:bookmarkStart w:id="31" w:name="_Toc29834"/>
            <w:r>
              <w:rPr>
                <w:rFonts w:hint="eastAsia"/>
                <w:color w:val="auto"/>
                <w:lang w:val="en-US" w:eastAsia="zh-CN"/>
              </w:rPr>
              <w:t xml:space="preserve">6.2 </w:t>
            </w:r>
            <w:r>
              <w:rPr>
                <w:rFonts w:hint="eastAsia"/>
                <w:color w:val="auto"/>
                <w:lang w:eastAsia="zh-CN"/>
              </w:rPr>
              <w:t>气体</w:t>
            </w:r>
            <w:r>
              <w:rPr>
                <w:rFonts w:hint="eastAsia"/>
                <w:color w:val="auto"/>
              </w:rPr>
              <w:t>监测分析过程中的质量保证和质量控制</w:t>
            </w:r>
          </w:p>
          <w:p>
            <w:pPr>
              <w:spacing w:line="360" w:lineRule="auto"/>
              <w:ind w:firstLine="480" w:firstLineChars="200"/>
              <w:rPr>
                <w:rFonts w:hint="eastAsia" w:ascii="Times New Roman" w:hAnsi="Times New Roman" w:cs="Times New Roman"/>
                <w:color w:val="auto"/>
                <w:sz w:val="24"/>
                <w:szCs w:val="32"/>
              </w:rPr>
            </w:pPr>
            <w:r>
              <w:rPr>
                <w:rFonts w:hint="eastAsia" w:ascii="Times New Roman" w:hAnsi="Times New Roman" w:cs="Times New Roman"/>
                <w:color w:val="auto"/>
                <w:sz w:val="24"/>
                <w:szCs w:val="32"/>
              </w:rPr>
              <w:t>（1）选择合适的方法尽量避免或减少被测排放物中共存污染物对目标化合物的干扰。方法的检出限应满足要求。</w:t>
            </w:r>
          </w:p>
          <w:p>
            <w:pPr>
              <w:spacing w:line="360" w:lineRule="auto"/>
              <w:ind w:firstLine="480" w:firstLineChars="200"/>
              <w:rPr>
                <w:rFonts w:hint="eastAsia" w:ascii="Times New Roman" w:hAnsi="Times New Roman" w:cs="Times New Roman"/>
                <w:color w:val="auto"/>
                <w:sz w:val="24"/>
                <w:szCs w:val="32"/>
              </w:rPr>
            </w:pPr>
            <w:r>
              <w:rPr>
                <w:rFonts w:hint="eastAsia" w:ascii="Times New Roman" w:hAnsi="Times New Roman" w:cs="Times New Roman"/>
                <w:color w:val="auto"/>
                <w:sz w:val="24"/>
                <w:szCs w:val="32"/>
              </w:rPr>
              <w:t>（2）被测排放物的浓度在仪器量程的有效范围。</w:t>
            </w:r>
          </w:p>
          <w:p>
            <w:pPr>
              <w:spacing w:line="360" w:lineRule="auto"/>
              <w:ind w:firstLine="480" w:firstLineChars="200"/>
              <w:rPr>
                <w:rFonts w:hint="default" w:ascii="Times New Roman" w:hAnsi="Times New Roman" w:cs="Times New Roman"/>
                <w:color w:val="auto"/>
                <w:sz w:val="24"/>
                <w:szCs w:val="32"/>
                <w:lang w:val="en-US" w:eastAsia="zh-CN"/>
              </w:rPr>
            </w:pPr>
            <w:r>
              <w:rPr>
                <w:rFonts w:hint="eastAsia" w:ascii="Times New Roman" w:hAnsi="Times New Roman" w:cs="Times New Roman"/>
                <w:color w:val="auto"/>
                <w:sz w:val="24"/>
                <w:szCs w:val="32"/>
                <w:lang w:eastAsia="zh-CN"/>
              </w:rPr>
              <w:t>（</w:t>
            </w:r>
            <w:r>
              <w:rPr>
                <w:rFonts w:hint="eastAsia" w:ascii="Times New Roman" w:hAnsi="Times New Roman" w:cs="Times New Roman"/>
                <w:color w:val="auto"/>
                <w:sz w:val="24"/>
                <w:szCs w:val="32"/>
                <w:lang w:val="en-US" w:eastAsia="zh-CN"/>
              </w:rPr>
              <w:t>3</w:t>
            </w:r>
            <w:r>
              <w:rPr>
                <w:rFonts w:hint="eastAsia" w:ascii="Times New Roman" w:hAnsi="Times New Roman" w:cs="Times New Roman"/>
                <w:color w:val="auto"/>
                <w:sz w:val="24"/>
                <w:szCs w:val="32"/>
                <w:lang w:eastAsia="zh-CN"/>
              </w:rPr>
              <w:t>）</w:t>
            </w:r>
            <w:r>
              <w:rPr>
                <w:rFonts w:hint="eastAsia" w:ascii="Times New Roman" w:hAnsi="Times New Roman" w:cs="Times New Roman"/>
                <w:color w:val="auto"/>
                <w:sz w:val="24"/>
                <w:szCs w:val="32"/>
                <w:lang w:val="en-US" w:eastAsia="zh-CN"/>
              </w:rPr>
              <w:t>现场监测采样人员为专业技术人员，持证上岗，严格执行采样技术要求。</w:t>
            </w:r>
          </w:p>
          <w:p>
            <w:pPr>
              <w:spacing w:line="360" w:lineRule="auto"/>
              <w:ind w:firstLine="480" w:firstLineChars="200"/>
              <w:rPr>
                <w:rFonts w:hint="eastAsia" w:ascii="Times New Roman" w:hAnsi="Times New Roman" w:cs="Times New Roman"/>
                <w:color w:val="auto"/>
                <w:sz w:val="24"/>
                <w:szCs w:val="32"/>
                <w:lang w:eastAsia="zh-CN"/>
              </w:rPr>
            </w:pPr>
            <w:r>
              <w:rPr>
                <w:rFonts w:hint="eastAsia" w:ascii="Times New Roman" w:hAnsi="Times New Roman" w:cs="Times New Roman"/>
                <w:color w:val="auto"/>
                <w:sz w:val="24"/>
                <w:szCs w:val="32"/>
                <w:lang w:eastAsia="zh-CN"/>
              </w:rPr>
              <w:t>（</w:t>
            </w:r>
            <w:r>
              <w:rPr>
                <w:rFonts w:hint="eastAsia" w:ascii="Times New Roman" w:hAnsi="Times New Roman" w:cs="Times New Roman"/>
                <w:color w:val="auto"/>
                <w:sz w:val="24"/>
                <w:szCs w:val="32"/>
                <w:lang w:val="en-US" w:eastAsia="zh-CN"/>
              </w:rPr>
              <w:t>4</w:t>
            </w:r>
            <w:r>
              <w:rPr>
                <w:rFonts w:hint="eastAsia" w:ascii="Times New Roman" w:hAnsi="Times New Roman" w:cs="Times New Roman"/>
                <w:color w:val="auto"/>
                <w:sz w:val="24"/>
                <w:szCs w:val="32"/>
                <w:lang w:eastAsia="zh-CN"/>
              </w:rPr>
              <w:t>）</w:t>
            </w:r>
            <w:r>
              <w:rPr>
                <w:rFonts w:hint="default" w:ascii="Times New Roman" w:hAnsi="Times New Roman" w:cs="Times New Roman"/>
                <w:color w:val="auto"/>
                <w:sz w:val="24"/>
                <w:szCs w:val="32"/>
              </w:rPr>
              <w:t>监测结果的审核签发、监测结果录入发布等工作的责任人和完成时限，确保监测各环节无缝衔接。</w:t>
            </w:r>
          </w:p>
          <w:p>
            <w:pPr>
              <w:spacing w:line="360" w:lineRule="auto"/>
              <w:ind w:firstLine="480" w:firstLineChars="200"/>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32"/>
              </w:rPr>
              <w:t>（</w:t>
            </w:r>
            <w:r>
              <w:rPr>
                <w:rFonts w:hint="eastAsia" w:ascii="Times New Roman" w:hAnsi="Times New Roman" w:cs="Times New Roman"/>
                <w:color w:val="auto"/>
                <w:sz w:val="24"/>
                <w:szCs w:val="32"/>
                <w:lang w:val="en-US" w:eastAsia="zh-CN"/>
              </w:rPr>
              <w:t>5</w:t>
            </w:r>
            <w:r>
              <w:rPr>
                <w:rFonts w:hint="eastAsia" w:ascii="Times New Roman" w:hAnsi="Times New Roman" w:cs="Times New Roman"/>
                <w:color w:val="auto"/>
                <w:sz w:val="24"/>
                <w:szCs w:val="32"/>
              </w:rPr>
              <w:t>）烟尘采样器在进入现场前应对采样器流量计等进行校核。烟气监测（分析）仪器在监测前按监测因子分别用标准气体和流量计对其进行校核（标定），在监测时应保证其采样流量的准确。</w:t>
            </w:r>
          </w:p>
          <w:p>
            <w:pPr>
              <w:pStyle w:val="4"/>
              <w:rPr>
                <w:color w:val="auto"/>
              </w:rPr>
            </w:pPr>
            <w:r>
              <w:rPr>
                <w:rFonts w:hint="eastAsia" w:ascii="Times New Roman" w:hAnsi="Times New Roman" w:cs="Times New Roman"/>
                <w:color w:val="auto"/>
                <w:sz w:val="24"/>
                <w:szCs w:val="24"/>
                <w:lang w:val="en-US" w:eastAsia="zh-CN"/>
              </w:rPr>
              <w:t>6.</w:t>
            </w:r>
            <w:r>
              <w:rPr>
                <w:rFonts w:hint="eastAsia" w:cs="Times New Roman"/>
                <w:color w:val="auto"/>
                <w:sz w:val="24"/>
                <w:szCs w:val="24"/>
                <w:lang w:val="en-US" w:eastAsia="zh-CN"/>
              </w:rPr>
              <w:t>3</w:t>
            </w:r>
            <w:r>
              <w:rPr>
                <w:rFonts w:hint="eastAsia" w:ascii="Times New Roman" w:hAnsi="Times New Roman" w:cs="Times New Roman"/>
                <w:color w:val="auto"/>
                <w:sz w:val="24"/>
                <w:szCs w:val="24"/>
                <w:lang w:val="en-US" w:eastAsia="zh-CN"/>
              </w:rPr>
              <w:t xml:space="preserve"> </w:t>
            </w:r>
            <w:r>
              <w:rPr>
                <w:rFonts w:hint="eastAsia"/>
                <w:color w:val="auto"/>
              </w:rPr>
              <w:t>噪声监测分析过程中的质量保证和质量控制</w:t>
            </w:r>
            <w:bookmarkEnd w:id="29"/>
            <w:bookmarkEnd w:id="30"/>
            <w:bookmarkEnd w:id="31"/>
          </w:p>
          <w:p>
            <w:pPr>
              <w:spacing w:line="360" w:lineRule="auto"/>
              <w:ind w:firstLine="480" w:firstLineChars="200"/>
              <w:rPr>
                <w:rFonts w:hint="default" w:ascii="Times New Roman" w:hAnsi="Times New Roman" w:cs="Times New Roman"/>
                <w:color w:val="auto"/>
                <w:sz w:val="24"/>
                <w:szCs w:val="32"/>
              </w:rPr>
            </w:pPr>
            <w:r>
              <w:rPr>
                <w:rFonts w:hint="default" w:ascii="Times New Roman" w:hAnsi="Times New Roman" w:cs="Times New Roman"/>
                <w:color w:val="auto"/>
                <w:sz w:val="24"/>
                <w:szCs w:val="32"/>
              </w:rPr>
              <w:t>（1）按照《环境监测技术规范》（噪声部分）和《工业企业厂界环境噪声排放标准》的规定进行。</w:t>
            </w:r>
          </w:p>
          <w:p>
            <w:pPr>
              <w:spacing w:line="360" w:lineRule="auto"/>
              <w:ind w:firstLine="480" w:firstLineChars="200"/>
              <w:rPr>
                <w:rFonts w:hint="default" w:ascii="Times New Roman" w:hAnsi="Times New Roman" w:cs="Times New Roman"/>
                <w:color w:val="auto"/>
                <w:sz w:val="24"/>
                <w:szCs w:val="32"/>
              </w:rPr>
            </w:pPr>
            <w:r>
              <w:rPr>
                <w:rFonts w:hint="default" w:ascii="Times New Roman" w:hAnsi="Times New Roman" w:cs="Times New Roman"/>
                <w:color w:val="auto"/>
                <w:sz w:val="24"/>
                <w:szCs w:val="32"/>
              </w:rPr>
              <w:t>（2）使用仪器为经经检验机构检定合格并且在有效期以内的噪声分析仪。</w:t>
            </w:r>
          </w:p>
          <w:p>
            <w:pPr>
              <w:spacing w:line="360" w:lineRule="auto"/>
              <w:ind w:firstLine="480" w:firstLineChars="200"/>
              <w:rPr>
                <w:rFonts w:hint="eastAsia" w:ascii="Times New Roman" w:hAnsi="Times New Roman" w:cs="Times New Roman"/>
                <w:color w:val="auto"/>
                <w:sz w:val="24"/>
                <w:szCs w:val="32"/>
                <w:lang w:val="en-US" w:eastAsia="zh-CN"/>
              </w:rPr>
            </w:pPr>
            <w:r>
              <w:rPr>
                <w:rFonts w:hint="default" w:ascii="Times New Roman" w:hAnsi="Times New Roman" w:cs="Times New Roman"/>
                <w:color w:val="auto"/>
                <w:sz w:val="24"/>
                <w:szCs w:val="32"/>
              </w:rPr>
              <w:t>（3）测量前后在测量的环境中用声校准器校准测量仪器，示值偏差不大于0.5dB</w:t>
            </w:r>
            <w:r>
              <w:rPr>
                <w:rFonts w:hint="eastAsia" w:ascii="Times New Roman" w:hAnsi="Times New Roman" w:cs="Times New Roman"/>
                <w:color w:val="auto"/>
                <w:sz w:val="24"/>
                <w:szCs w:val="32"/>
                <w:lang w:val="en-US" w:eastAsia="zh-CN"/>
              </w:rPr>
              <w:t>(</w:t>
            </w:r>
            <w:r>
              <w:rPr>
                <w:rFonts w:hint="default" w:ascii="Times New Roman" w:hAnsi="Times New Roman" w:cs="Times New Roman"/>
                <w:color w:val="auto"/>
                <w:sz w:val="24"/>
                <w:szCs w:val="32"/>
              </w:rPr>
              <w:t>A</w:t>
            </w:r>
            <w:r>
              <w:rPr>
                <w:rFonts w:hint="eastAsia" w:ascii="Times New Roman" w:hAnsi="Times New Roman" w:cs="Times New Roman"/>
                <w:color w:val="auto"/>
                <w:sz w:val="24"/>
                <w:szCs w:val="32"/>
                <w:lang w:val="en-US" w:eastAsia="zh-CN"/>
              </w:rPr>
              <w:t>)</w:t>
            </w:r>
            <w:r>
              <w:rPr>
                <w:rFonts w:hint="default" w:ascii="Times New Roman" w:hAnsi="Times New Roman" w:cs="Times New Roman"/>
                <w:color w:val="auto"/>
                <w:sz w:val="24"/>
                <w:szCs w:val="32"/>
                <w:lang w:eastAsia="zh-CN"/>
              </w:rPr>
              <w:t>，</w:t>
            </w:r>
            <w:r>
              <w:rPr>
                <w:rFonts w:hint="default" w:ascii="Times New Roman" w:hAnsi="Times New Roman" w:cs="Times New Roman"/>
                <w:color w:val="auto"/>
                <w:sz w:val="24"/>
                <w:szCs w:val="32"/>
              </w:rPr>
              <w:t>测量时传声器加防风罩</w:t>
            </w:r>
            <w:r>
              <w:rPr>
                <w:rFonts w:hint="eastAsia" w:ascii="Times New Roman" w:hAnsi="Times New Roman" w:cs="Times New Roman"/>
                <w:color w:val="auto"/>
                <w:sz w:val="24"/>
                <w:szCs w:val="32"/>
                <w:lang w:eastAsia="zh-CN"/>
              </w:rPr>
              <w:t>。</w:t>
            </w:r>
          </w:p>
          <w:p>
            <w:pPr>
              <w:pStyle w:val="4"/>
              <w:spacing w:line="360" w:lineRule="auto"/>
              <w:jc w:val="center"/>
              <w:rPr>
                <w:rFonts w:hint="default" w:ascii="Times New Roman" w:hAnsi="Times New Roman" w:eastAsia="黑体" w:cs="Times New Roman"/>
                <w:color w:val="auto"/>
                <w:sz w:val="21"/>
                <w:szCs w:val="21"/>
                <w:lang w:val="en-US" w:eastAsia="zh-CN"/>
              </w:rPr>
            </w:pPr>
            <w:r>
              <w:rPr>
                <w:rFonts w:hint="default" w:ascii="Times New Roman" w:hAnsi="Times New Roman" w:eastAsia="黑体" w:cs="Times New Roman"/>
                <w:color w:val="auto"/>
                <w:sz w:val="21"/>
                <w:szCs w:val="21"/>
                <w:lang w:val="en-US" w:eastAsia="zh-CN"/>
              </w:rPr>
              <w:t>表6</w:t>
            </w:r>
            <w:r>
              <w:rPr>
                <w:rFonts w:hint="eastAsia" w:eastAsia="黑体" w:cs="Times New Roman"/>
                <w:color w:val="auto"/>
                <w:sz w:val="21"/>
                <w:szCs w:val="21"/>
                <w:lang w:val="en-US" w:eastAsia="zh-CN"/>
              </w:rPr>
              <w:t>-3</w:t>
            </w:r>
            <w:r>
              <w:rPr>
                <w:rFonts w:hint="default" w:ascii="Times New Roman" w:hAnsi="Times New Roman" w:eastAsia="黑体" w:cs="Times New Roman"/>
                <w:color w:val="auto"/>
                <w:sz w:val="21"/>
                <w:szCs w:val="21"/>
                <w:lang w:val="en-US" w:eastAsia="zh-CN"/>
              </w:rPr>
              <w:t>噪声质控结果表</w:t>
            </w:r>
          </w:p>
          <w:tbl>
            <w:tblPr>
              <w:tblStyle w:val="23"/>
              <w:tblW w:w="8844"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93"/>
              <w:gridCol w:w="917"/>
              <w:gridCol w:w="1105"/>
              <w:gridCol w:w="1105"/>
              <w:gridCol w:w="1106"/>
              <w:gridCol w:w="1106"/>
              <w:gridCol w:w="1106"/>
              <w:gridCol w:w="110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93"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bCs w:val="0"/>
                      <w:color w:val="auto"/>
                      <w:sz w:val="21"/>
                      <w:szCs w:val="21"/>
                      <w:vertAlign w:val="baseline"/>
                      <w:lang w:eastAsia="zh-CN"/>
                    </w:rPr>
                  </w:pPr>
                  <w:r>
                    <w:rPr>
                      <w:rFonts w:hint="eastAsia" w:ascii="Times New Roman" w:hAnsi="Times New Roman" w:cs="Times New Roman"/>
                      <w:b/>
                      <w:bCs w:val="0"/>
                      <w:color w:val="auto"/>
                      <w:sz w:val="21"/>
                      <w:szCs w:val="21"/>
                      <w:vertAlign w:val="baseline"/>
                      <w:lang w:eastAsia="zh-CN"/>
                    </w:rPr>
                    <w:t>校准</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val="0"/>
                      <w:color w:val="auto"/>
                      <w:kern w:val="2"/>
                      <w:sz w:val="21"/>
                      <w:szCs w:val="21"/>
                      <w:vertAlign w:val="baseline"/>
                      <w:lang w:val="en-US" w:eastAsia="zh-CN" w:bidi="ar-SA"/>
                    </w:rPr>
                  </w:pPr>
                  <w:r>
                    <w:rPr>
                      <w:rFonts w:hint="eastAsia" w:ascii="Times New Roman" w:hAnsi="Times New Roman" w:cs="Times New Roman"/>
                      <w:b/>
                      <w:bCs w:val="0"/>
                      <w:color w:val="auto"/>
                      <w:sz w:val="21"/>
                      <w:szCs w:val="21"/>
                      <w:vertAlign w:val="baseline"/>
                      <w:lang w:eastAsia="zh-CN"/>
                    </w:rPr>
                    <w:t>日期</w:t>
                  </w:r>
                </w:p>
              </w:tc>
              <w:tc>
                <w:tcPr>
                  <w:tcW w:w="917"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bCs w:val="0"/>
                      <w:color w:val="auto"/>
                      <w:sz w:val="21"/>
                      <w:szCs w:val="21"/>
                      <w:vertAlign w:val="baseline"/>
                      <w:lang w:eastAsia="zh-CN"/>
                    </w:rPr>
                  </w:pPr>
                  <w:r>
                    <w:rPr>
                      <w:rFonts w:hint="eastAsia" w:ascii="Times New Roman" w:hAnsi="Times New Roman" w:cs="Times New Roman"/>
                      <w:b/>
                      <w:bCs w:val="0"/>
                      <w:color w:val="auto"/>
                      <w:sz w:val="21"/>
                      <w:szCs w:val="21"/>
                      <w:vertAlign w:val="baseline"/>
                      <w:lang w:eastAsia="zh-CN"/>
                    </w:rPr>
                    <w:t>标准</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val="0"/>
                      <w:color w:val="auto"/>
                      <w:kern w:val="2"/>
                      <w:sz w:val="21"/>
                      <w:szCs w:val="21"/>
                      <w:vertAlign w:val="baseline"/>
                      <w:lang w:val="en-US" w:eastAsia="zh-CN" w:bidi="ar-SA"/>
                    </w:rPr>
                  </w:pPr>
                  <w:r>
                    <w:rPr>
                      <w:rFonts w:hint="eastAsia" w:ascii="Times New Roman" w:hAnsi="Times New Roman" w:cs="Times New Roman"/>
                      <w:b/>
                      <w:bCs w:val="0"/>
                      <w:color w:val="auto"/>
                      <w:sz w:val="21"/>
                      <w:szCs w:val="21"/>
                      <w:vertAlign w:val="baseline"/>
                      <w:lang w:eastAsia="zh-CN"/>
                    </w:rPr>
                    <w:t>示值</w:t>
                  </w:r>
                </w:p>
              </w:tc>
              <w:tc>
                <w:tcPr>
                  <w:tcW w:w="2210"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 w:val="21"/>
                      <w:szCs w:val="21"/>
                      <w:vertAlign w:val="baseline"/>
                      <w:lang w:val="en-US" w:eastAsia="zh-CN" w:bidi="ar-SA"/>
                    </w:rPr>
                  </w:pPr>
                  <w:r>
                    <w:rPr>
                      <w:rFonts w:hint="default" w:ascii="Times New Roman" w:hAnsi="Times New Roman" w:eastAsia="宋体" w:cs="Times New Roman"/>
                      <w:b/>
                      <w:bCs/>
                      <w:color w:val="auto"/>
                      <w:sz w:val="21"/>
                      <w:szCs w:val="21"/>
                    </w:rPr>
                    <w:t>测量前dB(A)</w:t>
                  </w:r>
                </w:p>
              </w:tc>
              <w:tc>
                <w:tcPr>
                  <w:tcW w:w="2212"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 w:val="21"/>
                      <w:szCs w:val="21"/>
                      <w:vertAlign w:val="baseline"/>
                      <w:lang w:val="en-US" w:eastAsia="zh-CN" w:bidi="ar-SA"/>
                    </w:rPr>
                  </w:pPr>
                  <w:r>
                    <w:rPr>
                      <w:rFonts w:hint="default" w:ascii="Times New Roman" w:hAnsi="Times New Roman" w:eastAsia="宋体" w:cs="Times New Roman"/>
                      <w:b/>
                      <w:bCs/>
                      <w:color w:val="auto"/>
                      <w:sz w:val="21"/>
                      <w:szCs w:val="21"/>
                    </w:rPr>
                    <w:t>测量后dB(A)</w:t>
                  </w:r>
                </w:p>
              </w:tc>
              <w:tc>
                <w:tcPr>
                  <w:tcW w:w="1106"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val="0"/>
                      <w:color w:val="auto"/>
                      <w:kern w:val="2"/>
                      <w:sz w:val="21"/>
                      <w:szCs w:val="21"/>
                      <w:vertAlign w:val="baseline"/>
                      <w:lang w:val="en-US" w:eastAsia="zh-CN" w:bidi="ar-SA"/>
                    </w:rPr>
                  </w:pPr>
                  <w:r>
                    <w:rPr>
                      <w:rFonts w:hint="default" w:ascii="Times New Roman" w:hAnsi="Times New Roman" w:eastAsia="宋体" w:cs="Times New Roman"/>
                      <w:b/>
                      <w:bCs/>
                      <w:color w:val="auto"/>
                      <w:sz w:val="21"/>
                      <w:szCs w:val="21"/>
                    </w:rPr>
                    <w:t>质控标准dB(A)</w:t>
                  </w:r>
                </w:p>
              </w:tc>
              <w:tc>
                <w:tcPr>
                  <w:tcW w:w="1106"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val="0"/>
                      <w:color w:val="auto"/>
                      <w:kern w:val="2"/>
                      <w:sz w:val="21"/>
                      <w:szCs w:val="21"/>
                      <w:vertAlign w:val="baseline"/>
                      <w:lang w:val="en-US" w:eastAsia="zh-CN" w:bidi="ar-SA"/>
                    </w:rPr>
                  </w:pPr>
                  <w:r>
                    <w:rPr>
                      <w:rFonts w:hint="default" w:ascii="Times New Roman" w:hAnsi="Times New Roman" w:eastAsia="宋体" w:cs="Times New Roman"/>
                      <w:b/>
                      <w:bCs/>
                      <w:color w:val="auto"/>
                      <w:sz w:val="21"/>
                      <w:szCs w:val="21"/>
                    </w:rPr>
                    <w:t>评价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93" w:type="dxa"/>
                  <w:vMerge w:val="continue"/>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cs="Times New Roman"/>
                      <w:b w:val="0"/>
                      <w:bCs w:val="0"/>
                      <w:color w:val="auto"/>
                      <w:kern w:val="2"/>
                      <w:sz w:val="21"/>
                      <w:szCs w:val="21"/>
                      <w:vertAlign w:val="baseline"/>
                      <w:lang w:val="en-US" w:eastAsia="zh-CN" w:bidi="ar-SA"/>
                    </w:rPr>
                  </w:pPr>
                </w:p>
              </w:tc>
              <w:tc>
                <w:tcPr>
                  <w:tcW w:w="917" w:type="dxa"/>
                  <w:vMerge w:val="continue"/>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cs="Times New Roman"/>
                      <w:b w:val="0"/>
                      <w:bCs w:val="0"/>
                      <w:color w:val="auto"/>
                      <w:kern w:val="2"/>
                      <w:sz w:val="21"/>
                      <w:szCs w:val="21"/>
                      <w:vertAlign w:val="baseline"/>
                      <w:lang w:val="en-US" w:eastAsia="zh-CN" w:bidi="ar-SA"/>
                    </w:rPr>
                  </w:pPr>
                </w:p>
              </w:tc>
              <w:tc>
                <w:tcPr>
                  <w:tcW w:w="110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kern w:val="2"/>
                      <w:sz w:val="21"/>
                      <w:szCs w:val="21"/>
                      <w:vertAlign w:val="baseline"/>
                      <w:lang w:val="en-US" w:eastAsia="zh-CN" w:bidi="ar-SA"/>
                    </w:rPr>
                  </w:pPr>
                  <w:r>
                    <w:rPr>
                      <w:rFonts w:hint="default" w:ascii="Times New Roman" w:hAnsi="Times New Roman" w:eastAsia="宋体" w:cs="Times New Roman"/>
                      <w:b/>
                      <w:bCs/>
                      <w:color w:val="auto"/>
                      <w:sz w:val="21"/>
                      <w:szCs w:val="21"/>
                    </w:rPr>
                    <w:t>校准值</w:t>
                  </w:r>
                </w:p>
              </w:tc>
              <w:tc>
                <w:tcPr>
                  <w:tcW w:w="110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kern w:val="2"/>
                      <w:sz w:val="21"/>
                      <w:szCs w:val="21"/>
                      <w:vertAlign w:val="baseline"/>
                      <w:lang w:val="en-US" w:eastAsia="zh-CN" w:bidi="ar-SA"/>
                    </w:rPr>
                  </w:pPr>
                  <w:r>
                    <w:rPr>
                      <w:rFonts w:hint="default" w:ascii="Times New Roman" w:hAnsi="Times New Roman" w:eastAsia="宋体" w:cs="Times New Roman"/>
                      <w:b/>
                      <w:bCs/>
                      <w:color w:val="auto"/>
                      <w:sz w:val="21"/>
                      <w:szCs w:val="21"/>
                    </w:rPr>
                    <w:t>示值偏差</w:t>
                  </w:r>
                </w:p>
              </w:tc>
              <w:tc>
                <w:tcPr>
                  <w:tcW w:w="110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kern w:val="2"/>
                      <w:sz w:val="21"/>
                      <w:szCs w:val="21"/>
                      <w:vertAlign w:val="baseline"/>
                      <w:lang w:val="en-US" w:eastAsia="zh-CN" w:bidi="ar-SA"/>
                    </w:rPr>
                  </w:pPr>
                  <w:r>
                    <w:rPr>
                      <w:rFonts w:hint="default" w:ascii="Times New Roman" w:hAnsi="Times New Roman" w:eastAsia="宋体" w:cs="Times New Roman"/>
                      <w:b/>
                      <w:bCs/>
                      <w:color w:val="auto"/>
                      <w:sz w:val="21"/>
                      <w:szCs w:val="21"/>
                    </w:rPr>
                    <w:t>校准值</w:t>
                  </w:r>
                </w:p>
              </w:tc>
              <w:tc>
                <w:tcPr>
                  <w:tcW w:w="110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kern w:val="2"/>
                      <w:sz w:val="21"/>
                      <w:szCs w:val="21"/>
                      <w:vertAlign w:val="baseline"/>
                      <w:lang w:val="en-US" w:eastAsia="zh-CN" w:bidi="ar-SA"/>
                    </w:rPr>
                  </w:pPr>
                  <w:r>
                    <w:rPr>
                      <w:rFonts w:hint="default" w:ascii="Times New Roman" w:hAnsi="Times New Roman" w:eastAsia="宋体" w:cs="Times New Roman"/>
                      <w:b/>
                      <w:bCs/>
                      <w:color w:val="auto"/>
                      <w:sz w:val="21"/>
                      <w:szCs w:val="21"/>
                    </w:rPr>
                    <w:t>示值偏差</w:t>
                  </w:r>
                </w:p>
              </w:tc>
              <w:tc>
                <w:tcPr>
                  <w:tcW w:w="1106" w:type="dxa"/>
                  <w:vMerge w:val="continue"/>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cs="Times New Roman"/>
                      <w:b w:val="0"/>
                      <w:bCs w:val="0"/>
                      <w:color w:val="auto"/>
                      <w:kern w:val="2"/>
                      <w:sz w:val="21"/>
                      <w:szCs w:val="21"/>
                      <w:vertAlign w:val="baseline"/>
                      <w:lang w:val="en-US" w:eastAsia="zh-CN" w:bidi="ar-SA"/>
                    </w:rPr>
                  </w:pPr>
                </w:p>
              </w:tc>
              <w:tc>
                <w:tcPr>
                  <w:tcW w:w="1106" w:type="dxa"/>
                  <w:vMerge w:val="continue"/>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cs="Times New Roman"/>
                      <w:b w:val="0"/>
                      <w:bCs w:val="0"/>
                      <w:color w:val="auto"/>
                      <w:kern w:val="2"/>
                      <w:sz w:val="21"/>
                      <w:szCs w:val="21"/>
                      <w:vertAlign w:val="baseli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93"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cs="Times New Roman"/>
                      <w:b w:val="0"/>
                      <w:bCs w:val="0"/>
                      <w:color w:val="auto"/>
                      <w:kern w:val="2"/>
                      <w:sz w:val="21"/>
                      <w:szCs w:val="21"/>
                      <w:vertAlign w:val="baseline"/>
                      <w:lang w:val="en-US" w:eastAsia="zh-CN" w:bidi="ar-SA"/>
                    </w:rPr>
                  </w:pPr>
                  <w:r>
                    <w:rPr>
                      <w:rFonts w:hint="eastAsia" w:ascii="Times New Roman" w:hAnsi="Times New Roman" w:cs="Times New Roman"/>
                      <w:b w:val="0"/>
                      <w:bCs w:val="0"/>
                      <w:color w:val="auto"/>
                      <w:kern w:val="2"/>
                      <w:sz w:val="21"/>
                      <w:szCs w:val="21"/>
                      <w:vertAlign w:val="baseline"/>
                      <w:lang w:val="en-US" w:eastAsia="zh-CN" w:bidi="ar-SA"/>
                    </w:rPr>
                    <w:t>202</w:t>
                  </w:r>
                  <w:r>
                    <w:rPr>
                      <w:rFonts w:hint="eastAsia" w:hAnsi="Times New Roman" w:cs="Times New Roman"/>
                      <w:b w:val="0"/>
                      <w:bCs w:val="0"/>
                      <w:color w:val="auto"/>
                      <w:kern w:val="2"/>
                      <w:sz w:val="21"/>
                      <w:szCs w:val="21"/>
                      <w:vertAlign w:val="baseline"/>
                      <w:lang w:val="en-US" w:eastAsia="zh-CN" w:bidi="ar-SA"/>
                    </w:rPr>
                    <w:t>2</w:t>
                  </w:r>
                  <w:r>
                    <w:rPr>
                      <w:rFonts w:hint="eastAsia" w:ascii="Times New Roman" w:hAnsi="Times New Roman" w:cs="Times New Roman"/>
                      <w:b w:val="0"/>
                      <w:bCs w:val="0"/>
                      <w:color w:val="auto"/>
                      <w:kern w:val="2"/>
                      <w:sz w:val="21"/>
                      <w:szCs w:val="21"/>
                      <w:vertAlign w:val="baseline"/>
                      <w:lang w:val="en-US" w:eastAsia="zh-CN" w:bidi="ar-SA"/>
                    </w:rPr>
                    <w:t>.</w:t>
                  </w:r>
                  <w:r>
                    <w:rPr>
                      <w:rFonts w:hint="eastAsia" w:hAnsi="Times New Roman" w:cs="Times New Roman"/>
                      <w:b w:val="0"/>
                      <w:bCs w:val="0"/>
                      <w:color w:val="auto"/>
                      <w:kern w:val="2"/>
                      <w:sz w:val="21"/>
                      <w:szCs w:val="21"/>
                      <w:vertAlign w:val="baseline"/>
                      <w:lang w:val="en-US" w:eastAsia="zh-CN" w:bidi="ar-SA"/>
                    </w:rPr>
                    <w:t>6</w:t>
                  </w:r>
                  <w:r>
                    <w:rPr>
                      <w:rFonts w:hint="eastAsia" w:ascii="Times New Roman" w:hAnsi="Times New Roman" w:cs="Times New Roman"/>
                      <w:b w:val="0"/>
                      <w:bCs w:val="0"/>
                      <w:color w:val="auto"/>
                      <w:kern w:val="2"/>
                      <w:sz w:val="21"/>
                      <w:szCs w:val="21"/>
                      <w:vertAlign w:val="baseline"/>
                      <w:lang w:val="en-US" w:eastAsia="zh-CN" w:bidi="ar-SA"/>
                    </w:rPr>
                    <w:t>.</w:t>
                  </w:r>
                  <w:r>
                    <w:rPr>
                      <w:rFonts w:hint="eastAsia" w:hAnsi="Times New Roman" w:cs="Times New Roman"/>
                      <w:b w:val="0"/>
                      <w:bCs w:val="0"/>
                      <w:color w:val="auto"/>
                      <w:kern w:val="2"/>
                      <w:sz w:val="21"/>
                      <w:szCs w:val="21"/>
                      <w:vertAlign w:val="baseline"/>
                      <w:lang w:val="en-US" w:eastAsia="zh-CN" w:bidi="ar-SA"/>
                    </w:rPr>
                    <w:t>30</w:t>
                  </w:r>
                </w:p>
              </w:tc>
              <w:tc>
                <w:tcPr>
                  <w:tcW w:w="917" w:type="dxa"/>
                  <w:vMerge w:val="restart"/>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cs="Times New Roman"/>
                      <w:b w:val="0"/>
                      <w:bCs w:val="0"/>
                      <w:color w:val="auto"/>
                      <w:kern w:val="2"/>
                      <w:sz w:val="21"/>
                      <w:szCs w:val="21"/>
                      <w:vertAlign w:val="baseline"/>
                      <w:lang w:val="en-US" w:eastAsia="zh-CN" w:bidi="ar-SA"/>
                    </w:rPr>
                  </w:pPr>
                  <w:r>
                    <w:rPr>
                      <w:rFonts w:hint="eastAsia" w:ascii="Times New Roman" w:hAnsi="Times New Roman" w:cs="Times New Roman"/>
                      <w:b w:val="0"/>
                      <w:bCs w:val="0"/>
                      <w:color w:val="auto"/>
                      <w:kern w:val="2"/>
                      <w:sz w:val="21"/>
                      <w:szCs w:val="21"/>
                      <w:vertAlign w:val="baseline"/>
                      <w:lang w:val="en-US" w:eastAsia="zh-CN" w:bidi="ar-SA"/>
                    </w:rPr>
                    <w:t>94.0</w:t>
                  </w:r>
                </w:p>
              </w:tc>
              <w:tc>
                <w:tcPr>
                  <w:tcW w:w="1105"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cs="Times New Roman"/>
                      <w:b w:val="0"/>
                      <w:bCs w:val="0"/>
                      <w:color w:val="auto"/>
                      <w:kern w:val="2"/>
                      <w:sz w:val="21"/>
                      <w:szCs w:val="21"/>
                      <w:vertAlign w:val="baseline"/>
                      <w:lang w:val="en-US" w:eastAsia="zh-CN" w:bidi="ar-SA"/>
                    </w:rPr>
                  </w:pPr>
                  <w:r>
                    <w:rPr>
                      <w:rFonts w:hint="eastAsia" w:ascii="Times New Roman" w:hAnsi="Times New Roman" w:cs="Times New Roman"/>
                      <w:b w:val="0"/>
                      <w:bCs w:val="0"/>
                      <w:color w:val="auto"/>
                      <w:kern w:val="2"/>
                      <w:sz w:val="21"/>
                      <w:szCs w:val="21"/>
                      <w:vertAlign w:val="baseline"/>
                      <w:lang w:val="en-US" w:eastAsia="zh-CN" w:bidi="ar-SA"/>
                    </w:rPr>
                    <w:t>93.8</w:t>
                  </w:r>
                </w:p>
              </w:tc>
              <w:tc>
                <w:tcPr>
                  <w:tcW w:w="1105"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cs="Times New Roman"/>
                      <w:b w:val="0"/>
                      <w:bCs w:val="0"/>
                      <w:color w:val="auto"/>
                      <w:kern w:val="2"/>
                      <w:sz w:val="21"/>
                      <w:szCs w:val="21"/>
                      <w:vertAlign w:val="baseline"/>
                      <w:lang w:val="en-US" w:eastAsia="zh-CN" w:bidi="ar-SA"/>
                    </w:rPr>
                  </w:pPr>
                  <w:r>
                    <w:rPr>
                      <w:rFonts w:hint="eastAsia" w:ascii="Times New Roman" w:hAnsi="Times New Roman" w:cs="Times New Roman"/>
                      <w:b w:val="0"/>
                      <w:bCs w:val="0"/>
                      <w:color w:val="auto"/>
                      <w:kern w:val="2"/>
                      <w:sz w:val="21"/>
                      <w:szCs w:val="21"/>
                      <w:vertAlign w:val="baseline"/>
                      <w:lang w:val="en-US" w:eastAsia="zh-CN" w:bidi="ar-SA"/>
                    </w:rPr>
                    <w:t>0.2</w:t>
                  </w:r>
                </w:p>
              </w:tc>
              <w:tc>
                <w:tcPr>
                  <w:tcW w:w="1106"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cs="Times New Roman"/>
                      <w:b w:val="0"/>
                      <w:bCs w:val="0"/>
                      <w:color w:val="auto"/>
                      <w:kern w:val="2"/>
                      <w:sz w:val="21"/>
                      <w:szCs w:val="21"/>
                      <w:vertAlign w:val="baseline"/>
                      <w:lang w:val="en-US" w:eastAsia="zh-CN" w:bidi="ar-SA"/>
                    </w:rPr>
                  </w:pPr>
                  <w:r>
                    <w:rPr>
                      <w:rFonts w:hint="eastAsia" w:ascii="Times New Roman" w:hAnsi="Times New Roman" w:cs="Times New Roman"/>
                      <w:b w:val="0"/>
                      <w:bCs w:val="0"/>
                      <w:color w:val="auto"/>
                      <w:kern w:val="2"/>
                      <w:sz w:val="21"/>
                      <w:szCs w:val="21"/>
                      <w:vertAlign w:val="baseline"/>
                      <w:lang w:val="en-US" w:eastAsia="zh-CN" w:bidi="ar-SA"/>
                    </w:rPr>
                    <w:t>93.8</w:t>
                  </w:r>
                </w:p>
              </w:tc>
              <w:tc>
                <w:tcPr>
                  <w:tcW w:w="1106"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cs="Times New Roman"/>
                      <w:b w:val="0"/>
                      <w:bCs w:val="0"/>
                      <w:color w:val="auto"/>
                      <w:kern w:val="2"/>
                      <w:sz w:val="21"/>
                      <w:szCs w:val="21"/>
                      <w:vertAlign w:val="baseline"/>
                      <w:lang w:val="en-US" w:eastAsia="zh-CN" w:bidi="ar-SA"/>
                    </w:rPr>
                  </w:pPr>
                  <w:r>
                    <w:rPr>
                      <w:rFonts w:hint="eastAsia" w:ascii="Times New Roman" w:hAnsi="Times New Roman" w:cs="Times New Roman"/>
                      <w:b w:val="0"/>
                      <w:bCs w:val="0"/>
                      <w:color w:val="auto"/>
                      <w:kern w:val="2"/>
                      <w:sz w:val="21"/>
                      <w:szCs w:val="21"/>
                      <w:vertAlign w:val="baseline"/>
                      <w:lang w:val="en-US" w:eastAsia="zh-CN" w:bidi="ar-SA"/>
                    </w:rPr>
                    <w:t>0.2</w:t>
                  </w:r>
                </w:p>
              </w:tc>
              <w:tc>
                <w:tcPr>
                  <w:tcW w:w="1106"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kern w:val="2"/>
                      <w:sz w:val="21"/>
                      <w:szCs w:val="21"/>
                      <w:vertAlign w:val="baseline"/>
                      <w:lang w:val="en-US" w:eastAsia="zh-CN" w:bidi="ar-SA"/>
                    </w:rPr>
                  </w:pPr>
                  <w:r>
                    <w:rPr>
                      <w:rFonts w:hint="default" w:ascii="Times New Roman" w:hAnsi="Times New Roman" w:eastAsia="宋体" w:cs="Times New Roman"/>
                      <w:color w:val="auto"/>
                      <w:sz w:val="21"/>
                      <w:szCs w:val="21"/>
                    </w:rPr>
                    <w:t>示值偏差</w:t>
                  </w:r>
                  <w:r>
                    <w:rPr>
                      <w:rFonts w:hint="eastAsia" w:ascii="仿宋" w:hAnsi="仿宋" w:eastAsia="仿宋" w:cs="仿宋"/>
                      <w:color w:val="auto"/>
                      <w:sz w:val="21"/>
                      <w:szCs w:val="21"/>
                      <w:lang w:val="en-US" w:eastAsia="zh-CN"/>
                    </w:rPr>
                    <w:t>≤</w:t>
                  </w:r>
                  <w:r>
                    <w:rPr>
                      <w:rFonts w:hint="default" w:ascii="Times New Roman" w:hAnsi="Times New Roman" w:eastAsia="宋体" w:cs="Times New Roman"/>
                      <w:color w:val="auto"/>
                      <w:sz w:val="21"/>
                      <w:szCs w:val="21"/>
                      <w:lang w:val="en-US" w:eastAsia="zh-CN"/>
                    </w:rPr>
                    <w:t>0.5</w:t>
                  </w:r>
                </w:p>
              </w:tc>
              <w:tc>
                <w:tcPr>
                  <w:tcW w:w="110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kern w:val="2"/>
                      <w:sz w:val="21"/>
                      <w:szCs w:val="21"/>
                      <w:vertAlign w:val="baseline"/>
                      <w:lang w:val="en-US" w:eastAsia="zh-CN" w:bidi="ar-SA"/>
                    </w:rPr>
                  </w:pPr>
                  <w:r>
                    <w:rPr>
                      <w:rFonts w:hint="default" w:ascii="Times New Roman" w:hAnsi="Times New Roman" w:eastAsia="宋体" w:cs="Times New Roman"/>
                      <w:color w:val="auto"/>
                      <w:sz w:val="21"/>
                      <w:szCs w:val="21"/>
                    </w:rPr>
                    <w:t>合格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93"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cs="Times New Roman"/>
                      <w:b w:val="0"/>
                      <w:bCs w:val="0"/>
                      <w:color w:val="auto"/>
                      <w:kern w:val="2"/>
                      <w:sz w:val="21"/>
                      <w:szCs w:val="21"/>
                      <w:vertAlign w:val="baseline"/>
                      <w:lang w:val="en-US" w:eastAsia="zh-CN" w:bidi="ar-SA"/>
                    </w:rPr>
                  </w:pPr>
                  <w:r>
                    <w:rPr>
                      <w:rFonts w:hint="eastAsia" w:ascii="Times New Roman" w:hAnsi="Times New Roman" w:cs="Times New Roman"/>
                      <w:b w:val="0"/>
                      <w:bCs w:val="0"/>
                      <w:color w:val="auto"/>
                      <w:kern w:val="2"/>
                      <w:sz w:val="21"/>
                      <w:szCs w:val="21"/>
                      <w:vertAlign w:val="baseline"/>
                      <w:lang w:val="en-US" w:eastAsia="zh-CN" w:bidi="ar-SA"/>
                    </w:rPr>
                    <w:t>202</w:t>
                  </w:r>
                  <w:r>
                    <w:rPr>
                      <w:rFonts w:hint="eastAsia" w:hAnsi="Times New Roman" w:cs="Times New Roman"/>
                      <w:b w:val="0"/>
                      <w:bCs w:val="0"/>
                      <w:color w:val="auto"/>
                      <w:kern w:val="2"/>
                      <w:sz w:val="21"/>
                      <w:szCs w:val="21"/>
                      <w:vertAlign w:val="baseline"/>
                      <w:lang w:val="en-US" w:eastAsia="zh-CN" w:bidi="ar-SA"/>
                    </w:rPr>
                    <w:t>2</w:t>
                  </w:r>
                  <w:r>
                    <w:rPr>
                      <w:rFonts w:hint="eastAsia" w:ascii="Times New Roman" w:hAnsi="Times New Roman" w:cs="Times New Roman"/>
                      <w:b w:val="0"/>
                      <w:bCs w:val="0"/>
                      <w:color w:val="auto"/>
                      <w:kern w:val="2"/>
                      <w:sz w:val="21"/>
                      <w:szCs w:val="21"/>
                      <w:vertAlign w:val="baseline"/>
                      <w:lang w:val="en-US" w:eastAsia="zh-CN" w:bidi="ar-SA"/>
                    </w:rPr>
                    <w:t>.</w:t>
                  </w:r>
                  <w:r>
                    <w:rPr>
                      <w:rFonts w:hint="eastAsia" w:hAnsi="Times New Roman" w:cs="Times New Roman"/>
                      <w:b w:val="0"/>
                      <w:bCs w:val="0"/>
                      <w:color w:val="auto"/>
                      <w:kern w:val="2"/>
                      <w:sz w:val="21"/>
                      <w:szCs w:val="21"/>
                      <w:vertAlign w:val="baseline"/>
                      <w:lang w:val="en-US" w:eastAsia="zh-CN" w:bidi="ar-SA"/>
                    </w:rPr>
                    <w:t>7.</w:t>
                  </w:r>
                  <w:r>
                    <w:rPr>
                      <w:rFonts w:hint="eastAsia" w:ascii="Times New Roman" w:hAnsi="Times New Roman" w:cs="Times New Roman"/>
                      <w:b w:val="0"/>
                      <w:bCs w:val="0"/>
                      <w:color w:val="auto"/>
                      <w:kern w:val="2"/>
                      <w:sz w:val="21"/>
                      <w:szCs w:val="21"/>
                      <w:vertAlign w:val="baseline"/>
                      <w:lang w:val="en-US" w:eastAsia="zh-CN" w:bidi="ar-SA"/>
                    </w:rPr>
                    <w:t>.</w:t>
                  </w:r>
                  <w:r>
                    <w:rPr>
                      <w:rFonts w:hint="eastAsia" w:hAnsi="Times New Roman" w:cs="Times New Roman"/>
                      <w:b w:val="0"/>
                      <w:bCs w:val="0"/>
                      <w:color w:val="auto"/>
                      <w:kern w:val="2"/>
                      <w:sz w:val="21"/>
                      <w:szCs w:val="21"/>
                      <w:vertAlign w:val="baseline"/>
                      <w:lang w:val="en-US" w:eastAsia="zh-CN" w:bidi="ar-SA"/>
                    </w:rPr>
                    <w:t>1</w:t>
                  </w:r>
                </w:p>
              </w:tc>
              <w:tc>
                <w:tcPr>
                  <w:tcW w:w="917" w:type="dxa"/>
                  <w:vMerge w:val="continue"/>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cs="Times New Roman"/>
                      <w:b w:val="0"/>
                      <w:bCs w:val="0"/>
                      <w:color w:val="auto"/>
                      <w:kern w:val="2"/>
                      <w:sz w:val="21"/>
                      <w:szCs w:val="21"/>
                      <w:vertAlign w:val="baseline"/>
                      <w:lang w:val="en-US" w:eastAsia="zh-CN" w:bidi="ar-SA"/>
                    </w:rPr>
                  </w:pPr>
                </w:p>
              </w:tc>
              <w:tc>
                <w:tcPr>
                  <w:tcW w:w="1105"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cs="Times New Roman"/>
                      <w:b w:val="0"/>
                      <w:bCs w:val="0"/>
                      <w:color w:val="auto"/>
                      <w:kern w:val="2"/>
                      <w:sz w:val="21"/>
                      <w:szCs w:val="21"/>
                      <w:vertAlign w:val="baseline"/>
                      <w:lang w:val="en-US" w:eastAsia="zh-CN" w:bidi="ar-SA"/>
                    </w:rPr>
                  </w:pPr>
                  <w:r>
                    <w:rPr>
                      <w:rFonts w:hint="eastAsia" w:ascii="Times New Roman" w:hAnsi="Times New Roman" w:cs="Times New Roman"/>
                      <w:b w:val="0"/>
                      <w:bCs w:val="0"/>
                      <w:color w:val="auto"/>
                      <w:kern w:val="2"/>
                      <w:sz w:val="21"/>
                      <w:szCs w:val="21"/>
                      <w:vertAlign w:val="baseline"/>
                      <w:lang w:val="en-US" w:eastAsia="zh-CN" w:bidi="ar-SA"/>
                    </w:rPr>
                    <w:t>93.8</w:t>
                  </w:r>
                </w:p>
              </w:tc>
              <w:tc>
                <w:tcPr>
                  <w:tcW w:w="1105"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cs="Times New Roman"/>
                      <w:b w:val="0"/>
                      <w:bCs w:val="0"/>
                      <w:color w:val="auto"/>
                      <w:kern w:val="2"/>
                      <w:sz w:val="21"/>
                      <w:szCs w:val="21"/>
                      <w:vertAlign w:val="baseline"/>
                      <w:lang w:val="en-US" w:eastAsia="zh-CN" w:bidi="ar-SA"/>
                    </w:rPr>
                  </w:pPr>
                  <w:r>
                    <w:rPr>
                      <w:rFonts w:hint="eastAsia" w:ascii="Times New Roman" w:hAnsi="Times New Roman" w:cs="Times New Roman"/>
                      <w:b w:val="0"/>
                      <w:bCs w:val="0"/>
                      <w:color w:val="auto"/>
                      <w:kern w:val="2"/>
                      <w:sz w:val="21"/>
                      <w:szCs w:val="21"/>
                      <w:vertAlign w:val="baseline"/>
                      <w:lang w:val="en-US" w:eastAsia="zh-CN" w:bidi="ar-SA"/>
                    </w:rPr>
                    <w:t>0.2</w:t>
                  </w:r>
                </w:p>
              </w:tc>
              <w:tc>
                <w:tcPr>
                  <w:tcW w:w="1106"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cs="Times New Roman"/>
                      <w:b w:val="0"/>
                      <w:bCs w:val="0"/>
                      <w:color w:val="auto"/>
                      <w:kern w:val="2"/>
                      <w:sz w:val="21"/>
                      <w:szCs w:val="21"/>
                      <w:vertAlign w:val="baseline"/>
                      <w:lang w:val="en-US" w:eastAsia="zh-CN" w:bidi="ar-SA"/>
                    </w:rPr>
                  </w:pPr>
                  <w:r>
                    <w:rPr>
                      <w:rFonts w:hint="eastAsia" w:ascii="Times New Roman" w:hAnsi="Times New Roman" w:cs="Times New Roman"/>
                      <w:b w:val="0"/>
                      <w:bCs w:val="0"/>
                      <w:color w:val="auto"/>
                      <w:kern w:val="2"/>
                      <w:sz w:val="21"/>
                      <w:szCs w:val="21"/>
                      <w:vertAlign w:val="baseline"/>
                      <w:lang w:val="en-US" w:eastAsia="zh-CN" w:bidi="ar-SA"/>
                    </w:rPr>
                    <w:t>93.8</w:t>
                  </w:r>
                </w:p>
              </w:tc>
              <w:tc>
                <w:tcPr>
                  <w:tcW w:w="1106"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cs="Times New Roman"/>
                      <w:b w:val="0"/>
                      <w:bCs w:val="0"/>
                      <w:color w:val="auto"/>
                      <w:kern w:val="2"/>
                      <w:sz w:val="21"/>
                      <w:szCs w:val="21"/>
                      <w:vertAlign w:val="baseline"/>
                      <w:lang w:val="en-US" w:eastAsia="zh-CN" w:bidi="ar-SA"/>
                    </w:rPr>
                  </w:pPr>
                  <w:r>
                    <w:rPr>
                      <w:rFonts w:hint="eastAsia" w:ascii="Times New Roman" w:hAnsi="Times New Roman" w:cs="Times New Roman"/>
                      <w:b w:val="0"/>
                      <w:bCs w:val="0"/>
                      <w:color w:val="auto"/>
                      <w:kern w:val="2"/>
                      <w:sz w:val="21"/>
                      <w:szCs w:val="21"/>
                      <w:vertAlign w:val="baseline"/>
                      <w:lang w:val="en-US" w:eastAsia="zh-CN" w:bidi="ar-SA"/>
                    </w:rPr>
                    <w:t>0.2</w:t>
                  </w:r>
                </w:p>
              </w:tc>
              <w:tc>
                <w:tcPr>
                  <w:tcW w:w="1106" w:type="dxa"/>
                  <w:vMerge w:val="continue"/>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cs="Times New Roman"/>
                      <w:b w:val="0"/>
                      <w:bCs w:val="0"/>
                      <w:color w:val="auto"/>
                      <w:kern w:val="2"/>
                      <w:sz w:val="21"/>
                      <w:szCs w:val="21"/>
                      <w:vertAlign w:val="baseline"/>
                      <w:lang w:val="en-US" w:eastAsia="zh-CN" w:bidi="ar-SA"/>
                    </w:rPr>
                  </w:pPr>
                </w:p>
              </w:tc>
              <w:tc>
                <w:tcPr>
                  <w:tcW w:w="110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kern w:val="2"/>
                      <w:sz w:val="21"/>
                      <w:szCs w:val="21"/>
                      <w:vertAlign w:val="baseline"/>
                      <w:lang w:val="en-US" w:eastAsia="zh-CN" w:bidi="ar-SA"/>
                    </w:rPr>
                  </w:pPr>
                  <w:r>
                    <w:rPr>
                      <w:rFonts w:hint="default" w:ascii="Times New Roman" w:hAnsi="Times New Roman" w:eastAsia="宋体" w:cs="Times New Roman"/>
                      <w:color w:val="auto"/>
                      <w:sz w:val="21"/>
                      <w:szCs w:val="21"/>
                    </w:rPr>
                    <w:t>合格</w:t>
                  </w:r>
                </w:p>
              </w:tc>
            </w:tr>
          </w:tbl>
          <w:p>
            <w:pPr>
              <w:pStyle w:val="20"/>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lang w:val="en-US" w:eastAsia="zh-CN"/>
              </w:rPr>
            </w:pPr>
          </w:p>
          <w:p>
            <w:pPr>
              <w:pStyle w:val="20"/>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lang w:val="en-US" w:eastAsia="zh-CN"/>
              </w:rPr>
            </w:pPr>
          </w:p>
          <w:p>
            <w:pPr>
              <w:pStyle w:val="20"/>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lang w:val="en-US" w:eastAsia="zh-CN"/>
              </w:rPr>
            </w:pPr>
          </w:p>
          <w:p>
            <w:pPr>
              <w:pStyle w:val="20"/>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lang w:val="en-US" w:eastAsia="zh-CN"/>
              </w:rPr>
            </w:pPr>
          </w:p>
          <w:p>
            <w:pPr>
              <w:pStyle w:val="20"/>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lang w:val="en-US" w:eastAsia="zh-CN"/>
              </w:rPr>
            </w:pPr>
          </w:p>
          <w:p>
            <w:pPr>
              <w:pStyle w:val="20"/>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FF"/>
                <w:sz w:val="24"/>
                <w:szCs w:val="24"/>
                <w:lang w:val="en-US" w:eastAsia="zh-CN"/>
              </w:rPr>
            </w:pPr>
          </w:p>
          <w:p>
            <w:pPr>
              <w:pStyle w:val="20"/>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FF"/>
                <w:sz w:val="24"/>
                <w:szCs w:val="24"/>
                <w:lang w:val="en-US" w:eastAsia="zh-CN"/>
              </w:rPr>
            </w:pPr>
          </w:p>
          <w:p>
            <w:pPr>
              <w:pStyle w:val="20"/>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FF"/>
                <w:sz w:val="24"/>
                <w:szCs w:val="24"/>
                <w:lang w:val="en-US" w:eastAsia="zh-CN"/>
              </w:rPr>
            </w:pPr>
          </w:p>
          <w:p>
            <w:pPr>
              <w:pStyle w:val="20"/>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FF"/>
                <w:sz w:val="24"/>
                <w:szCs w:val="24"/>
                <w:lang w:val="en-US" w:eastAsia="zh-CN"/>
              </w:rPr>
            </w:pPr>
          </w:p>
          <w:p>
            <w:pPr>
              <w:pStyle w:val="20"/>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FF"/>
                <w:sz w:val="24"/>
                <w:szCs w:val="24"/>
                <w:lang w:val="en-US" w:eastAsia="zh-CN"/>
              </w:rPr>
            </w:pPr>
          </w:p>
          <w:p>
            <w:pPr>
              <w:pStyle w:val="20"/>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FF"/>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color w:val="0000FF"/>
                <w:sz w:val="24"/>
                <w:szCs w:val="32"/>
                <w:lang w:val="en-US" w:eastAsia="zh-CN"/>
              </w:rPr>
            </w:pPr>
          </w:p>
        </w:tc>
      </w:tr>
    </w:tbl>
    <w:p>
      <w:pPr>
        <w:rPr>
          <w:rFonts w:hint="eastAsia"/>
          <w:color w:val="0000FF"/>
          <w:lang w:val="en-US" w:eastAsia="zh-CN"/>
        </w:rPr>
      </w:pPr>
      <w:r>
        <w:rPr>
          <w:rFonts w:hint="eastAsia"/>
          <w:color w:val="0000FF"/>
          <w:lang w:val="en-US" w:eastAsia="zh-CN"/>
        </w:rPr>
        <w:br w:type="page"/>
      </w:r>
    </w:p>
    <w:p>
      <w:pPr>
        <w:pStyle w:val="3"/>
        <w:rPr>
          <w:rFonts w:hint="eastAsia"/>
          <w:color w:val="auto"/>
          <w:lang w:val="en-US" w:eastAsia="zh-CN"/>
        </w:rPr>
      </w:pPr>
      <w:bookmarkStart w:id="32" w:name="_Toc28103"/>
      <w:bookmarkStart w:id="33" w:name="_Toc31195"/>
      <w:bookmarkStart w:id="34" w:name="_Toc26678"/>
      <w:r>
        <w:rPr>
          <w:rFonts w:hint="eastAsia"/>
          <w:color w:val="auto"/>
          <w:lang w:val="en-US" w:eastAsia="zh-CN"/>
        </w:rPr>
        <w:t>表七 验收监测结果</w:t>
      </w:r>
      <w:bookmarkEnd w:id="32"/>
      <w:bookmarkEnd w:id="33"/>
      <w:bookmarkEnd w:id="34"/>
    </w:p>
    <w:tbl>
      <w:tblPr>
        <w:tblStyle w:val="23"/>
        <w:tblW w:w="90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66" w:type="dxa"/>
            <w:vAlign w:val="top"/>
          </w:tcPr>
          <w:p>
            <w:pPr>
              <w:pStyle w:val="4"/>
              <w:rPr>
                <w:rFonts w:hint="eastAsia"/>
                <w:color w:val="auto"/>
                <w:lang w:val="en-US" w:eastAsia="zh-CN"/>
              </w:rPr>
            </w:pPr>
            <w:bookmarkStart w:id="35" w:name="_Toc32390"/>
            <w:r>
              <w:rPr>
                <w:rFonts w:hint="eastAsia"/>
                <w:color w:val="auto"/>
                <w:lang w:val="en-US" w:eastAsia="zh-CN"/>
              </w:rPr>
              <w:t>7.1</w:t>
            </w:r>
            <w:bookmarkEnd w:id="35"/>
            <w:r>
              <w:rPr>
                <w:rFonts w:hint="eastAsia"/>
                <w:color w:val="auto"/>
                <w:lang w:val="en-US" w:eastAsia="zh-CN"/>
              </w:rPr>
              <w:t xml:space="preserve">  监测期间工况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cs="Times New Roman"/>
                <w:color w:val="auto"/>
                <w:sz w:val="24"/>
              </w:rPr>
            </w:pPr>
            <w:r>
              <w:rPr>
                <w:rFonts w:hint="default" w:ascii="Times New Roman" w:hAnsi="Times New Roman" w:cs="Times New Roman"/>
                <w:color w:val="auto"/>
                <w:sz w:val="24"/>
                <w:szCs w:val="24"/>
              </w:rPr>
              <w:t>根据</w:t>
            </w:r>
            <w:r>
              <w:rPr>
                <w:rFonts w:hint="eastAsia" w:cs="宋体"/>
                <w:b w:val="0"/>
                <w:bCs w:val="0"/>
                <w:color w:val="auto"/>
                <w:sz w:val="24"/>
                <w:szCs w:val="24"/>
                <w:lang w:eastAsia="zh-CN"/>
              </w:rPr>
              <w:t>本项目</w:t>
            </w:r>
            <w:r>
              <w:rPr>
                <w:rFonts w:hint="default" w:ascii="Times New Roman" w:hAnsi="Times New Roman" w:cs="Times New Roman"/>
                <w:color w:val="auto"/>
                <w:sz w:val="24"/>
                <w:szCs w:val="24"/>
                <w:lang w:eastAsia="zh-CN"/>
              </w:rPr>
              <w:t>运行</w:t>
            </w:r>
            <w:r>
              <w:rPr>
                <w:rFonts w:hint="eastAsia" w:ascii="Times New Roman" w:hAnsi="Times New Roman" w:cs="Times New Roman"/>
                <w:color w:val="auto"/>
                <w:sz w:val="24"/>
                <w:szCs w:val="24"/>
                <w:lang w:eastAsia="zh-CN"/>
              </w:rPr>
              <w:t>工况</w:t>
            </w:r>
            <w:r>
              <w:rPr>
                <w:rFonts w:hint="default" w:ascii="Times New Roman" w:hAnsi="Times New Roman" w:cs="Times New Roman"/>
                <w:color w:val="auto"/>
                <w:sz w:val="24"/>
                <w:szCs w:val="24"/>
              </w:rPr>
              <w:t>，安徽工和</w:t>
            </w:r>
            <w:r>
              <w:rPr>
                <w:rFonts w:hint="default" w:ascii="Times New Roman" w:hAnsi="Times New Roman" w:cs="Times New Roman"/>
                <w:color w:val="auto"/>
                <w:sz w:val="24"/>
              </w:rPr>
              <w:t>环境监测有限责任公司</w:t>
            </w:r>
            <w:r>
              <w:rPr>
                <w:rFonts w:hint="eastAsia" w:ascii="Times New Roman" w:hAnsi="Times New Roman" w:cs="Times New Roman"/>
                <w:color w:val="auto"/>
                <w:sz w:val="24"/>
                <w:lang w:eastAsia="zh-CN"/>
              </w:rPr>
              <w:t>于</w:t>
            </w:r>
            <w:r>
              <w:rPr>
                <w:rFonts w:hint="default" w:ascii="Times New Roman" w:hAnsi="Times New Roman" w:cs="Times New Roman"/>
                <w:color w:val="auto"/>
                <w:sz w:val="24"/>
              </w:rPr>
              <w:t>20</w:t>
            </w:r>
            <w:r>
              <w:rPr>
                <w:rFonts w:hint="eastAsia" w:ascii="Times New Roman" w:hAnsi="Times New Roman" w:cs="Times New Roman"/>
                <w:color w:val="auto"/>
                <w:sz w:val="24"/>
                <w:lang w:val="en-US" w:eastAsia="zh-CN"/>
              </w:rPr>
              <w:t>22</w:t>
            </w:r>
            <w:r>
              <w:rPr>
                <w:rFonts w:hint="default" w:ascii="Times New Roman" w:hAnsi="Times New Roman" w:cs="Times New Roman"/>
                <w:color w:val="auto"/>
                <w:sz w:val="24"/>
              </w:rPr>
              <w:t>年</w:t>
            </w:r>
            <w:r>
              <w:rPr>
                <w:rFonts w:hint="eastAsia" w:ascii="Times New Roman" w:hAnsi="Times New Roman" w:cs="Times New Roman"/>
                <w:color w:val="auto"/>
                <w:sz w:val="24"/>
                <w:lang w:val="en-US" w:eastAsia="zh-CN"/>
              </w:rPr>
              <w:t>6</w:t>
            </w:r>
            <w:r>
              <w:rPr>
                <w:rFonts w:hint="default" w:ascii="Times New Roman" w:hAnsi="Times New Roman" w:cs="Times New Roman"/>
                <w:color w:val="auto"/>
                <w:sz w:val="24"/>
              </w:rPr>
              <w:t>月</w:t>
            </w:r>
            <w:r>
              <w:rPr>
                <w:rFonts w:hint="eastAsia" w:ascii="Times New Roman" w:hAnsi="Times New Roman" w:cs="Times New Roman"/>
                <w:color w:val="auto"/>
                <w:sz w:val="24"/>
                <w:lang w:val="en-US" w:eastAsia="zh-CN"/>
              </w:rPr>
              <w:t>30</w:t>
            </w:r>
            <w:r>
              <w:rPr>
                <w:rFonts w:hint="default" w:ascii="Times New Roman" w:hAnsi="Times New Roman" w:cs="Times New Roman"/>
                <w:color w:val="auto"/>
                <w:sz w:val="24"/>
              </w:rPr>
              <w:t>日~</w:t>
            </w:r>
            <w:r>
              <w:rPr>
                <w:rFonts w:hint="eastAsia" w:ascii="Times New Roman" w:hAnsi="Times New Roman" w:cs="Times New Roman"/>
                <w:color w:val="auto"/>
                <w:sz w:val="24"/>
                <w:lang w:val="en-US" w:eastAsia="zh-CN"/>
              </w:rPr>
              <w:t>2022年7</w:t>
            </w:r>
            <w:r>
              <w:rPr>
                <w:rFonts w:hint="default" w:ascii="Times New Roman" w:hAnsi="Times New Roman" w:cs="Times New Roman"/>
                <w:color w:val="auto"/>
                <w:sz w:val="24"/>
              </w:rPr>
              <w:t>月</w:t>
            </w:r>
            <w:r>
              <w:rPr>
                <w:rFonts w:hint="eastAsia" w:ascii="Times New Roman" w:hAnsi="Times New Roman" w:cs="Times New Roman"/>
                <w:color w:val="auto"/>
                <w:sz w:val="24"/>
                <w:lang w:val="en-US" w:eastAsia="zh-CN"/>
              </w:rPr>
              <w:t>1</w:t>
            </w:r>
            <w:r>
              <w:rPr>
                <w:rFonts w:hint="default" w:ascii="Times New Roman" w:hAnsi="Times New Roman" w:cs="Times New Roman"/>
                <w:color w:val="auto"/>
                <w:sz w:val="24"/>
              </w:rPr>
              <w:t>日对本项目的周边气象条件</w:t>
            </w: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有组织废气、</w:t>
            </w:r>
            <w:r>
              <w:rPr>
                <w:rFonts w:hint="default" w:ascii="Times New Roman" w:hAnsi="Times New Roman" w:cs="Times New Roman"/>
                <w:color w:val="auto"/>
                <w:sz w:val="24"/>
              </w:rPr>
              <w:t>厂界无组织废气</w:t>
            </w: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废水、</w:t>
            </w:r>
            <w:r>
              <w:rPr>
                <w:rFonts w:hint="eastAsia" w:ascii="Times New Roman" w:hAnsi="Times New Roman" w:cs="Times New Roman"/>
                <w:color w:val="auto"/>
                <w:sz w:val="24"/>
                <w:lang w:eastAsia="zh-CN"/>
              </w:rPr>
              <w:t>厂界</w:t>
            </w:r>
            <w:r>
              <w:rPr>
                <w:rFonts w:hint="default" w:ascii="Times New Roman" w:hAnsi="Times New Roman" w:cs="Times New Roman"/>
                <w:color w:val="auto"/>
                <w:sz w:val="24"/>
              </w:rPr>
              <w:t>噪声进行了现场监测。</w:t>
            </w:r>
          </w:p>
          <w:p>
            <w:pPr>
              <w:spacing w:line="360" w:lineRule="auto"/>
              <w:ind w:left="0" w:leftChars="0" w:firstLine="480" w:firstLineChars="200"/>
              <w:rPr>
                <w:rFonts w:hint="eastAsia" w:ascii="Times New Roman" w:hAnsi="Times New Roman" w:cs="Times New Roman"/>
                <w:color w:val="auto"/>
                <w:sz w:val="24"/>
                <w:szCs w:val="24"/>
                <w:lang w:eastAsia="zh-CN"/>
              </w:rPr>
            </w:pPr>
            <w:r>
              <w:rPr>
                <w:rFonts w:hint="default" w:ascii="Times New Roman" w:hAnsi="Times New Roman" w:cs="Times New Roman"/>
                <w:color w:val="auto"/>
                <w:sz w:val="24"/>
              </w:rPr>
              <w:t>安徽工和环境监测有限责任公司监测人员同步进行生产工况监察，根据</w:t>
            </w:r>
            <w:r>
              <w:rPr>
                <w:rFonts w:hint="eastAsia" w:cs="宋体"/>
                <w:b w:val="0"/>
                <w:bCs w:val="0"/>
                <w:color w:val="auto"/>
                <w:sz w:val="24"/>
                <w:szCs w:val="24"/>
                <w:lang w:eastAsia="zh-CN"/>
              </w:rPr>
              <w:t>我单位</w:t>
            </w:r>
            <w:r>
              <w:rPr>
                <w:rFonts w:hint="default" w:ascii="Times New Roman" w:hAnsi="Times New Roman" w:cs="Times New Roman"/>
                <w:color w:val="auto"/>
                <w:sz w:val="24"/>
              </w:rPr>
              <w:t>出示的竣工环境保护验收监测期间的生产工况表，企业竣工环境保护验收期间</w:t>
            </w:r>
            <w:r>
              <w:rPr>
                <w:rFonts w:hint="eastAsia" w:ascii="Times New Roman" w:hAnsi="Times New Roman" w:cs="Times New Roman"/>
                <w:color w:val="auto"/>
                <w:sz w:val="24"/>
                <w:lang w:eastAsia="zh-CN"/>
              </w:rPr>
              <w:t>正常生产</w:t>
            </w:r>
            <w:r>
              <w:rPr>
                <w:rFonts w:hint="default" w:ascii="Times New Roman" w:hAnsi="Times New Roman" w:cs="Times New Roman"/>
                <w:color w:val="auto"/>
                <w:sz w:val="24"/>
              </w:rPr>
              <w:t>，环保设施正常运行</w:t>
            </w:r>
            <w:r>
              <w:rPr>
                <w:rFonts w:hint="eastAsia" w:ascii="Times New Roman" w:hAnsi="Times New Roman" w:cs="Times New Roman"/>
                <w:color w:val="auto"/>
                <w:sz w:val="24"/>
                <w:szCs w:val="24"/>
                <w:lang w:eastAsia="zh-CN"/>
              </w:rPr>
              <w:t>。</w:t>
            </w:r>
          </w:p>
          <w:p>
            <w:pPr>
              <w:spacing w:line="360" w:lineRule="auto"/>
              <w:ind w:left="0" w:leftChars="0" w:firstLine="480" w:firstLineChars="200"/>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4"/>
                <w:szCs w:val="24"/>
                <w:lang w:eastAsia="zh-CN"/>
              </w:rPr>
              <w:t>具体工况情况见表</w:t>
            </w:r>
            <w:r>
              <w:rPr>
                <w:rFonts w:hint="eastAsia" w:ascii="Times New Roman" w:hAnsi="Times New Roman" w:cs="Times New Roman"/>
                <w:color w:val="auto"/>
                <w:sz w:val="24"/>
                <w:szCs w:val="24"/>
                <w:lang w:val="en-US" w:eastAsia="zh-CN"/>
              </w:rPr>
              <w:t>7</w:t>
            </w:r>
            <w:r>
              <w:rPr>
                <w:rFonts w:hint="default" w:ascii="Times New Roman" w:hAnsi="Times New Roman" w:cs="Times New Roman"/>
                <w:color w:val="auto"/>
                <w:sz w:val="24"/>
                <w:szCs w:val="24"/>
                <w:lang w:val="en-US" w:eastAsia="zh-CN"/>
              </w:rPr>
              <w:t>-1。</w:t>
            </w:r>
          </w:p>
          <w:p>
            <w:pPr>
              <w:keepNext w:val="0"/>
              <w:keepLines w:val="0"/>
              <w:pageBreakBefore w:val="0"/>
              <w:widowControl w:val="0"/>
              <w:kinsoku/>
              <w:wordWrap/>
              <w:overflowPunct/>
              <w:topLinePunct w:val="0"/>
              <w:autoSpaceDE/>
              <w:autoSpaceDN/>
              <w:bidi w:val="0"/>
              <w:adjustRightInd w:val="0"/>
              <w:snapToGrid/>
              <w:spacing w:line="360" w:lineRule="auto"/>
              <w:jc w:val="center"/>
              <w:textAlignment w:val="auto"/>
              <w:outlineLvl w:val="9"/>
              <w:rPr>
                <w:rFonts w:hint="default" w:ascii="Times New Roman" w:hAnsi="Times New Roman" w:eastAsia="黑体" w:cs="Times New Roman"/>
                <w:b/>
                <w:color w:val="auto"/>
                <w:sz w:val="21"/>
                <w:szCs w:val="21"/>
              </w:rPr>
            </w:pPr>
            <w:r>
              <w:rPr>
                <w:rFonts w:hint="default" w:ascii="Times New Roman" w:hAnsi="Times New Roman" w:eastAsia="黑体" w:cs="Times New Roman"/>
                <w:b/>
                <w:color w:val="auto"/>
                <w:sz w:val="21"/>
                <w:szCs w:val="21"/>
              </w:rPr>
              <w:t>表</w:t>
            </w:r>
            <w:r>
              <w:rPr>
                <w:rFonts w:hint="eastAsia" w:ascii="Times New Roman" w:hAnsi="Times New Roman" w:eastAsia="黑体" w:cs="Times New Roman"/>
                <w:b/>
                <w:color w:val="auto"/>
                <w:sz w:val="21"/>
                <w:szCs w:val="21"/>
                <w:lang w:val="en-US" w:eastAsia="zh-CN"/>
              </w:rPr>
              <w:t>7</w:t>
            </w:r>
            <w:r>
              <w:rPr>
                <w:rFonts w:hint="default" w:ascii="Times New Roman" w:hAnsi="Times New Roman" w:eastAsia="黑体" w:cs="Times New Roman"/>
                <w:b/>
                <w:color w:val="auto"/>
                <w:sz w:val="21"/>
                <w:szCs w:val="21"/>
              </w:rPr>
              <w:t>-1 验收监测期间工况</w:t>
            </w:r>
          </w:p>
          <w:tbl>
            <w:tblPr>
              <w:tblStyle w:val="23"/>
              <w:tblW w:w="884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944"/>
              <w:gridCol w:w="1725"/>
              <w:gridCol w:w="1725"/>
              <w:gridCol w:w="1725"/>
              <w:gridCol w:w="172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atLeast"/>
                <w:jc w:val="center"/>
              </w:trPr>
              <w:tc>
                <w:tcPr>
                  <w:tcW w:w="1944" w:type="dxa"/>
                  <w:tcBorders>
                    <w:tl2br w:val="single" w:color="auto" w:sz="4" w:space="0"/>
                  </w:tcBorders>
                  <w:vAlign w:val="center"/>
                </w:tcPr>
                <w:p>
                  <w:pPr>
                    <w:snapToGrid w:val="0"/>
                    <w:spacing w:before="100" w:line="240" w:lineRule="auto"/>
                    <w:jc w:val="right"/>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项目</w:t>
                  </w:r>
                </w:p>
                <w:p>
                  <w:pPr>
                    <w:spacing w:line="240" w:lineRule="auto"/>
                    <w:rPr>
                      <w:rFonts w:hint="eastAsia" w:ascii="Times New Roman" w:hAnsi="Times New Roman" w:cs="Times New Roman" w:eastAsiaTheme="minorEastAsia"/>
                      <w:b/>
                      <w:bCs/>
                      <w:color w:val="auto"/>
                      <w:sz w:val="21"/>
                      <w:szCs w:val="21"/>
                      <w:lang w:val="en-US" w:eastAsia="zh-CN"/>
                    </w:rPr>
                  </w:pPr>
                  <w:r>
                    <w:rPr>
                      <w:rFonts w:hint="eastAsia" w:ascii="Times New Roman" w:hAnsi="Times New Roman" w:cs="Times New Roman"/>
                      <w:b/>
                      <w:bCs/>
                      <w:color w:val="auto"/>
                      <w:sz w:val="21"/>
                      <w:szCs w:val="21"/>
                      <w:lang w:val="en-US" w:eastAsia="zh-CN"/>
                    </w:rPr>
                    <w:t>日期</w:t>
                  </w:r>
                </w:p>
              </w:tc>
              <w:tc>
                <w:tcPr>
                  <w:tcW w:w="1725" w:type="dxa"/>
                  <w:tcBorders>
                    <w:tl2br w:val="nil"/>
                    <w:tr2bl w:val="nil"/>
                  </w:tcBorders>
                  <w:vAlign w:val="center"/>
                </w:tcPr>
                <w:p>
                  <w:pPr>
                    <w:spacing w:line="240" w:lineRule="auto"/>
                    <w:jc w:val="center"/>
                    <w:rPr>
                      <w:rFonts w:hint="default" w:ascii="Times New Roman" w:hAnsi="Times New Roman" w:cs="Times New Roman" w:eastAsiaTheme="minorEastAsia"/>
                      <w:b/>
                      <w:bCs/>
                      <w:color w:val="auto"/>
                      <w:sz w:val="21"/>
                      <w:szCs w:val="21"/>
                      <w:shd w:val="clear" w:color="auto" w:fill="auto"/>
                      <w:lang w:val="en-US" w:eastAsia="zh-CN"/>
                    </w:rPr>
                  </w:pPr>
                  <w:r>
                    <w:rPr>
                      <w:rFonts w:hint="eastAsia" w:ascii="Times New Roman" w:hAnsi="Times New Roman" w:cs="Times New Roman"/>
                      <w:b/>
                      <w:bCs/>
                      <w:color w:val="auto"/>
                      <w:sz w:val="21"/>
                      <w:szCs w:val="21"/>
                      <w:lang w:val="en-US" w:eastAsia="zh-CN"/>
                    </w:rPr>
                    <w:t>生产产品</w:t>
                  </w:r>
                </w:p>
              </w:tc>
              <w:tc>
                <w:tcPr>
                  <w:tcW w:w="1725" w:type="dxa"/>
                  <w:tcBorders>
                    <w:tl2br w:val="nil"/>
                    <w:tr2bl w:val="nil"/>
                  </w:tcBorders>
                  <w:vAlign w:val="center"/>
                </w:tcPr>
                <w:p>
                  <w:pPr>
                    <w:spacing w:line="240" w:lineRule="auto"/>
                    <w:jc w:val="center"/>
                    <w:rPr>
                      <w:rFonts w:hint="default" w:ascii="Times New Roman" w:hAnsi="Times New Roman" w:cs="Times New Roman"/>
                      <w:b/>
                      <w:bCs/>
                      <w:color w:val="auto"/>
                      <w:sz w:val="21"/>
                      <w:szCs w:val="21"/>
                      <w:shd w:val="clear" w:color="auto" w:fill="auto"/>
                    </w:rPr>
                  </w:pPr>
                  <w:r>
                    <w:rPr>
                      <w:rFonts w:hint="default" w:ascii="Times New Roman" w:hAnsi="Times New Roman" w:cs="Times New Roman"/>
                      <w:b/>
                      <w:bCs/>
                      <w:color w:val="auto"/>
                      <w:sz w:val="21"/>
                      <w:szCs w:val="21"/>
                    </w:rPr>
                    <w:t>设计</w:t>
                  </w:r>
                  <w:r>
                    <w:rPr>
                      <w:rFonts w:hint="eastAsia" w:ascii="Times New Roman" w:hAnsi="Times New Roman" w:cs="Times New Roman"/>
                      <w:b/>
                      <w:bCs/>
                      <w:color w:val="auto"/>
                      <w:sz w:val="21"/>
                      <w:szCs w:val="21"/>
                      <w:lang w:val="en-US" w:eastAsia="zh-CN"/>
                    </w:rPr>
                    <w:t>生产量（吨）</w:t>
                  </w:r>
                </w:p>
              </w:tc>
              <w:tc>
                <w:tcPr>
                  <w:tcW w:w="1725" w:type="dxa"/>
                  <w:tcBorders>
                    <w:tl2br w:val="nil"/>
                    <w:tr2bl w:val="nil"/>
                  </w:tcBorders>
                  <w:vAlign w:val="center"/>
                </w:tcPr>
                <w:p>
                  <w:pPr>
                    <w:spacing w:line="240" w:lineRule="auto"/>
                    <w:jc w:val="center"/>
                    <w:rPr>
                      <w:rFonts w:hint="default" w:ascii="Times New Roman" w:hAnsi="Times New Roman" w:cs="Times New Roman" w:eastAsiaTheme="minorEastAsia"/>
                      <w:b/>
                      <w:bCs/>
                      <w:color w:val="auto"/>
                      <w:sz w:val="21"/>
                      <w:szCs w:val="21"/>
                      <w:shd w:val="clear" w:color="auto" w:fill="auto"/>
                      <w:lang w:val="en-US" w:eastAsia="zh-CN"/>
                    </w:rPr>
                  </w:pPr>
                  <w:r>
                    <w:rPr>
                      <w:rFonts w:hint="eastAsia" w:ascii="Times New Roman" w:hAnsi="Times New Roman" w:cs="Times New Roman"/>
                      <w:b/>
                      <w:bCs/>
                      <w:color w:val="auto"/>
                      <w:sz w:val="21"/>
                      <w:szCs w:val="21"/>
                      <w:lang w:val="en-US" w:eastAsia="zh-CN"/>
                    </w:rPr>
                    <w:t>实际生产量（吨）</w:t>
                  </w:r>
                </w:p>
              </w:tc>
              <w:tc>
                <w:tcPr>
                  <w:tcW w:w="1725" w:type="dxa"/>
                  <w:tcBorders>
                    <w:tl2br w:val="nil"/>
                    <w:tr2bl w:val="nil"/>
                  </w:tcBorders>
                  <w:vAlign w:val="center"/>
                </w:tcPr>
                <w:p>
                  <w:pPr>
                    <w:spacing w:line="240" w:lineRule="auto"/>
                    <w:jc w:val="center"/>
                    <w:rPr>
                      <w:rFonts w:hint="default" w:ascii="Times New Roman" w:hAnsi="Times New Roman" w:cs="Times New Roman"/>
                      <w:b/>
                      <w:bCs/>
                      <w:color w:val="auto"/>
                      <w:sz w:val="21"/>
                      <w:szCs w:val="21"/>
                      <w:shd w:val="clear" w:color="auto" w:fill="auto"/>
                    </w:rPr>
                  </w:pPr>
                  <w:r>
                    <w:rPr>
                      <w:rFonts w:hint="eastAsia" w:ascii="Times New Roman" w:hAnsi="Times New Roman" w:cs="Times New Roman"/>
                      <w:b/>
                      <w:bCs/>
                      <w:color w:val="auto"/>
                      <w:sz w:val="21"/>
                      <w:szCs w:val="21"/>
                      <w:lang w:val="en-US" w:eastAsia="zh-CN"/>
                    </w:rPr>
                    <w:t>运营</w:t>
                  </w:r>
                  <w:r>
                    <w:rPr>
                      <w:rFonts w:hint="default" w:ascii="Times New Roman" w:hAnsi="Times New Roman" w:cs="Times New Roman"/>
                      <w:b/>
                      <w:bCs/>
                      <w:color w:val="auto"/>
                      <w:sz w:val="21"/>
                      <w:szCs w:val="21"/>
                    </w:rPr>
                    <w:t>负荷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44" w:type="dxa"/>
                  <w:tcBorders>
                    <w:tl2br w:val="nil"/>
                    <w:tr2bl w:val="nil"/>
                  </w:tcBorders>
                  <w:vAlign w:val="center"/>
                </w:tcPr>
                <w:p>
                  <w:pPr>
                    <w:spacing w:line="240" w:lineRule="auto"/>
                    <w:jc w:val="center"/>
                    <w:rPr>
                      <w:rFonts w:hint="default" w:ascii="Times New Roman" w:hAnsi="Times New Roman" w:cs="Times New Roman" w:eastAsiaTheme="minorEastAsia"/>
                      <w:b w:val="0"/>
                      <w:bCs w:val="0"/>
                      <w:color w:val="auto"/>
                      <w:sz w:val="21"/>
                      <w:szCs w:val="21"/>
                      <w:lang w:val="en-US" w:eastAsia="zh-CN"/>
                    </w:rPr>
                  </w:pPr>
                  <w:r>
                    <w:rPr>
                      <w:rFonts w:hint="default" w:ascii="Times New Roman" w:hAnsi="Times New Roman" w:eastAsia="宋体" w:cs="Times New Roman"/>
                      <w:bCs/>
                      <w:color w:val="auto"/>
                      <w:kern w:val="0"/>
                      <w:sz w:val="21"/>
                      <w:szCs w:val="21"/>
                      <w:vertAlign w:val="baseline"/>
                      <w:lang w:val="en-US" w:eastAsia="zh-CN"/>
                    </w:rPr>
                    <w:t>2022-6-</w:t>
                  </w:r>
                  <w:r>
                    <w:rPr>
                      <w:rFonts w:hint="eastAsia" w:ascii="Times New Roman" w:hAnsi="Times New Roman" w:cs="Times New Roman"/>
                      <w:bCs/>
                      <w:color w:val="auto"/>
                      <w:kern w:val="0"/>
                      <w:sz w:val="21"/>
                      <w:szCs w:val="21"/>
                      <w:vertAlign w:val="baseline"/>
                      <w:lang w:val="en-US" w:eastAsia="zh-CN"/>
                    </w:rPr>
                    <w:t>21</w:t>
                  </w:r>
                </w:p>
              </w:tc>
              <w:tc>
                <w:tcPr>
                  <w:tcW w:w="1725" w:type="dxa"/>
                  <w:tcBorders>
                    <w:tl2br w:val="nil"/>
                    <w:tr2bl w:val="nil"/>
                  </w:tcBorders>
                  <w:vAlign w:val="center"/>
                </w:tcPr>
                <w:p>
                  <w:pPr>
                    <w:spacing w:line="240" w:lineRule="auto"/>
                    <w:jc w:val="center"/>
                    <w:rPr>
                      <w:rFonts w:hint="default" w:ascii="宋体" w:hAnsi="宋体" w:eastAsia="宋体" w:cs="宋体"/>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t>蒸汽</w:t>
                  </w:r>
                </w:p>
              </w:tc>
              <w:tc>
                <w:tcPr>
                  <w:tcW w:w="1725" w:type="dxa"/>
                  <w:tcBorders>
                    <w:tl2br w:val="nil"/>
                    <w:tr2bl w:val="nil"/>
                  </w:tcBorders>
                  <w:vAlign w:val="center"/>
                </w:tcPr>
                <w:p>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bCs/>
                      <w:color w:val="auto"/>
                      <w:kern w:val="0"/>
                      <w:sz w:val="21"/>
                      <w:szCs w:val="21"/>
                      <w:vertAlign w:val="baseline"/>
                      <w:lang w:val="en-US" w:eastAsia="zh-CN"/>
                    </w:rPr>
                    <w:t>202.85</w:t>
                  </w:r>
                </w:p>
              </w:tc>
              <w:tc>
                <w:tcPr>
                  <w:tcW w:w="1725" w:type="dxa"/>
                  <w:tcBorders>
                    <w:tl2br w:val="nil"/>
                    <w:tr2bl w:val="nil"/>
                  </w:tcBorders>
                  <w:vAlign w:val="center"/>
                </w:tcPr>
                <w:p>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bCs/>
                      <w:color w:val="auto"/>
                      <w:kern w:val="0"/>
                      <w:sz w:val="21"/>
                      <w:szCs w:val="21"/>
                      <w:vertAlign w:val="baseline"/>
                      <w:lang w:val="en-US" w:eastAsia="zh-CN"/>
                    </w:rPr>
                    <w:t>185</w:t>
                  </w:r>
                </w:p>
              </w:tc>
              <w:tc>
                <w:tcPr>
                  <w:tcW w:w="1725" w:type="dxa"/>
                  <w:tcBorders>
                    <w:tl2br w:val="nil"/>
                    <w:tr2bl w:val="nil"/>
                  </w:tcBorders>
                  <w:vAlign w:val="center"/>
                </w:tcPr>
                <w:p>
                  <w:pPr>
                    <w:keepNext w:val="0"/>
                    <w:keepLines w:val="0"/>
                    <w:pageBreakBefore w:val="0"/>
                    <w:kinsoku/>
                    <w:wordWrap/>
                    <w:overflowPunct/>
                    <w:topLinePunct w:val="0"/>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91.2%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44"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lang w:val="en-US"/>
                    </w:rPr>
                  </w:pPr>
                  <w:r>
                    <w:rPr>
                      <w:rFonts w:hint="default" w:ascii="Times New Roman" w:hAnsi="Times New Roman" w:eastAsia="宋体" w:cs="Times New Roman"/>
                      <w:bCs/>
                      <w:color w:val="auto"/>
                      <w:kern w:val="0"/>
                      <w:sz w:val="21"/>
                      <w:szCs w:val="21"/>
                      <w:vertAlign w:val="baseline"/>
                      <w:lang w:val="en-US" w:eastAsia="zh-CN"/>
                    </w:rPr>
                    <w:t>2022-6-</w:t>
                  </w:r>
                  <w:r>
                    <w:rPr>
                      <w:rFonts w:hint="eastAsia" w:ascii="Times New Roman" w:hAnsi="Times New Roman" w:cs="Times New Roman"/>
                      <w:bCs/>
                      <w:color w:val="auto"/>
                      <w:kern w:val="0"/>
                      <w:sz w:val="21"/>
                      <w:szCs w:val="21"/>
                      <w:vertAlign w:val="baseline"/>
                      <w:lang w:val="en-US" w:eastAsia="zh-CN"/>
                    </w:rPr>
                    <w:t>22</w:t>
                  </w:r>
                </w:p>
              </w:tc>
              <w:tc>
                <w:tcPr>
                  <w:tcW w:w="1725" w:type="dxa"/>
                  <w:tcBorders>
                    <w:tl2br w:val="nil"/>
                    <w:tr2bl w:val="nil"/>
                  </w:tcBorders>
                  <w:vAlign w:val="center"/>
                </w:tcPr>
                <w:p>
                  <w:pPr>
                    <w:spacing w:line="240" w:lineRule="auto"/>
                    <w:jc w:val="center"/>
                    <w:rPr>
                      <w:rFonts w:hint="default" w:ascii="宋体" w:hAnsi="宋体" w:eastAsia="宋体" w:cs="宋体"/>
                      <w:b w:val="0"/>
                      <w:bCs w:val="0"/>
                      <w:color w:val="auto"/>
                      <w:kern w:val="0"/>
                      <w:sz w:val="21"/>
                      <w:szCs w:val="21"/>
                      <w:vertAlign w:val="baseline"/>
                      <w:lang w:val="en-US" w:eastAsia="zh-CN" w:bidi="ar-SA"/>
                    </w:rPr>
                  </w:pPr>
                  <w:r>
                    <w:rPr>
                      <w:rFonts w:hint="eastAsia" w:ascii="宋体" w:hAnsi="宋体" w:eastAsia="宋体" w:cs="宋体"/>
                      <w:b w:val="0"/>
                      <w:bCs w:val="0"/>
                      <w:color w:val="auto"/>
                      <w:kern w:val="0"/>
                      <w:sz w:val="21"/>
                      <w:szCs w:val="21"/>
                      <w:vertAlign w:val="baseline"/>
                      <w:lang w:val="en-US" w:eastAsia="zh-CN"/>
                    </w:rPr>
                    <w:t>蒸汽</w:t>
                  </w:r>
                </w:p>
              </w:tc>
              <w:tc>
                <w:tcPr>
                  <w:tcW w:w="1725" w:type="dxa"/>
                  <w:tcBorders>
                    <w:tl2br w:val="nil"/>
                    <w:tr2bl w:val="nil"/>
                  </w:tcBorders>
                  <w:vAlign w:val="center"/>
                </w:tcPr>
                <w:p>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bCs/>
                      <w:color w:val="auto"/>
                      <w:kern w:val="0"/>
                      <w:sz w:val="21"/>
                      <w:szCs w:val="21"/>
                      <w:vertAlign w:val="baseline"/>
                      <w:lang w:val="en-US" w:eastAsia="zh-CN"/>
                    </w:rPr>
                    <w:t>202.85</w:t>
                  </w:r>
                </w:p>
              </w:tc>
              <w:tc>
                <w:tcPr>
                  <w:tcW w:w="1725" w:type="dxa"/>
                  <w:tcBorders>
                    <w:tl2br w:val="nil"/>
                    <w:tr2bl w:val="nil"/>
                  </w:tcBorders>
                  <w:vAlign w:val="center"/>
                </w:tcPr>
                <w:p>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bCs/>
                      <w:color w:val="auto"/>
                      <w:kern w:val="0"/>
                      <w:sz w:val="21"/>
                      <w:szCs w:val="21"/>
                      <w:vertAlign w:val="baseline"/>
                      <w:lang w:val="en-US" w:eastAsia="zh-CN"/>
                    </w:rPr>
                    <w:t>190</w:t>
                  </w:r>
                </w:p>
              </w:tc>
              <w:tc>
                <w:tcPr>
                  <w:tcW w:w="1725" w:type="dxa"/>
                  <w:tcBorders>
                    <w:tl2br w:val="nil"/>
                    <w:tr2bl w:val="nil"/>
                  </w:tcBorders>
                  <w:vAlign w:val="center"/>
                </w:tcPr>
                <w:p>
                  <w:pPr>
                    <w:keepNext w:val="0"/>
                    <w:keepLines w:val="0"/>
                    <w:pageBreakBefore w:val="0"/>
                    <w:kinsoku/>
                    <w:wordWrap/>
                    <w:overflowPunct/>
                    <w:topLinePunct w:val="0"/>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93.7%</w:t>
                  </w:r>
                </w:p>
              </w:tc>
            </w:tr>
          </w:tbl>
          <w:p>
            <w:pPr>
              <w:rPr>
                <w:rFonts w:hint="default"/>
                <w:color w:val="0000FF"/>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66" w:type="dxa"/>
            <w:vAlign w:val="top"/>
          </w:tcPr>
          <w:p>
            <w:pPr>
              <w:pStyle w:val="4"/>
              <w:rPr>
                <w:rFonts w:hint="eastAsia"/>
                <w:color w:val="auto"/>
                <w:lang w:val="en-US" w:eastAsia="zh-CN"/>
              </w:rPr>
            </w:pPr>
            <w:bookmarkStart w:id="36" w:name="_Toc8641"/>
            <w:r>
              <w:rPr>
                <w:rFonts w:hint="eastAsia"/>
                <w:color w:val="auto"/>
                <w:lang w:val="en-US" w:eastAsia="zh-CN"/>
              </w:rPr>
              <w:t>7.2 污染物排放监测结果</w:t>
            </w:r>
          </w:p>
          <w:p>
            <w:pPr>
              <w:pStyle w:val="4"/>
              <w:rPr>
                <w:rFonts w:hint="eastAsia"/>
                <w:color w:val="auto"/>
                <w:lang w:val="en-US" w:eastAsia="zh-CN"/>
              </w:rPr>
            </w:pPr>
            <w:r>
              <w:rPr>
                <w:rFonts w:hint="eastAsia"/>
                <w:color w:val="auto"/>
                <w:lang w:val="en-US" w:eastAsia="zh-CN"/>
              </w:rPr>
              <w:t>7.2.1废水监测结果</w:t>
            </w:r>
          </w:p>
          <w:p>
            <w:pPr>
              <w:spacing w:line="360" w:lineRule="auto"/>
              <w:ind w:firstLine="480" w:firstLineChars="200"/>
              <w:rPr>
                <w:rFonts w:hint="eastAsia" w:ascii="Times New Roman" w:hAnsi="Times New Roman" w:cs="Times New Roman"/>
                <w:color w:val="auto"/>
                <w:sz w:val="24"/>
                <w:szCs w:val="32"/>
                <w:lang w:val="en-US" w:eastAsia="zh-CN"/>
              </w:rPr>
            </w:pPr>
            <w:r>
              <w:rPr>
                <w:rFonts w:hint="eastAsia" w:ascii="Times New Roman" w:hAnsi="Times New Roman" w:cs="Times New Roman"/>
                <w:color w:val="auto"/>
                <w:sz w:val="24"/>
                <w:szCs w:val="32"/>
                <w:lang w:val="en-US" w:eastAsia="zh-CN"/>
              </w:rPr>
              <w:t>项目厂区废水总排口废水监测结果见下表。</w:t>
            </w:r>
          </w:p>
          <w:p>
            <w:pPr>
              <w:keepNext w:val="0"/>
              <w:keepLines w:val="0"/>
              <w:pageBreakBefore w:val="0"/>
              <w:widowControl w:val="0"/>
              <w:kinsoku/>
              <w:wordWrap/>
              <w:overflowPunct/>
              <w:topLinePunct w:val="0"/>
              <w:autoSpaceDE/>
              <w:autoSpaceDN/>
              <w:bidi w:val="0"/>
              <w:adjustRightInd w:val="0"/>
              <w:snapToGrid/>
              <w:spacing w:line="360" w:lineRule="auto"/>
              <w:jc w:val="center"/>
              <w:textAlignment w:val="auto"/>
              <w:outlineLvl w:val="9"/>
              <w:rPr>
                <w:rFonts w:hint="default" w:ascii="Times New Roman" w:hAnsi="Times New Roman" w:eastAsia="黑体" w:cs="Times New Roman"/>
                <w:b/>
                <w:color w:val="auto"/>
                <w:sz w:val="21"/>
                <w:szCs w:val="21"/>
              </w:rPr>
            </w:pPr>
            <w:r>
              <w:rPr>
                <w:rFonts w:hint="default" w:ascii="Times New Roman" w:hAnsi="Times New Roman" w:eastAsia="黑体" w:cs="Times New Roman"/>
                <w:b/>
                <w:color w:val="auto"/>
                <w:sz w:val="21"/>
                <w:szCs w:val="21"/>
              </w:rPr>
              <w:t>表</w:t>
            </w:r>
            <w:r>
              <w:rPr>
                <w:rFonts w:hint="default" w:ascii="Times New Roman" w:hAnsi="Times New Roman" w:eastAsia="黑体" w:cs="Times New Roman"/>
                <w:b/>
                <w:color w:val="auto"/>
                <w:sz w:val="21"/>
                <w:szCs w:val="21"/>
                <w:lang w:val="en-US" w:eastAsia="zh-CN"/>
              </w:rPr>
              <w:t>7</w:t>
            </w:r>
            <w:r>
              <w:rPr>
                <w:rFonts w:hint="eastAsia" w:ascii="Times New Roman" w:hAnsi="Times New Roman" w:eastAsia="黑体" w:cs="Times New Roman"/>
                <w:b/>
                <w:color w:val="auto"/>
                <w:sz w:val="21"/>
                <w:szCs w:val="21"/>
                <w:lang w:val="en-US" w:eastAsia="zh-CN"/>
              </w:rPr>
              <w:t>-2</w:t>
            </w:r>
            <w:r>
              <w:rPr>
                <w:rFonts w:hint="default" w:ascii="Times New Roman" w:hAnsi="Times New Roman" w:eastAsia="黑体" w:cs="Times New Roman"/>
                <w:b/>
                <w:color w:val="auto"/>
                <w:sz w:val="21"/>
                <w:szCs w:val="21"/>
              </w:rPr>
              <w:t xml:space="preserve"> </w:t>
            </w:r>
            <w:r>
              <w:rPr>
                <w:rFonts w:hint="eastAsia" w:ascii="Times New Roman" w:hAnsi="Times New Roman" w:eastAsia="黑体" w:cs="Times New Roman"/>
                <w:b/>
                <w:color w:val="auto"/>
                <w:sz w:val="21"/>
                <w:szCs w:val="21"/>
                <w:lang w:eastAsia="zh-CN"/>
              </w:rPr>
              <w:t>废水</w:t>
            </w:r>
            <w:r>
              <w:rPr>
                <w:rFonts w:hint="default" w:ascii="Times New Roman" w:hAnsi="Times New Roman" w:eastAsia="黑体" w:cs="Times New Roman"/>
                <w:b/>
                <w:color w:val="auto"/>
                <w:sz w:val="21"/>
                <w:szCs w:val="21"/>
              </w:rPr>
              <w:t>监测结果统计表</w:t>
            </w:r>
          </w:p>
          <w:tbl>
            <w:tblPr>
              <w:tblStyle w:val="22"/>
              <w:tblW w:w="4996"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57" w:type="dxa"/>
                <w:bottom w:w="0" w:type="dxa"/>
                <w:right w:w="57" w:type="dxa"/>
              </w:tblCellMar>
            </w:tblPr>
            <w:tblGrid>
              <w:gridCol w:w="325"/>
              <w:gridCol w:w="954"/>
              <w:gridCol w:w="764"/>
              <w:gridCol w:w="952"/>
              <w:gridCol w:w="959"/>
              <w:gridCol w:w="965"/>
              <w:gridCol w:w="967"/>
              <w:gridCol w:w="971"/>
              <w:gridCol w:w="921"/>
              <w:gridCol w:w="105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83"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lang w:eastAsia="zh-CN"/>
                    </w:rPr>
                    <w:t>监测</w:t>
                  </w:r>
                  <w:r>
                    <w:rPr>
                      <w:rFonts w:hint="default" w:ascii="Times New Roman" w:hAnsi="Times New Roman" w:eastAsia="宋体" w:cs="Times New Roman"/>
                      <w:b/>
                      <w:bCs/>
                      <w:color w:val="auto"/>
                      <w:sz w:val="21"/>
                      <w:szCs w:val="21"/>
                      <w:lang w:val="en-US" w:eastAsia="zh-CN"/>
                    </w:rPr>
                    <w:t>点位</w:t>
                  </w:r>
                </w:p>
              </w:tc>
              <w:tc>
                <w:tcPr>
                  <w:tcW w:w="539"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eastAsia="zh-CN"/>
                    </w:rPr>
                    <w:t>监测时间</w:t>
                  </w:r>
                </w:p>
              </w:tc>
              <w:tc>
                <w:tcPr>
                  <w:tcW w:w="432"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监测批次</w:t>
                  </w:r>
                </w:p>
              </w:tc>
              <w:tc>
                <w:tcPr>
                  <w:tcW w:w="3844" w:type="pct"/>
                  <w:gridSpan w:val="7"/>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检测因子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83"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lang w:eastAsia="zh-CN"/>
                    </w:rPr>
                  </w:pPr>
                </w:p>
              </w:tc>
              <w:tc>
                <w:tcPr>
                  <w:tcW w:w="53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rPr>
                  </w:pPr>
                </w:p>
              </w:tc>
              <w:tc>
                <w:tcPr>
                  <w:tcW w:w="432"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rPr>
                  </w:pPr>
                </w:p>
              </w:tc>
              <w:tc>
                <w:tcPr>
                  <w:tcW w:w="53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pH</w:t>
                  </w:r>
                </w:p>
              </w:tc>
              <w:tc>
                <w:tcPr>
                  <w:tcW w:w="543"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BOD</w:t>
                  </w:r>
                  <w:r>
                    <w:rPr>
                      <w:rFonts w:hint="eastAsia" w:ascii="Times New Roman" w:hAnsi="Times New Roman" w:eastAsia="宋体" w:cs="Times New Roman"/>
                      <w:color w:val="auto"/>
                      <w:kern w:val="2"/>
                      <w:sz w:val="21"/>
                      <w:szCs w:val="21"/>
                      <w:vertAlign w:val="subscript"/>
                      <w:lang w:val="en-US" w:eastAsia="zh-CN" w:bidi="ar-SA"/>
                    </w:rPr>
                    <w:t>5</w:t>
                  </w:r>
                </w:p>
              </w:tc>
              <w:tc>
                <w:tcPr>
                  <w:tcW w:w="54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COD</w:t>
                  </w:r>
                  <w:r>
                    <w:rPr>
                      <w:rFonts w:hint="default" w:ascii="Times New Roman" w:hAnsi="Times New Roman" w:eastAsia="宋体" w:cs="Times New Roman"/>
                      <w:color w:val="auto"/>
                      <w:kern w:val="2"/>
                      <w:sz w:val="21"/>
                      <w:szCs w:val="21"/>
                      <w:vertAlign w:val="subscript"/>
                      <w:lang w:val="en-US" w:eastAsia="zh-CN" w:bidi="ar-SA"/>
                    </w:rPr>
                    <w:t>Cr</w:t>
                  </w:r>
                </w:p>
              </w:tc>
              <w:tc>
                <w:tcPr>
                  <w:tcW w:w="547"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悬浮物</w:t>
                  </w:r>
                </w:p>
              </w:tc>
              <w:tc>
                <w:tcPr>
                  <w:tcW w:w="54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石油类</w:t>
                  </w:r>
                </w:p>
              </w:tc>
              <w:tc>
                <w:tcPr>
                  <w:tcW w:w="52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氨氮</w:t>
                  </w:r>
                </w:p>
              </w:tc>
              <w:tc>
                <w:tcPr>
                  <w:tcW w:w="59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LAS</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83"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污水设备废水排口</w:t>
                  </w:r>
                </w:p>
              </w:tc>
              <w:tc>
                <w:tcPr>
                  <w:tcW w:w="539"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202</w:t>
                  </w:r>
                  <w:r>
                    <w:rPr>
                      <w:rFonts w:hint="eastAsia" w:ascii="Times New Roman" w:hAnsi="Times New Roman" w:eastAsia="宋体" w:cs="Times New Roman"/>
                      <w:color w:val="auto"/>
                      <w:sz w:val="21"/>
                      <w:szCs w:val="21"/>
                      <w:lang w:val="en-US" w:eastAsia="zh-CN"/>
                    </w:rPr>
                    <w:t>2</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6</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30</w:t>
                  </w:r>
                </w:p>
              </w:tc>
              <w:tc>
                <w:tcPr>
                  <w:tcW w:w="43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第一次</w:t>
                  </w:r>
                </w:p>
              </w:tc>
              <w:tc>
                <w:tcPr>
                  <w:tcW w:w="539"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7.</w:t>
                  </w:r>
                  <w:r>
                    <w:rPr>
                      <w:rFonts w:hint="eastAsia" w:ascii="Times New Roman" w:hAnsi="Times New Roman" w:eastAsia="宋体" w:cs="Times New Roman"/>
                      <w:color w:val="auto"/>
                      <w:sz w:val="21"/>
                      <w:szCs w:val="21"/>
                      <w:lang w:val="en-US" w:eastAsia="zh-CN"/>
                    </w:rPr>
                    <w:t>14</w:t>
                  </w:r>
                </w:p>
              </w:tc>
              <w:tc>
                <w:tcPr>
                  <w:tcW w:w="961"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17</w:t>
                  </w:r>
                  <w:r>
                    <w:rPr>
                      <w:rFonts w:hint="default" w:ascii="Times New Roman" w:hAnsi="Times New Roman" w:eastAsia="宋体" w:cs="Times New Roman"/>
                      <w:i w:val="0"/>
                      <w:iCs w:val="0"/>
                      <w:color w:val="000000"/>
                      <w:kern w:val="0"/>
                      <w:sz w:val="21"/>
                      <w:szCs w:val="21"/>
                      <w:u w:val="none"/>
                      <w:lang w:val="en-US" w:eastAsia="zh-CN" w:bidi="ar"/>
                    </w:rPr>
                    <w:t>.4</w:t>
                  </w:r>
                </w:p>
              </w:tc>
              <w:tc>
                <w:tcPr>
                  <w:tcW w:w="96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65</w:t>
                  </w:r>
                </w:p>
              </w:tc>
              <w:tc>
                <w:tcPr>
                  <w:tcW w:w="96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17</w:t>
                  </w:r>
                </w:p>
              </w:tc>
              <w:tc>
                <w:tcPr>
                  <w:tcW w:w="971"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0.42</w:t>
                  </w:r>
                </w:p>
              </w:tc>
              <w:tc>
                <w:tcPr>
                  <w:tcW w:w="921"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0.873</w:t>
                  </w:r>
                </w:p>
              </w:tc>
              <w:tc>
                <w:tcPr>
                  <w:tcW w:w="1054"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3.16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83"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rPr>
                  </w:pPr>
                </w:p>
              </w:tc>
              <w:tc>
                <w:tcPr>
                  <w:tcW w:w="53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rPr>
                  </w:pPr>
                </w:p>
              </w:tc>
              <w:tc>
                <w:tcPr>
                  <w:tcW w:w="43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第二次</w:t>
                  </w:r>
                </w:p>
              </w:tc>
              <w:tc>
                <w:tcPr>
                  <w:tcW w:w="539"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7.</w:t>
                  </w:r>
                  <w:r>
                    <w:rPr>
                      <w:rFonts w:hint="eastAsia" w:ascii="Times New Roman" w:hAnsi="Times New Roman" w:eastAsia="宋体" w:cs="Times New Roman"/>
                      <w:color w:val="auto"/>
                      <w:sz w:val="21"/>
                      <w:szCs w:val="21"/>
                      <w:lang w:val="en-US" w:eastAsia="zh-CN"/>
                    </w:rPr>
                    <w:t>26</w:t>
                  </w:r>
                </w:p>
              </w:tc>
              <w:tc>
                <w:tcPr>
                  <w:tcW w:w="961"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16</w:t>
                  </w:r>
                  <w:r>
                    <w:rPr>
                      <w:rFonts w:hint="default" w:ascii="Times New Roman" w:hAnsi="Times New Roman" w:eastAsia="宋体" w:cs="Times New Roman"/>
                      <w:i w:val="0"/>
                      <w:iCs w:val="0"/>
                      <w:color w:val="000000"/>
                      <w:kern w:val="0"/>
                      <w:sz w:val="21"/>
                      <w:szCs w:val="21"/>
                      <w:u w:val="none"/>
                      <w:lang w:val="en-US" w:eastAsia="zh-CN" w:bidi="ar"/>
                    </w:rPr>
                    <w:t>.1</w:t>
                  </w:r>
                </w:p>
              </w:tc>
              <w:tc>
                <w:tcPr>
                  <w:tcW w:w="96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63</w:t>
                  </w:r>
                </w:p>
              </w:tc>
              <w:tc>
                <w:tcPr>
                  <w:tcW w:w="96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19</w:t>
                  </w:r>
                </w:p>
              </w:tc>
              <w:tc>
                <w:tcPr>
                  <w:tcW w:w="971"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0.39</w:t>
                  </w:r>
                </w:p>
              </w:tc>
              <w:tc>
                <w:tcPr>
                  <w:tcW w:w="921"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0.829</w:t>
                  </w:r>
                </w:p>
              </w:tc>
              <w:tc>
                <w:tcPr>
                  <w:tcW w:w="1054"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3.04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83"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rPr>
                  </w:pPr>
                </w:p>
              </w:tc>
              <w:tc>
                <w:tcPr>
                  <w:tcW w:w="53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rPr>
                  </w:pPr>
                </w:p>
              </w:tc>
              <w:tc>
                <w:tcPr>
                  <w:tcW w:w="43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第三次</w:t>
                  </w:r>
                </w:p>
              </w:tc>
              <w:tc>
                <w:tcPr>
                  <w:tcW w:w="539"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7.0</w:t>
                  </w:r>
                  <w:r>
                    <w:rPr>
                      <w:rFonts w:hint="eastAsia" w:ascii="Times New Roman" w:hAnsi="Times New Roman" w:eastAsia="宋体" w:cs="Times New Roman"/>
                      <w:i w:val="0"/>
                      <w:color w:val="auto"/>
                      <w:kern w:val="0"/>
                      <w:sz w:val="21"/>
                      <w:szCs w:val="21"/>
                      <w:u w:val="none"/>
                      <w:lang w:val="en-US" w:eastAsia="zh-CN" w:bidi="ar"/>
                    </w:rPr>
                    <w:t>7</w:t>
                  </w:r>
                </w:p>
              </w:tc>
              <w:tc>
                <w:tcPr>
                  <w:tcW w:w="961"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17</w:t>
                  </w:r>
                  <w:r>
                    <w:rPr>
                      <w:rFonts w:hint="default" w:ascii="Times New Roman" w:hAnsi="Times New Roman" w:eastAsia="宋体" w:cs="Times New Roman"/>
                      <w:i w:val="0"/>
                      <w:iCs w:val="0"/>
                      <w:color w:val="000000"/>
                      <w:kern w:val="0"/>
                      <w:sz w:val="21"/>
                      <w:szCs w:val="21"/>
                      <w:u w:val="none"/>
                      <w:lang w:val="en-US" w:eastAsia="zh-CN" w:bidi="ar"/>
                    </w:rPr>
                    <w:t>.7</w:t>
                  </w:r>
                </w:p>
              </w:tc>
              <w:tc>
                <w:tcPr>
                  <w:tcW w:w="96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58</w:t>
                  </w:r>
                </w:p>
              </w:tc>
              <w:tc>
                <w:tcPr>
                  <w:tcW w:w="96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15</w:t>
                  </w:r>
                </w:p>
              </w:tc>
              <w:tc>
                <w:tcPr>
                  <w:tcW w:w="971"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0.36</w:t>
                  </w:r>
                </w:p>
              </w:tc>
              <w:tc>
                <w:tcPr>
                  <w:tcW w:w="921"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0.736</w:t>
                  </w:r>
                </w:p>
              </w:tc>
              <w:tc>
                <w:tcPr>
                  <w:tcW w:w="1054"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3.23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83"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rPr>
                  </w:pPr>
                </w:p>
              </w:tc>
              <w:tc>
                <w:tcPr>
                  <w:tcW w:w="53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rPr>
                  </w:pPr>
                </w:p>
              </w:tc>
              <w:tc>
                <w:tcPr>
                  <w:tcW w:w="43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第四次</w:t>
                  </w:r>
                </w:p>
              </w:tc>
              <w:tc>
                <w:tcPr>
                  <w:tcW w:w="539"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7.</w:t>
                  </w:r>
                  <w:r>
                    <w:rPr>
                      <w:rFonts w:hint="eastAsia" w:ascii="Times New Roman" w:hAnsi="Times New Roman" w:eastAsia="宋体" w:cs="Times New Roman"/>
                      <w:i w:val="0"/>
                      <w:color w:val="auto"/>
                      <w:kern w:val="0"/>
                      <w:sz w:val="21"/>
                      <w:szCs w:val="21"/>
                      <w:u w:val="none"/>
                      <w:lang w:val="en-US" w:eastAsia="zh-CN" w:bidi="ar"/>
                    </w:rPr>
                    <w:t>14</w:t>
                  </w:r>
                </w:p>
              </w:tc>
              <w:tc>
                <w:tcPr>
                  <w:tcW w:w="961"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16</w:t>
                  </w:r>
                  <w:r>
                    <w:rPr>
                      <w:rFonts w:hint="default" w:ascii="Times New Roman" w:hAnsi="Times New Roman" w:eastAsia="宋体" w:cs="Times New Roman"/>
                      <w:i w:val="0"/>
                      <w:iCs w:val="0"/>
                      <w:color w:val="000000"/>
                      <w:kern w:val="0"/>
                      <w:sz w:val="21"/>
                      <w:szCs w:val="21"/>
                      <w:u w:val="none"/>
                      <w:lang w:val="en-US" w:eastAsia="zh-CN" w:bidi="ar"/>
                    </w:rPr>
                    <w:t>.8</w:t>
                  </w:r>
                </w:p>
              </w:tc>
              <w:tc>
                <w:tcPr>
                  <w:tcW w:w="96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60</w:t>
                  </w:r>
                </w:p>
              </w:tc>
              <w:tc>
                <w:tcPr>
                  <w:tcW w:w="96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18</w:t>
                  </w:r>
                </w:p>
              </w:tc>
              <w:tc>
                <w:tcPr>
                  <w:tcW w:w="971"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0.47</w:t>
                  </w:r>
                </w:p>
              </w:tc>
              <w:tc>
                <w:tcPr>
                  <w:tcW w:w="921"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0.845</w:t>
                  </w:r>
                </w:p>
              </w:tc>
              <w:tc>
                <w:tcPr>
                  <w:tcW w:w="1054"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3.16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83"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rPr>
                  </w:pPr>
                </w:p>
              </w:tc>
              <w:tc>
                <w:tcPr>
                  <w:tcW w:w="539" w:type="pct"/>
                  <w:vMerge w:val="continue"/>
                  <w:tcBorders>
                    <w:tl2br w:val="nil"/>
                    <w:tr2bl w:val="nil"/>
                  </w:tcBorders>
                  <w:noWrap w:val="0"/>
                  <w:vAlign w:val="center"/>
                </w:tcPr>
                <w:p>
                  <w:pPr>
                    <w:pStyle w:val="48"/>
                    <w:keepNext w:val="0"/>
                    <w:keepLines w:val="0"/>
                    <w:pageBreakBefore w:val="0"/>
                    <w:widowControl w:val="0"/>
                    <w:kinsoku/>
                    <w:wordWrap/>
                    <w:overflowPunct/>
                    <w:topLinePunct w:val="0"/>
                    <w:autoSpaceDE/>
                    <w:autoSpaceDN/>
                    <w:bidi w:val="0"/>
                    <w:adjustRightInd/>
                    <w:snapToGrid/>
                    <w:spacing w:before="0" w:beforeLines="0" w:after="0" w:afterLines="0" w:line="240" w:lineRule="auto"/>
                    <w:ind w:firstLine="0" w:firstLineChars="0"/>
                    <w:jc w:val="center"/>
                    <w:textAlignment w:val="center"/>
                    <w:rPr>
                      <w:rFonts w:hint="default" w:ascii="Times New Roman" w:hAnsi="Times New Roman" w:eastAsia="宋体" w:cs="Times New Roman"/>
                      <w:b/>
                      <w:bCs/>
                      <w:color w:val="auto"/>
                      <w:sz w:val="21"/>
                      <w:szCs w:val="21"/>
                      <w:lang w:val="en-US" w:eastAsia="zh-CN"/>
                    </w:rPr>
                  </w:pPr>
                </w:p>
              </w:tc>
              <w:tc>
                <w:tcPr>
                  <w:tcW w:w="432" w:type="pct"/>
                  <w:tcBorders>
                    <w:tl2br w:val="nil"/>
                    <w:tr2bl w:val="nil"/>
                  </w:tcBorders>
                  <w:noWrap w:val="0"/>
                  <w:vAlign w:val="center"/>
                </w:tcPr>
                <w:p>
                  <w:pPr>
                    <w:pStyle w:val="48"/>
                    <w:keepNext w:val="0"/>
                    <w:keepLines w:val="0"/>
                    <w:pageBreakBefore w:val="0"/>
                    <w:widowControl w:val="0"/>
                    <w:kinsoku/>
                    <w:wordWrap/>
                    <w:overflowPunct/>
                    <w:topLinePunct w:val="0"/>
                    <w:autoSpaceDE/>
                    <w:autoSpaceDN/>
                    <w:bidi w:val="0"/>
                    <w:adjustRightInd/>
                    <w:snapToGrid/>
                    <w:spacing w:before="0" w:beforeLines="0" w:after="0" w:afterLines="0" w:line="240" w:lineRule="auto"/>
                    <w:ind w:firstLine="0" w:firstLineChars="0"/>
                    <w:jc w:val="center"/>
                    <w:textAlignment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z w:val="21"/>
                      <w:szCs w:val="21"/>
                      <w:lang w:val="en-US" w:eastAsia="zh-CN"/>
                    </w:rPr>
                    <w:t>日均值</w:t>
                  </w:r>
                </w:p>
              </w:tc>
              <w:tc>
                <w:tcPr>
                  <w:tcW w:w="539"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bCs/>
                      <w:i w:val="0"/>
                      <w:color w:val="auto"/>
                      <w:kern w:val="0"/>
                      <w:sz w:val="21"/>
                      <w:szCs w:val="21"/>
                      <w:u w:val="none"/>
                      <w:lang w:val="en-US" w:eastAsia="zh-CN" w:bidi="ar"/>
                    </w:rPr>
                  </w:pPr>
                  <w:r>
                    <w:rPr>
                      <w:rFonts w:hint="default" w:ascii="Times New Roman" w:hAnsi="Times New Roman" w:eastAsia="宋体" w:cs="Times New Roman"/>
                      <w:b/>
                      <w:bCs/>
                      <w:i w:val="0"/>
                      <w:color w:val="auto"/>
                      <w:kern w:val="0"/>
                      <w:sz w:val="21"/>
                      <w:szCs w:val="21"/>
                      <w:u w:val="none"/>
                      <w:lang w:val="en-US" w:eastAsia="zh-CN" w:bidi="ar"/>
                    </w:rPr>
                    <w:t>/</w:t>
                  </w:r>
                </w:p>
              </w:tc>
              <w:tc>
                <w:tcPr>
                  <w:tcW w:w="961"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17.0</w:t>
                  </w:r>
                </w:p>
              </w:tc>
              <w:tc>
                <w:tcPr>
                  <w:tcW w:w="546"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eastAsia" w:ascii="Times New Roman" w:hAnsi="Times New Roman" w:eastAsia="宋体" w:cs="Times New Roman"/>
                      <w:i w:val="0"/>
                      <w:iCs w:val="0"/>
                      <w:color w:val="auto"/>
                      <w:kern w:val="0"/>
                      <w:sz w:val="21"/>
                      <w:szCs w:val="21"/>
                      <w:u w:val="none"/>
                      <w:lang w:val="en-US" w:eastAsia="zh-CN" w:bidi="ar"/>
                    </w:rPr>
                    <w:t>62</w:t>
                  </w:r>
                </w:p>
              </w:tc>
              <w:tc>
                <w:tcPr>
                  <w:tcW w:w="96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17</w:t>
                  </w:r>
                </w:p>
              </w:tc>
              <w:tc>
                <w:tcPr>
                  <w:tcW w:w="971"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0.41</w:t>
                  </w:r>
                </w:p>
              </w:tc>
              <w:tc>
                <w:tcPr>
                  <w:tcW w:w="921"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0.82</w:t>
                  </w:r>
                  <w:r>
                    <w:rPr>
                      <w:rFonts w:hint="eastAsia" w:ascii="Times New Roman" w:hAnsi="Times New Roman" w:eastAsia="宋体" w:cs="Times New Roman"/>
                      <w:i w:val="0"/>
                      <w:iCs w:val="0"/>
                      <w:color w:val="000000"/>
                      <w:kern w:val="0"/>
                      <w:sz w:val="21"/>
                      <w:szCs w:val="21"/>
                      <w:u w:val="none"/>
                      <w:lang w:val="en-US" w:eastAsia="zh-CN" w:bidi="ar"/>
                    </w:rPr>
                    <w:t>1</w:t>
                  </w:r>
                </w:p>
              </w:tc>
              <w:tc>
                <w:tcPr>
                  <w:tcW w:w="1054"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3.1</w:t>
                  </w:r>
                  <w:r>
                    <w:rPr>
                      <w:rFonts w:hint="eastAsia" w:ascii="Times New Roman" w:hAnsi="Times New Roman" w:eastAsia="宋体" w:cs="Times New Roman"/>
                      <w:i w:val="0"/>
                      <w:iCs w:val="0"/>
                      <w:color w:val="000000"/>
                      <w:kern w:val="0"/>
                      <w:sz w:val="21"/>
                      <w:szCs w:val="21"/>
                      <w:u w:val="none"/>
                      <w:lang w:val="en-US" w:eastAsia="zh-CN" w:bidi="ar"/>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83"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rPr>
                  </w:pPr>
                </w:p>
              </w:tc>
              <w:tc>
                <w:tcPr>
                  <w:tcW w:w="539"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202</w:t>
                  </w:r>
                  <w:r>
                    <w:rPr>
                      <w:rFonts w:hint="eastAsia" w:ascii="Times New Roman" w:hAnsi="Times New Roman" w:eastAsia="宋体" w:cs="Times New Roman"/>
                      <w:color w:val="auto"/>
                      <w:sz w:val="21"/>
                      <w:szCs w:val="21"/>
                      <w:lang w:val="en-US" w:eastAsia="zh-CN"/>
                    </w:rPr>
                    <w:t>2</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7</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1</w:t>
                  </w:r>
                </w:p>
              </w:tc>
              <w:tc>
                <w:tcPr>
                  <w:tcW w:w="43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z w:val="21"/>
                      <w:szCs w:val="21"/>
                      <w:lang w:val="en-US" w:eastAsia="zh-CN"/>
                    </w:rPr>
                    <w:t>第一次</w:t>
                  </w:r>
                </w:p>
              </w:tc>
              <w:tc>
                <w:tcPr>
                  <w:tcW w:w="539"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val="0"/>
                      <w:bCs w:val="0"/>
                      <w:i w:val="0"/>
                      <w:color w:val="auto"/>
                      <w:kern w:val="0"/>
                      <w:sz w:val="21"/>
                      <w:szCs w:val="21"/>
                      <w:u w:val="none"/>
                      <w:lang w:val="en-US" w:eastAsia="zh-CN" w:bidi="ar"/>
                    </w:rPr>
                  </w:pPr>
                  <w:r>
                    <w:rPr>
                      <w:rFonts w:hint="default" w:ascii="Times New Roman" w:hAnsi="Times New Roman" w:eastAsia="宋体" w:cs="Times New Roman"/>
                      <w:b w:val="0"/>
                      <w:bCs w:val="0"/>
                      <w:i w:val="0"/>
                      <w:color w:val="auto"/>
                      <w:kern w:val="0"/>
                      <w:sz w:val="21"/>
                      <w:szCs w:val="21"/>
                      <w:u w:val="none"/>
                      <w:lang w:val="en-US" w:eastAsia="zh-CN" w:bidi="ar"/>
                    </w:rPr>
                    <w:t>7.</w:t>
                  </w:r>
                  <w:r>
                    <w:rPr>
                      <w:rFonts w:hint="eastAsia" w:ascii="Times New Roman" w:hAnsi="Times New Roman" w:eastAsia="宋体" w:cs="Times New Roman"/>
                      <w:b w:val="0"/>
                      <w:bCs w:val="0"/>
                      <w:i w:val="0"/>
                      <w:color w:val="auto"/>
                      <w:kern w:val="0"/>
                      <w:sz w:val="21"/>
                      <w:szCs w:val="21"/>
                      <w:u w:val="none"/>
                      <w:lang w:val="en-US" w:eastAsia="zh-CN" w:bidi="ar"/>
                    </w:rPr>
                    <w:t>16</w:t>
                  </w:r>
                </w:p>
              </w:tc>
              <w:tc>
                <w:tcPr>
                  <w:tcW w:w="961"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17</w:t>
                  </w:r>
                  <w:r>
                    <w:rPr>
                      <w:rFonts w:hint="default" w:ascii="Times New Roman" w:hAnsi="Times New Roman" w:eastAsia="宋体" w:cs="Times New Roman"/>
                      <w:i w:val="0"/>
                      <w:iCs w:val="0"/>
                      <w:color w:val="000000"/>
                      <w:kern w:val="0"/>
                      <w:sz w:val="21"/>
                      <w:szCs w:val="21"/>
                      <w:u w:val="none"/>
                      <w:lang w:val="en-US" w:eastAsia="zh-CN" w:bidi="ar"/>
                    </w:rPr>
                    <w:t>.6</w:t>
                  </w:r>
                </w:p>
              </w:tc>
              <w:tc>
                <w:tcPr>
                  <w:tcW w:w="96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58</w:t>
                  </w:r>
                </w:p>
              </w:tc>
              <w:tc>
                <w:tcPr>
                  <w:tcW w:w="96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16</w:t>
                  </w:r>
                </w:p>
              </w:tc>
              <w:tc>
                <w:tcPr>
                  <w:tcW w:w="971"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0.51</w:t>
                  </w:r>
                </w:p>
              </w:tc>
              <w:tc>
                <w:tcPr>
                  <w:tcW w:w="921"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0.916</w:t>
                  </w:r>
                </w:p>
              </w:tc>
              <w:tc>
                <w:tcPr>
                  <w:tcW w:w="1054"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3.26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83"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rPr>
                  </w:pPr>
                </w:p>
              </w:tc>
              <w:tc>
                <w:tcPr>
                  <w:tcW w:w="53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p>
              </w:tc>
              <w:tc>
                <w:tcPr>
                  <w:tcW w:w="43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z w:val="21"/>
                      <w:szCs w:val="21"/>
                      <w:lang w:val="en-US" w:eastAsia="zh-CN"/>
                    </w:rPr>
                    <w:t>第二次</w:t>
                  </w:r>
                </w:p>
              </w:tc>
              <w:tc>
                <w:tcPr>
                  <w:tcW w:w="539"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7.</w:t>
                  </w:r>
                  <w:r>
                    <w:rPr>
                      <w:rFonts w:hint="eastAsia" w:ascii="Times New Roman" w:hAnsi="Times New Roman" w:eastAsia="宋体" w:cs="Times New Roman"/>
                      <w:color w:val="auto"/>
                      <w:kern w:val="2"/>
                      <w:sz w:val="21"/>
                      <w:szCs w:val="21"/>
                      <w:lang w:val="en-US" w:eastAsia="zh-CN" w:bidi="ar-SA"/>
                    </w:rPr>
                    <w:t>19</w:t>
                  </w:r>
                </w:p>
              </w:tc>
              <w:tc>
                <w:tcPr>
                  <w:tcW w:w="961"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18</w:t>
                  </w:r>
                  <w:r>
                    <w:rPr>
                      <w:rFonts w:hint="default" w:ascii="Times New Roman" w:hAnsi="Times New Roman" w:eastAsia="宋体" w:cs="Times New Roman"/>
                      <w:i w:val="0"/>
                      <w:iCs w:val="0"/>
                      <w:color w:val="000000"/>
                      <w:kern w:val="0"/>
                      <w:sz w:val="21"/>
                      <w:szCs w:val="21"/>
                      <w:u w:val="none"/>
                      <w:lang w:val="en-US" w:eastAsia="zh-CN" w:bidi="ar"/>
                    </w:rPr>
                    <w:t>.5</w:t>
                  </w:r>
                </w:p>
              </w:tc>
              <w:tc>
                <w:tcPr>
                  <w:tcW w:w="96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62</w:t>
                  </w:r>
                </w:p>
              </w:tc>
              <w:tc>
                <w:tcPr>
                  <w:tcW w:w="96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18</w:t>
                  </w:r>
                </w:p>
              </w:tc>
              <w:tc>
                <w:tcPr>
                  <w:tcW w:w="971"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0.39</w:t>
                  </w:r>
                </w:p>
              </w:tc>
              <w:tc>
                <w:tcPr>
                  <w:tcW w:w="921"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0.856</w:t>
                  </w:r>
                </w:p>
              </w:tc>
              <w:tc>
                <w:tcPr>
                  <w:tcW w:w="1054"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3.12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83"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rPr>
                  </w:pPr>
                </w:p>
              </w:tc>
              <w:tc>
                <w:tcPr>
                  <w:tcW w:w="53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p>
              </w:tc>
              <w:tc>
                <w:tcPr>
                  <w:tcW w:w="43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z w:val="21"/>
                      <w:szCs w:val="21"/>
                      <w:lang w:val="en-US" w:eastAsia="zh-CN"/>
                    </w:rPr>
                    <w:t>第三次</w:t>
                  </w:r>
                </w:p>
              </w:tc>
              <w:tc>
                <w:tcPr>
                  <w:tcW w:w="539"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7.</w:t>
                  </w:r>
                  <w:r>
                    <w:rPr>
                      <w:rFonts w:hint="eastAsia" w:ascii="Times New Roman" w:hAnsi="Times New Roman" w:eastAsia="宋体" w:cs="Times New Roman"/>
                      <w:color w:val="auto"/>
                      <w:kern w:val="2"/>
                      <w:sz w:val="21"/>
                      <w:szCs w:val="21"/>
                      <w:lang w:val="en-US" w:eastAsia="zh-CN" w:bidi="ar-SA"/>
                    </w:rPr>
                    <w:t>22</w:t>
                  </w:r>
                </w:p>
              </w:tc>
              <w:tc>
                <w:tcPr>
                  <w:tcW w:w="961"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18</w:t>
                  </w:r>
                  <w:r>
                    <w:rPr>
                      <w:rFonts w:hint="default" w:ascii="Times New Roman" w:hAnsi="Times New Roman" w:eastAsia="宋体" w:cs="Times New Roman"/>
                      <w:i w:val="0"/>
                      <w:iCs w:val="0"/>
                      <w:color w:val="000000"/>
                      <w:kern w:val="0"/>
                      <w:sz w:val="21"/>
                      <w:szCs w:val="21"/>
                      <w:u w:val="none"/>
                      <w:lang w:val="en-US" w:eastAsia="zh-CN" w:bidi="ar"/>
                    </w:rPr>
                    <w:t>.1</w:t>
                  </w:r>
                </w:p>
              </w:tc>
              <w:tc>
                <w:tcPr>
                  <w:tcW w:w="96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63</w:t>
                  </w:r>
                </w:p>
              </w:tc>
              <w:tc>
                <w:tcPr>
                  <w:tcW w:w="96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17</w:t>
                  </w:r>
                </w:p>
              </w:tc>
              <w:tc>
                <w:tcPr>
                  <w:tcW w:w="971"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0.4</w:t>
                  </w:r>
                  <w:r>
                    <w:rPr>
                      <w:rFonts w:hint="eastAsia" w:ascii="Times New Roman" w:hAnsi="Times New Roman" w:eastAsia="宋体" w:cs="Times New Roman"/>
                      <w:i w:val="0"/>
                      <w:iCs w:val="0"/>
                      <w:color w:val="000000"/>
                      <w:kern w:val="0"/>
                      <w:sz w:val="21"/>
                      <w:szCs w:val="21"/>
                      <w:u w:val="none"/>
                      <w:lang w:val="en-US" w:eastAsia="zh-CN" w:bidi="ar"/>
                    </w:rPr>
                    <w:t>0</w:t>
                  </w:r>
                </w:p>
              </w:tc>
              <w:tc>
                <w:tcPr>
                  <w:tcW w:w="921"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0.774</w:t>
                  </w:r>
                </w:p>
              </w:tc>
              <w:tc>
                <w:tcPr>
                  <w:tcW w:w="1054"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3.17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83"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rPr>
                  </w:pPr>
                </w:p>
              </w:tc>
              <w:tc>
                <w:tcPr>
                  <w:tcW w:w="53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p>
              </w:tc>
              <w:tc>
                <w:tcPr>
                  <w:tcW w:w="43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z w:val="21"/>
                      <w:szCs w:val="21"/>
                      <w:lang w:val="en-US" w:eastAsia="zh-CN"/>
                    </w:rPr>
                    <w:t>第四次</w:t>
                  </w:r>
                </w:p>
              </w:tc>
              <w:tc>
                <w:tcPr>
                  <w:tcW w:w="539"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7.</w:t>
                  </w:r>
                  <w:r>
                    <w:rPr>
                      <w:rFonts w:hint="eastAsia" w:ascii="Times New Roman" w:hAnsi="Times New Roman" w:eastAsia="宋体" w:cs="Times New Roman"/>
                      <w:i w:val="0"/>
                      <w:color w:val="auto"/>
                      <w:kern w:val="0"/>
                      <w:sz w:val="21"/>
                      <w:szCs w:val="21"/>
                      <w:u w:val="none"/>
                      <w:lang w:val="en-US" w:eastAsia="zh-CN" w:bidi="ar"/>
                    </w:rPr>
                    <w:t>16</w:t>
                  </w:r>
                </w:p>
              </w:tc>
              <w:tc>
                <w:tcPr>
                  <w:tcW w:w="961"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17</w:t>
                  </w:r>
                  <w:r>
                    <w:rPr>
                      <w:rFonts w:hint="default" w:ascii="Times New Roman" w:hAnsi="Times New Roman" w:eastAsia="宋体" w:cs="Times New Roman"/>
                      <w:i w:val="0"/>
                      <w:iCs w:val="0"/>
                      <w:color w:val="000000"/>
                      <w:kern w:val="0"/>
                      <w:sz w:val="21"/>
                      <w:szCs w:val="21"/>
                      <w:u w:val="none"/>
                      <w:lang w:val="en-US" w:eastAsia="zh-CN" w:bidi="ar"/>
                    </w:rPr>
                    <w:t>.8</w:t>
                  </w:r>
                </w:p>
              </w:tc>
              <w:tc>
                <w:tcPr>
                  <w:tcW w:w="96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66</w:t>
                  </w:r>
                </w:p>
              </w:tc>
              <w:tc>
                <w:tcPr>
                  <w:tcW w:w="96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15</w:t>
                  </w:r>
                </w:p>
              </w:tc>
              <w:tc>
                <w:tcPr>
                  <w:tcW w:w="971"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0.32</w:t>
                  </w:r>
                </w:p>
              </w:tc>
              <w:tc>
                <w:tcPr>
                  <w:tcW w:w="921"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0.76</w:t>
                  </w:r>
                </w:p>
              </w:tc>
              <w:tc>
                <w:tcPr>
                  <w:tcW w:w="1054"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3.14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83"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auto"/>
                      <w:sz w:val="21"/>
                      <w:szCs w:val="21"/>
                    </w:rPr>
                  </w:pPr>
                </w:p>
              </w:tc>
              <w:tc>
                <w:tcPr>
                  <w:tcW w:w="539" w:type="pct"/>
                  <w:vMerge w:val="continue"/>
                  <w:tcBorders>
                    <w:tl2br w:val="nil"/>
                    <w:tr2bl w:val="nil"/>
                  </w:tcBorders>
                  <w:noWrap w:val="0"/>
                  <w:vAlign w:val="center"/>
                </w:tcPr>
                <w:p>
                  <w:pPr>
                    <w:pStyle w:val="48"/>
                    <w:keepNext w:val="0"/>
                    <w:keepLines w:val="0"/>
                    <w:pageBreakBefore w:val="0"/>
                    <w:widowControl w:val="0"/>
                    <w:kinsoku/>
                    <w:wordWrap/>
                    <w:overflowPunct/>
                    <w:topLinePunct w:val="0"/>
                    <w:autoSpaceDE/>
                    <w:autoSpaceDN/>
                    <w:bidi w:val="0"/>
                    <w:adjustRightInd/>
                    <w:snapToGrid/>
                    <w:spacing w:before="0" w:beforeLines="0" w:after="0" w:afterLines="0" w:line="240" w:lineRule="auto"/>
                    <w:ind w:firstLine="0" w:firstLineChars="0"/>
                    <w:jc w:val="center"/>
                    <w:textAlignment w:val="center"/>
                    <w:rPr>
                      <w:rFonts w:hint="default" w:ascii="Times New Roman" w:hAnsi="Times New Roman" w:eastAsia="宋体" w:cs="Times New Roman"/>
                      <w:color w:val="auto"/>
                      <w:sz w:val="21"/>
                      <w:szCs w:val="21"/>
                      <w:lang w:val="en-US" w:eastAsia="zh-CN"/>
                    </w:rPr>
                  </w:pPr>
                </w:p>
              </w:tc>
              <w:tc>
                <w:tcPr>
                  <w:tcW w:w="432" w:type="pct"/>
                  <w:tcBorders>
                    <w:tl2br w:val="nil"/>
                    <w:tr2bl w:val="nil"/>
                  </w:tcBorders>
                  <w:noWrap w:val="0"/>
                  <w:vAlign w:val="center"/>
                </w:tcPr>
                <w:p>
                  <w:pPr>
                    <w:pStyle w:val="48"/>
                    <w:keepNext w:val="0"/>
                    <w:keepLines w:val="0"/>
                    <w:pageBreakBefore w:val="0"/>
                    <w:widowControl w:val="0"/>
                    <w:kinsoku/>
                    <w:wordWrap/>
                    <w:overflowPunct/>
                    <w:topLinePunct w:val="0"/>
                    <w:autoSpaceDE/>
                    <w:autoSpaceDN/>
                    <w:bidi w:val="0"/>
                    <w:adjustRightInd/>
                    <w:snapToGrid/>
                    <w:spacing w:before="0" w:beforeLines="0" w:after="0" w:afterLines="0" w:line="240" w:lineRule="auto"/>
                    <w:ind w:firstLine="0" w:firstLineChars="0"/>
                    <w:jc w:val="center"/>
                    <w:textAlignment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z w:val="21"/>
                      <w:szCs w:val="21"/>
                      <w:lang w:val="en-US" w:eastAsia="zh-CN"/>
                    </w:rPr>
                    <w:t>日均值</w:t>
                  </w:r>
                </w:p>
              </w:tc>
              <w:tc>
                <w:tcPr>
                  <w:tcW w:w="539"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b/>
                      <w:bCs/>
                      <w:i w:val="0"/>
                      <w:color w:val="auto"/>
                      <w:kern w:val="0"/>
                      <w:sz w:val="21"/>
                      <w:szCs w:val="21"/>
                      <w:u w:val="none"/>
                      <w:lang w:val="en-US" w:eastAsia="zh-CN" w:bidi="ar"/>
                    </w:rPr>
                    <w:t>/</w:t>
                  </w:r>
                </w:p>
              </w:tc>
              <w:tc>
                <w:tcPr>
                  <w:tcW w:w="961"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18.0</w:t>
                  </w:r>
                </w:p>
              </w:tc>
              <w:tc>
                <w:tcPr>
                  <w:tcW w:w="966"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6</w:t>
                  </w:r>
                  <w:r>
                    <w:rPr>
                      <w:rFonts w:hint="eastAsia" w:ascii="Times New Roman" w:hAnsi="Times New Roman" w:eastAsia="宋体" w:cs="Times New Roman"/>
                      <w:i w:val="0"/>
                      <w:iCs w:val="0"/>
                      <w:color w:val="000000"/>
                      <w:kern w:val="0"/>
                      <w:sz w:val="21"/>
                      <w:szCs w:val="21"/>
                      <w:u w:val="none"/>
                      <w:lang w:val="en-US" w:eastAsia="zh-CN" w:bidi="ar"/>
                    </w:rPr>
                    <w:t>2</w:t>
                  </w:r>
                </w:p>
              </w:tc>
              <w:tc>
                <w:tcPr>
                  <w:tcW w:w="967"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w:t>
                  </w:r>
                  <w:r>
                    <w:rPr>
                      <w:rFonts w:hint="eastAsia" w:ascii="Times New Roman" w:hAnsi="Times New Roman" w:eastAsia="宋体" w:cs="Times New Roman"/>
                      <w:i w:val="0"/>
                      <w:iCs w:val="0"/>
                      <w:color w:val="000000"/>
                      <w:kern w:val="0"/>
                      <w:sz w:val="21"/>
                      <w:szCs w:val="21"/>
                      <w:u w:val="none"/>
                      <w:lang w:val="en-US" w:eastAsia="zh-CN" w:bidi="ar"/>
                    </w:rPr>
                    <w:t>7</w:t>
                  </w:r>
                </w:p>
              </w:tc>
              <w:tc>
                <w:tcPr>
                  <w:tcW w:w="971"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0.4</w:t>
                  </w:r>
                  <w:r>
                    <w:rPr>
                      <w:rFonts w:hint="eastAsia" w:ascii="Times New Roman" w:hAnsi="Times New Roman" w:eastAsia="宋体" w:cs="Times New Roman"/>
                      <w:i w:val="0"/>
                      <w:iCs w:val="0"/>
                      <w:color w:val="000000"/>
                      <w:kern w:val="0"/>
                      <w:sz w:val="21"/>
                      <w:szCs w:val="21"/>
                      <w:u w:val="none"/>
                      <w:lang w:val="en-US" w:eastAsia="zh-CN" w:bidi="ar"/>
                    </w:rPr>
                    <w:t>1</w:t>
                  </w:r>
                </w:p>
              </w:tc>
              <w:tc>
                <w:tcPr>
                  <w:tcW w:w="921"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0.8265</w:t>
                  </w:r>
                </w:p>
              </w:tc>
              <w:tc>
                <w:tcPr>
                  <w:tcW w:w="1054"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3.17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155" w:type="pct"/>
                  <w:gridSpan w:val="3"/>
                  <w:tcBorders>
                    <w:tl2br w:val="nil"/>
                    <w:tr2bl w:val="nil"/>
                  </w:tcBorders>
                  <w:noWrap w:val="0"/>
                  <w:vAlign w:val="center"/>
                </w:tcPr>
                <w:p>
                  <w:pPr>
                    <w:widowControl/>
                    <w:snapToGrid w:val="0"/>
                    <w:jc w:val="center"/>
                    <w:textAlignment w:val="center"/>
                    <w:rPr>
                      <w:rFonts w:hint="default" w:ascii="Times New Roman" w:hAnsi="Times New Roman" w:eastAsia="宋体" w:cs="Times New Roman"/>
                      <w:b/>
                      <w:bCs w:val="0"/>
                      <w:color w:val="auto"/>
                      <w:sz w:val="21"/>
                      <w:szCs w:val="21"/>
                      <w:lang w:val="en-US" w:eastAsia="zh-CN"/>
                    </w:rPr>
                  </w:pPr>
                  <w:r>
                    <w:rPr>
                      <w:rFonts w:hint="eastAsia" w:ascii="Times New Roman" w:hAnsi="Times New Roman"/>
                      <w:b w:val="0"/>
                      <w:bCs w:val="0"/>
                      <w:color w:val="auto"/>
                      <w:sz w:val="21"/>
                      <w:szCs w:val="21"/>
                      <w:lang w:val="en-US" w:eastAsia="zh-CN"/>
                    </w:rPr>
                    <w:t>《污水综合排放标准》（GB8978-1996）一级标准</w:t>
                  </w:r>
                </w:p>
              </w:tc>
              <w:tc>
                <w:tcPr>
                  <w:tcW w:w="539" w:type="pct"/>
                  <w:tcBorders>
                    <w:tl2br w:val="nil"/>
                    <w:tr2bl w:val="nil"/>
                  </w:tcBorders>
                  <w:noWrap w:val="0"/>
                  <w:vAlign w:val="center"/>
                </w:tcPr>
                <w:p>
                  <w:pPr>
                    <w:widowControl/>
                    <w:snapToGrid w:val="0"/>
                    <w:jc w:val="center"/>
                    <w:textAlignment w:val="center"/>
                    <w:rPr>
                      <w:rFonts w:hint="default" w:ascii="Times New Roman" w:hAnsi="Times New Roman" w:eastAsia="宋体" w:cs="Times New Roman"/>
                      <w:b/>
                      <w:bCs w:val="0"/>
                      <w:caps w:val="0"/>
                      <w:color w:val="auto"/>
                      <w:kern w:val="2"/>
                      <w:sz w:val="21"/>
                      <w:szCs w:val="21"/>
                      <w:lang w:val="en-US" w:eastAsia="zh-CN" w:bidi="ar-SA"/>
                    </w:rPr>
                  </w:pPr>
                  <w:r>
                    <w:rPr>
                      <w:rFonts w:hint="default" w:ascii="Times New Roman" w:hAnsi="Times New Roman" w:eastAsia="宋体" w:cs="Times New Roman"/>
                      <w:color w:val="auto"/>
                      <w:kern w:val="0"/>
                      <w:sz w:val="21"/>
                      <w:szCs w:val="21"/>
                    </w:rPr>
                    <w:t>6~9</w:t>
                  </w:r>
                </w:p>
              </w:tc>
              <w:tc>
                <w:tcPr>
                  <w:tcW w:w="543" w:type="pct"/>
                  <w:tcBorders>
                    <w:tl2br w:val="nil"/>
                    <w:tr2bl w:val="nil"/>
                  </w:tcBorders>
                  <w:noWrap w:val="0"/>
                  <w:vAlign w:val="center"/>
                </w:tcPr>
                <w:p>
                  <w:pPr>
                    <w:pStyle w:val="69"/>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20</w:t>
                  </w:r>
                </w:p>
              </w:tc>
              <w:tc>
                <w:tcPr>
                  <w:tcW w:w="546" w:type="pct"/>
                  <w:tcBorders>
                    <w:tl2br w:val="nil"/>
                    <w:tr2bl w:val="nil"/>
                  </w:tcBorders>
                  <w:noWrap w:val="0"/>
                  <w:vAlign w:val="center"/>
                </w:tcPr>
                <w:p>
                  <w:pPr>
                    <w:pStyle w:val="69"/>
                    <w:rPr>
                      <w:rFonts w:hint="default" w:ascii="Times New Roman" w:hAnsi="Times New Roman" w:eastAsia="宋体" w:cs="Times New Roman"/>
                      <w:b/>
                      <w:bCs w:val="0"/>
                      <w:caps w:val="0"/>
                      <w:color w:val="auto"/>
                      <w:kern w:val="2"/>
                      <w:sz w:val="21"/>
                      <w:szCs w:val="21"/>
                      <w:lang w:val="en-US" w:eastAsia="zh-CN" w:bidi="ar-SA"/>
                    </w:rPr>
                  </w:pPr>
                  <w:r>
                    <w:rPr>
                      <w:rFonts w:hint="eastAsia" w:ascii="Times New Roman" w:hAnsi="Times New Roman" w:eastAsia="宋体" w:cs="Times New Roman"/>
                      <w:b w:val="0"/>
                      <w:bCs w:val="0"/>
                      <w:color w:val="auto"/>
                      <w:sz w:val="21"/>
                      <w:szCs w:val="21"/>
                      <w:lang w:val="en-US" w:eastAsia="zh-CN"/>
                    </w:rPr>
                    <w:t>100</w:t>
                  </w:r>
                </w:p>
              </w:tc>
              <w:tc>
                <w:tcPr>
                  <w:tcW w:w="547" w:type="pct"/>
                  <w:tcBorders>
                    <w:tl2br w:val="nil"/>
                    <w:tr2bl w:val="nil"/>
                  </w:tcBorders>
                  <w:noWrap w:val="0"/>
                  <w:vAlign w:val="center"/>
                </w:tcPr>
                <w:p>
                  <w:pPr>
                    <w:pStyle w:val="69"/>
                    <w:rPr>
                      <w:rFonts w:hint="default" w:ascii="Times New Roman" w:hAnsi="Times New Roman" w:eastAsia="宋体" w:cs="Times New Roman"/>
                      <w:b/>
                      <w:bCs w:val="0"/>
                      <w:caps w:val="0"/>
                      <w:color w:val="auto"/>
                      <w:kern w:val="2"/>
                      <w:sz w:val="21"/>
                      <w:szCs w:val="21"/>
                      <w:lang w:val="en-US" w:eastAsia="zh-CN" w:bidi="ar-SA"/>
                    </w:rPr>
                  </w:pPr>
                  <w:r>
                    <w:rPr>
                      <w:rFonts w:hint="eastAsia" w:ascii="Times New Roman" w:hAnsi="Times New Roman" w:eastAsia="宋体" w:cs="Times New Roman"/>
                      <w:b w:val="0"/>
                      <w:bCs w:val="0"/>
                      <w:color w:val="auto"/>
                      <w:sz w:val="21"/>
                      <w:szCs w:val="21"/>
                      <w:lang w:val="en-US" w:eastAsia="zh-CN"/>
                    </w:rPr>
                    <w:t>70</w:t>
                  </w:r>
                </w:p>
              </w:tc>
              <w:tc>
                <w:tcPr>
                  <w:tcW w:w="549" w:type="pct"/>
                  <w:tcBorders>
                    <w:tl2br w:val="nil"/>
                    <w:tr2bl w:val="nil"/>
                  </w:tcBorders>
                  <w:noWrap w:val="0"/>
                  <w:vAlign w:val="center"/>
                </w:tcPr>
                <w:p>
                  <w:pPr>
                    <w:pStyle w:val="69"/>
                    <w:rPr>
                      <w:rFonts w:hint="default" w:ascii="Times New Roman" w:hAnsi="Times New Roman" w:eastAsia="宋体" w:cs="Times New Roman"/>
                      <w:b/>
                      <w:bCs w:val="0"/>
                      <w:caps w:val="0"/>
                      <w:color w:val="auto"/>
                      <w:kern w:val="2"/>
                      <w:sz w:val="21"/>
                      <w:szCs w:val="21"/>
                      <w:lang w:val="en-US" w:eastAsia="zh-CN" w:bidi="ar-SA"/>
                    </w:rPr>
                  </w:pPr>
                  <w:r>
                    <w:rPr>
                      <w:rFonts w:hint="eastAsia" w:ascii="Times New Roman" w:hAnsi="Times New Roman" w:eastAsia="宋体" w:cs="Times New Roman"/>
                      <w:b w:val="0"/>
                      <w:bCs w:val="0"/>
                      <w:color w:val="auto"/>
                      <w:sz w:val="21"/>
                      <w:szCs w:val="21"/>
                      <w:lang w:val="en-US" w:eastAsia="zh-CN"/>
                    </w:rPr>
                    <w:t>5</w:t>
                  </w:r>
                </w:p>
              </w:tc>
              <w:tc>
                <w:tcPr>
                  <w:tcW w:w="521" w:type="pct"/>
                  <w:tcBorders>
                    <w:tl2br w:val="nil"/>
                    <w:tr2bl w:val="nil"/>
                  </w:tcBorders>
                  <w:noWrap w:val="0"/>
                  <w:vAlign w:val="center"/>
                </w:tcPr>
                <w:p>
                  <w:pPr>
                    <w:pStyle w:val="69"/>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15</w:t>
                  </w:r>
                </w:p>
              </w:tc>
              <w:tc>
                <w:tcPr>
                  <w:tcW w:w="596" w:type="pct"/>
                  <w:tcBorders>
                    <w:tl2br w:val="nil"/>
                    <w:tr2bl w:val="nil"/>
                  </w:tcBorders>
                  <w:noWrap w:val="0"/>
                  <w:vAlign w:val="center"/>
                </w:tcPr>
                <w:p>
                  <w:pPr>
                    <w:pStyle w:val="69"/>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155" w:type="pct"/>
                  <w:gridSpan w:val="3"/>
                  <w:tcBorders>
                    <w:tl2br w:val="nil"/>
                    <w:tr2bl w:val="nil"/>
                  </w:tcBorders>
                  <w:noWrap w:val="0"/>
                  <w:vAlign w:val="center"/>
                </w:tcPr>
                <w:p>
                  <w:pPr>
                    <w:pStyle w:val="48"/>
                    <w:keepNext w:val="0"/>
                    <w:keepLines w:val="0"/>
                    <w:pageBreakBefore w:val="0"/>
                    <w:widowControl w:val="0"/>
                    <w:kinsoku/>
                    <w:wordWrap/>
                    <w:overflowPunct/>
                    <w:topLinePunct w:val="0"/>
                    <w:autoSpaceDE/>
                    <w:autoSpaceDN/>
                    <w:bidi w:val="0"/>
                    <w:adjustRightInd/>
                    <w:snapToGrid/>
                    <w:spacing w:before="0" w:beforeLines="0" w:after="0" w:afterLines="0" w:line="240" w:lineRule="auto"/>
                    <w:ind w:firstLine="0" w:firstLineChars="0"/>
                    <w:jc w:val="center"/>
                    <w:textAlignment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达标情况</w:t>
                  </w:r>
                </w:p>
              </w:tc>
              <w:tc>
                <w:tcPr>
                  <w:tcW w:w="539"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color w:val="auto"/>
                      <w:kern w:val="0"/>
                      <w:sz w:val="21"/>
                      <w:szCs w:val="21"/>
                      <w:u w:val="none"/>
                      <w:lang w:val="en-US" w:eastAsia="zh-CN" w:bidi="ar"/>
                    </w:rPr>
                  </w:pPr>
                  <w:r>
                    <w:rPr>
                      <w:rFonts w:hint="default" w:ascii="Times New Roman" w:hAnsi="Times New Roman" w:eastAsia="宋体" w:cs="Times New Roman"/>
                      <w:b/>
                      <w:bCs/>
                      <w:i w:val="0"/>
                      <w:color w:val="auto"/>
                      <w:kern w:val="0"/>
                      <w:sz w:val="21"/>
                      <w:szCs w:val="21"/>
                      <w:u w:val="none"/>
                      <w:lang w:val="en-US" w:eastAsia="zh-CN" w:bidi="ar"/>
                    </w:rPr>
                    <w:t>达标</w:t>
                  </w:r>
                </w:p>
              </w:tc>
              <w:tc>
                <w:tcPr>
                  <w:tcW w:w="543"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color w:val="auto"/>
                      <w:kern w:val="0"/>
                      <w:sz w:val="21"/>
                      <w:szCs w:val="21"/>
                      <w:u w:val="none"/>
                      <w:lang w:val="en-US" w:eastAsia="zh-CN" w:bidi="ar"/>
                    </w:rPr>
                  </w:pPr>
                  <w:r>
                    <w:rPr>
                      <w:rFonts w:hint="default" w:ascii="Times New Roman" w:hAnsi="Times New Roman" w:eastAsia="宋体" w:cs="Times New Roman"/>
                      <w:b/>
                      <w:bCs/>
                      <w:i w:val="0"/>
                      <w:color w:val="auto"/>
                      <w:kern w:val="0"/>
                      <w:sz w:val="21"/>
                      <w:szCs w:val="21"/>
                      <w:u w:val="none"/>
                      <w:lang w:val="en-US" w:eastAsia="zh-CN" w:bidi="ar"/>
                    </w:rPr>
                    <w:t>达标</w:t>
                  </w:r>
                </w:p>
              </w:tc>
              <w:tc>
                <w:tcPr>
                  <w:tcW w:w="54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color w:val="auto"/>
                      <w:kern w:val="0"/>
                      <w:sz w:val="21"/>
                      <w:szCs w:val="21"/>
                      <w:u w:val="none"/>
                      <w:lang w:val="en-US" w:eastAsia="zh-CN" w:bidi="ar"/>
                    </w:rPr>
                  </w:pPr>
                  <w:r>
                    <w:rPr>
                      <w:rFonts w:hint="default" w:ascii="Times New Roman" w:hAnsi="Times New Roman" w:eastAsia="宋体" w:cs="Times New Roman"/>
                      <w:b/>
                      <w:bCs/>
                      <w:i w:val="0"/>
                      <w:color w:val="auto"/>
                      <w:kern w:val="0"/>
                      <w:sz w:val="21"/>
                      <w:szCs w:val="21"/>
                      <w:u w:val="none"/>
                      <w:lang w:val="en-US" w:eastAsia="zh-CN" w:bidi="ar"/>
                    </w:rPr>
                    <w:t>达标</w:t>
                  </w:r>
                </w:p>
              </w:tc>
              <w:tc>
                <w:tcPr>
                  <w:tcW w:w="547"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color w:val="auto"/>
                      <w:kern w:val="0"/>
                      <w:sz w:val="21"/>
                      <w:szCs w:val="21"/>
                      <w:u w:val="none"/>
                      <w:lang w:val="en-US" w:eastAsia="zh-CN" w:bidi="ar"/>
                    </w:rPr>
                  </w:pPr>
                  <w:r>
                    <w:rPr>
                      <w:rFonts w:hint="default" w:ascii="Times New Roman" w:hAnsi="Times New Roman" w:eastAsia="宋体" w:cs="Times New Roman"/>
                      <w:b/>
                      <w:bCs/>
                      <w:i w:val="0"/>
                      <w:color w:val="auto"/>
                      <w:kern w:val="0"/>
                      <w:sz w:val="21"/>
                      <w:szCs w:val="21"/>
                      <w:u w:val="none"/>
                      <w:lang w:val="en-US" w:eastAsia="zh-CN" w:bidi="ar"/>
                    </w:rPr>
                    <w:t>达标</w:t>
                  </w:r>
                </w:p>
              </w:tc>
              <w:tc>
                <w:tcPr>
                  <w:tcW w:w="549"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i w:val="0"/>
                      <w:color w:val="auto"/>
                      <w:kern w:val="0"/>
                      <w:sz w:val="21"/>
                      <w:szCs w:val="21"/>
                      <w:u w:val="none"/>
                      <w:lang w:val="en-US" w:eastAsia="zh-CN" w:bidi="ar"/>
                    </w:rPr>
                  </w:pPr>
                  <w:r>
                    <w:rPr>
                      <w:rFonts w:hint="default" w:ascii="Times New Roman" w:hAnsi="Times New Roman" w:eastAsia="宋体" w:cs="Times New Roman"/>
                      <w:b/>
                      <w:bCs/>
                      <w:i w:val="0"/>
                      <w:color w:val="auto"/>
                      <w:kern w:val="0"/>
                      <w:sz w:val="21"/>
                      <w:szCs w:val="21"/>
                      <w:u w:val="none"/>
                      <w:lang w:val="en-US" w:eastAsia="zh-CN" w:bidi="ar"/>
                    </w:rPr>
                    <w:t>达标</w:t>
                  </w:r>
                </w:p>
              </w:tc>
              <w:tc>
                <w:tcPr>
                  <w:tcW w:w="521"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i w:val="0"/>
                      <w:color w:val="auto"/>
                      <w:kern w:val="0"/>
                      <w:sz w:val="21"/>
                      <w:szCs w:val="21"/>
                      <w:u w:val="none"/>
                      <w:lang w:val="en-US" w:eastAsia="zh-CN" w:bidi="ar"/>
                    </w:rPr>
                    <w:t>达标</w:t>
                  </w:r>
                </w:p>
              </w:tc>
              <w:tc>
                <w:tcPr>
                  <w:tcW w:w="59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i w:val="0"/>
                      <w:color w:val="auto"/>
                      <w:kern w:val="0"/>
                      <w:sz w:val="21"/>
                      <w:szCs w:val="21"/>
                      <w:u w:val="none"/>
                      <w:lang w:val="en-US" w:eastAsia="zh-CN" w:bidi="ar"/>
                    </w:rPr>
                    <w:t>达标</w:t>
                  </w:r>
                </w:p>
              </w:tc>
            </w:tr>
          </w:tbl>
          <w:p>
            <w:pPr>
              <w:pStyle w:val="30"/>
              <w:keepNext w:val="0"/>
              <w:keepLines w:val="0"/>
              <w:pageBreakBefore w:val="0"/>
              <w:widowControl w:val="0"/>
              <w:kinsoku/>
              <w:wordWrap/>
              <w:overflowPunct/>
              <w:topLinePunct w:val="0"/>
              <w:autoSpaceDE/>
              <w:autoSpaceDN/>
              <w:bidi w:val="0"/>
              <w:adjustRightInd w:val="0"/>
              <w:snapToGrid/>
              <w:ind w:firstLine="480" w:firstLineChars="200"/>
              <w:jc w:val="both"/>
              <w:textAlignment w:val="auto"/>
              <w:rPr>
                <w:rFonts w:hint="default" w:cs="Times New Roman"/>
                <w:color w:val="0000FF"/>
                <w:sz w:val="24"/>
                <w:szCs w:val="32"/>
                <w:lang w:val="en-US" w:eastAsia="zh-CN"/>
              </w:rPr>
            </w:pPr>
            <w:r>
              <w:rPr>
                <w:rFonts w:hint="default" w:cs="Times New Roman"/>
                <w:color w:val="auto"/>
                <w:sz w:val="24"/>
                <w:szCs w:val="32"/>
                <w:lang w:val="en-US" w:eastAsia="zh-CN"/>
              </w:rPr>
              <w:t>监测结果表明：验收监测期间，项目厂区废水排口污染物排放浓度</w:t>
            </w:r>
            <w:r>
              <w:rPr>
                <w:rFonts w:hint="eastAsia" w:cs="Times New Roman"/>
                <w:color w:val="auto"/>
                <w:sz w:val="24"/>
                <w:szCs w:val="32"/>
                <w:lang w:val="en-US" w:eastAsia="zh-CN"/>
              </w:rPr>
              <w:t>均</w:t>
            </w:r>
            <w:r>
              <w:rPr>
                <w:rFonts w:hint="default" w:cs="Times New Roman"/>
                <w:color w:val="auto"/>
                <w:sz w:val="24"/>
                <w:szCs w:val="32"/>
                <w:lang w:val="en-US" w:eastAsia="zh-CN"/>
              </w:rPr>
              <w:t>满足</w:t>
            </w:r>
            <w:r>
              <w:rPr>
                <w:rFonts w:hint="eastAsia" w:ascii="Times New Roman" w:hAnsi="Times New Roman"/>
                <w:b w:val="0"/>
                <w:bCs w:val="0"/>
                <w:color w:val="auto"/>
                <w:sz w:val="24"/>
                <w:lang w:val="en-US" w:eastAsia="zh-CN"/>
              </w:rPr>
              <w:t>《污水综合排放标准》（GB8978-1996）一级标准</w:t>
            </w:r>
            <w:r>
              <w:rPr>
                <w:rFonts w:hint="eastAsia" w:cs="Times New Roman"/>
                <w:color w:val="auto"/>
                <w:sz w:val="24"/>
                <w:szCs w:val="32"/>
                <w:lang w:val="en-US" w:eastAsia="zh-CN"/>
              </w:rPr>
              <w:t>。</w:t>
            </w:r>
          </w:p>
          <w:bookmarkEnd w:id="36"/>
          <w:p>
            <w:pPr>
              <w:pStyle w:val="4"/>
              <w:rPr>
                <w:rFonts w:hint="eastAsia"/>
                <w:color w:val="auto"/>
                <w:lang w:val="en-US" w:eastAsia="zh-CN"/>
              </w:rPr>
            </w:pPr>
            <w:bookmarkStart w:id="37" w:name="_Toc27260"/>
            <w:r>
              <w:rPr>
                <w:rFonts w:hint="eastAsia"/>
                <w:color w:val="auto"/>
                <w:lang w:val="en-US" w:eastAsia="zh-CN"/>
              </w:rPr>
              <w:t>7.2.2 噪声监测结果</w:t>
            </w:r>
            <w:bookmarkEnd w:id="37"/>
          </w:p>
          <w:p>
            <w:pPr>
              <w:spacing w:line="360" w:lineRule="auto"/>
              <w:ind w:firstLine="480" w:firstLineChars="200"/>
              <w:rPr>
                <w:rFonts w:hint="default" w:ascii="Times New Roman" w:hAnsi="Times New Roman" w:eastAsia="黑体" w:cs="Times New Roman"/>
                <w:b/>
                <w:color w:val="auto"/>
                <w:sz w:val="21"/>
                <w:szCs w:val="21"/>
                <w:lang w:val="en-US" w:eastAsia="zh-CN"/>
              </w:rPr>
            </w:pPr>
            <w:r>
              <w:rPr>
                <w:rFonts w:hint="eastAsia" w:ascii="Times New Roman" w:hAnsi="Times New Roman" w:cs="Times New Roman"/>
                <w:color w:val="auto"/>
                <w:sz w:val="24"/>
                <w:szCs w:val="32"/>
                <w:lang w:val="en-US" w:eastAsia="zh-CN"/>
              </w:rPr>
              <w:t>噪声监测结果详见下表。</w:t>
            </w:r>
          </w:p>
          <w:p>
            <w:pPr>
              <w:keepNext w:val="0"/>
              <w:keepLines w:val="0"/>
              <w:pageBreakBefore w:val="0"/>
              <w:widowControl w:val="0"/>
              <w:kinsoku/>
              <w:wordWrap/>
              <w:overflowPunct/>
              <w:topLinePunct w:val="0"/>
              <w:autoSpaceDE/>
              <w:autoSpaceDN/>
              <w:bidi w:val="0"/>
              <w:adjustRightInd w:val="0"/>
              <w:snapToGrid/>
              <w:spacing w:line="360" w:lineRule="auto"/>
              <w:ind w:firstLine="420"/>
              <w:jc w:val="center"/>
              <w:textAlignment w:val="auto"/>
              <w:outlineLvl w:val="9"/>
              <w:rPr>
                <w:rFonts w:hint="default"/>
                <w:b/>
                <w:bCs/>
                <w:color w:val="auto"/>
                <w:lang w:val="en-US" w:eastAsia="zh-CN"/>
              </w:rPr>
            </w:pPr>
            <w:r>
              <w:rPr>
                <w:rFonts w:hint="default" w:ascii="Times New Roman" w:hAnsi="Times New Roman" w:eastAsia="黑体" w:cs="Times New Roman"/>
                <w:b/>
                <w:color w:val="auto"/>
                <w:sz w:val="21"/>
                <w:szCs w:val="21"/>
                <w:lang w:val="en-US" w:eastAsia="zh-CN"/>
              </w:rPr>
              <w:t>表7-</w:t>
            </w:r>
            <w:r>
              <w:rPr>
                <w:rFonts w:hint="eastAsia" w:ascii="Times New Roman" w:hAnsi="Times New Roman" w:eastAsia="黑体" w:cs="Times New Roman"/>
                <w:b/>
                <w:color w:val="auto"/>
                <w:sz w:val="21"/>
                <w:szCs w:val="21"/>
                <w:lang w:val="en-US" w:eastAsia="zh-CN"/>
              </w:rPr>
              <w:t>3</w:t>
            </w:r>
            <w:r>
              <w:rPr>
                <w:rFonts w:hint="default" w:ascii="Times New Roman" w:hAnsi="Times New Roman" w:eastAsia="黑体" w:cs="Times New Roman"/>
                <w:b/>
                <w:color w:val="auto"/>
                <w:sz w:val="21"/>
                <w:szCs w:val="21"/>
                <w:lang w:val="en-US" w:eastAsia="zh-CN"/>
              </w:rPr>
              <w:t xml:space="preserve"> 噪声监测结果统计表</w:t>
            </w:r>
            <w:r>
              <w:rPr>
                <w:rFonts w:hint="eastAsia" w:ascii="Times New Roman" w:hAnsi="Times New Roman" w:eastAsia="黑体" w:cs="Times New Roman"/>
                <w:b/>
                <w:color w:val="auto"/>
                <w:sz w:val="21"/>
                <w:szCs w:val="21"/>
                <w:lang w:val="en-US" w:eastAsia="zh-CN"/>
              </w:rPr>
              <w:t xml:space="preserve"> </w:t>
            </w:r>
            <w:r>
              <w:rPr>
                <w:rFonts w:hint="default" w:ascii="Times New Roman" w:hAnsi="Times New Roman" w:eastAsia="黑体" w:cs="Times New Roman"/>
                <w:b/>
                <w:color w:val="auto"/>
                <w:sz w:val="21"/>
                <w:szCs w:val="21"/>
                <w:lang w:val="en-US" w:eastAsia="zh-CN"/>
              </w:rPr>
              <w:t>（单位：dB</w:t>
            </w:r>
            <w:r>
              <w:rPr>
                <w:rFonts w:hint="eastAsia" w:ascii="Times New Roman" w:hAnsi="Times New Roman" w:eastAsia="黑体" w:cs="Times New Roman"/>
                <w:b/>
                <w:color w:val="auto"/>
                <w:sz w:val="21"/>
                <w:szCs w:val="21"/>
                <w:lang w:val="en-US" w:eastAsia="zh-CN"/>
              </w:rPr>
              <w:t>(</w:t>
            </w:r>
            <w:r>
              <w:rPr>
                <w:rFonts w:hint="default" w:ascii="Times New Roman" w:hAnsi="Times New Roman" w:eastAsia="黑体" w:cs="Times New Roman"/>
                <w:b/>
                <w:color w:val="auto"/>
                <w:sz w:val="21"/>
                <w:szCs w:val="21"/>
                <w:lang w:val="en-US" w:eastAsia="zh-CN"/>
              </w:rPr>
              <w:t>A</w:t>
            </w:r>
            <w:r>
              <w:rPr>
                <w:rFonts w:hint="eastAsia" w:ascii="Times New Roman" w:hAnsi="Times New Roman" w:eastAsia="黑体" w:cs="Times New Roman"/>
                <w:b/>
                <w:color w:val="auto"/>
                <w:sz w:val="21"/>
                <w:szCs w:val="21"/>
                <w:lang w:val="en-US" w:eastAsia="zh-CN"/>
              </w:rPr>
              <w:t>)</w:t>
            </w:r>
            <w:r>
              <w:rPr>
                <w:rFonts w:hint="default" w:ascii="Times New Roman" w:hAnsi="Times New Roman" w:eastAsia="黑体" w:cs="Times New Roman"/>
                <w:b/>
                <w:color w:val="auto"/>
                <w:sz w:val="21"/>
                <w:szCs w:val="21"/>
                <w:lang w:val="en-US" w:eastAsia="zh-CN"/>
              </w:rPr>
              <w:t>）</w:t>
            </w:r>
          </w:p>
          <w:tbl>
            <w:tblPr>
              <w:tblStyle w:val="22"/>
              <w:tblW w:w="884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115"/>
              <w:gridCol w:w="1347"/>
              <w:gridCol w:w="1595"/>
              <w:gridCol w:w="1595"/>
              <w:gridCol w:w="1594"/>
              <w:gridCol w:w="159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15" w:type="dxa"/>
                  <w:vMerge w:val="restart"/>
                  <w:tcBorders>
                    <w:tl2br w:val="nil"/>
                    <w:tr2bl w:val="nil"/>
                  </w:tcBorders>
                  <w:vAlign w:val="center"/>
                </w:tcPr>
                <w:p>
                  <w:pPr>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测点编号</w:t>
                  </w:r>
                </w:p>
              </w:tc>
              <w:tc>
                <w:tcPr>
                  <w:tcW w:w="1347" w:type="dxa"/>
                  <w:vMerge w:val="restart"/>
                  <w:tcBorders>
                    <w:tl2br w:val="nil"/>
                    <w:tr2bl w:val="nil"/>
                  </w:tcBorders>
                  <w:vAlign w:val="center"/>
                </w:tcPr>
                <w:p>
                  <w:pPr>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测点位置</w:t>
                  </w:r>
                </w:p>
              </w:tc>
              <w:tc>
                <w:tcPr>
                  <w:tcW w:w="3190" w:type="dxa"/>
                  <w:gridSpan w:val="2"/>
                  <w:tcBorders>
                    <w:tl2br w:val="nil"/>
                    <w:tr2bl w:val="nil"/>
                  </w:tcBorders>
                  <w:vAlign w:val="center"/>
                </w:tcPr>
                <w:p>
                  <w:pPr>
                    <w:jc w:val="center"/>
                    <w:rPr>
                      <w:rFonts w:hint="default" w:ascii="Times New Roman" w:hAnsi="Times New Roman" w:cs="Times New Roman" w:eastAsiaTheme="minorEastAsia"/>
                      <w:b/>
                      <w:bCs/>
                      <w:color w:val="auto"/>
                      <w:sz w:val="21"/>
                      <w:szCs w:val="21"/>
                      <w:lang w:val="en-US" w:eastAsia="zh-CN"/>
                    </w:rPr>
                  </w:pPr>
                  <w:r>
                    <w:rPr>
                      <w:rFonts w:hint="eastAsia" w:ascii="Times New Roman" w:hAnsi="Times New Roman" w:cs="Times New Roman"/>
                      <w:b/>
                      <w:bCs/>
                      <w:color w:val="auto"/>
                      <w:sz w:val="21"/>
                      <w:szCs w:val="21"/>
                      <w:lang w:eastAsia="zh-CN"/>
                    </w:rPr>
                    <w:t>202</w:t>
                  </w:r>
                  <w:r>
                    <w:rPr>
                      <w:rFonts w:hint="eastAsia" w:ascii="Times New Roman" w:hAnsi="Times New Roman" w:cs="Times New Roman"/>
                      <w:b/>
                      <w:bCs/>
                      <w:color w:val="auto"/>
                      <w:sz w:val="21"/>
                      <w:szCs w:val="21"/>
                      <w:lang w:val="en-US" w:eastAsia="zh-CN"/>
                    </w:rPr>
                    <w:t>2</w:t>
                  </w:r>
                  <w:r>
                    <w:rPr>
                      <w:rFonts w:hint="eastAsia" w:ascii="Times New Roman" w:hAnsi="Times New Roman" w:cs="Times New Roman"/>
                      <w:b/>
                      <w:bCs/>
                      <w:color w:val="auto"/>
                      <w:sz w:val="21"/>
                      <w:szCs w:val="21"/>
                      <w:lang w:eastAsia="zh-CN"/>
                    </w:rPr>
                    <w:t>.</w:t>
                  </w:r>
                  <w:r>
                    <w:rPr>
                      <w:rFonts w:hint="eastAsia" w:ascii="Times New Roman" w:hAnsi="Times New Roman" w:cs="Times New Roman"/>
                      <w:b/>
                      <w:bCs/>
                      <w:color w:val="auto"/>
                      <w:sz w:val="21"/>
                      <w:szCs w:val="21"/>
                      <w:lang w:val="en-US" w:eastAsia="zh-CN"/>
                    </w:rPr>
                    <w:t>06.30</w:t>
                  </w:r>
                </w:p>
              </w:tc>
              <w:tc>
                <w:tcPr>
                  <w:tcW w:w="3192" w:type="dxa"/>
                  <w:gridSpan w:val="2"/>
                  <w:tcBorders>
                    <w:tl2br w:val="nil"/>
                    <w:tr2bl w:val="nil"/>
                  </w:tcBorders>
                  <w:vAlign w:val="center"/>
                </w:tcPr>
                <w:p>
                  <w:pPr>
                    <w:jc w:val="center"/>
                    <w:rPr>
                      <w:rFonts w:hint="default" w:ascii="Times New Roman" w:hAnsi="Times New Roman" w:cs="Times New Roman" w:eastAsiaTheme="minorEastAsia"/>
                      <w:b/>
                      <w:bCs/>
                      <w:color w:val="auto"/>
                      <w:sz w:val="21"/>
                      <w:szCs w:val="21"/>
                      <w:lang w:val="en-US" w:eastAsia="zh-CN"/>
                    </w:rPr>
                  </w:pPr>
                  <w:r>
                    <w:rPr>
                      <w:rFonts w:hint="eastAsia" w:ascii="Times New Roman" w:hAnsi="Times New Roman" w:cs="Times New Roman"/>
                      <w:b/>
                      <w:bCs/>
                      <w:color w:val="auto"/>
                      <w:sz w:val="21"/>
                      <w:szCs w:val="21"/>
                      <w:lang w:val="en-US" w:eastAsia="zh-CN"/>
                    </w:rPr>
                    <w:t>2022.07.01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15" w:type="dxa"/>
                  <w:vMerge w:val="continue"/>
                  <w:tcBorders>
                    <w:tl2br w:val="nil"/>
                    <w:tr2bl w:val="nil"/>
                  </w:tcBorders>
                  <w:vAlign w:val="center"/>
                </w:tcPr>
                <w:p>
                  <w:pPr>
                    <w:jc w:val="center"/>
                    <w:rPr>
                      <w:rFonts w:ascii="Times New Roman" w:hAnsi="Times New Roman" w:cs="Times New Roman"/>
                      <w:color w:val="auto"/>
                      <w:sz w:val="21"/>
                      <w:szCs w:val="21"/>
                    </w:rPr>
                  </w:pPr>
                </w:p>
              </w:tc>
              <w:tc>
                <w:tcPr>
                  <w:tcW w:w="1347" w:type="dxa"/>
                  <w:vMerge w:val="continue"/>
                  <w:tcBorders>
                    <w:tl2br w:val="nil"/>
                    <w:tr2bl w:val="nil"/>
                  </w:tcBorders>
                  <w:vAlign w:val="center"/>
                </w:tcPr>
                <w:p>
                  <w:pPr>
                    <w:jc w:val="center"/>
                    <w:rPr>
                      <w:rFonts w:ascii="Times New Roman" w:hAnsi="Times New Roman" w:cs="Times New Roman"/>
                      <w:color w:val="auto"/>
                      <w:sz w:val="21"/>
                      <w:szCs w:val="21"/>
                    </w:rPr>
                  </w:pPr>
                </w:p>
              </w:tc>
              <w:tc>
                <w:tcPr>
                  <w:tcW w:w="1595" w:type="dxa"/>
                  <w:tcBorders>
                    <w:tl2br w:val="nil"/>
                    <w:tr2bl w:val="nil"/>
                  </w:tcBorders>
                  <w:vAlign w:val="center"/>
                </w:tcPr>
                <w:p>
                  <w:pPr>
                    <w:jc w:val="center"/>
                    <w:rPr>
                      <w:rFonts w:ascii="Times New Roman" w:hAnsi="Times New Roman" w:eastAsia="宋体" w:cs="Times New Roman"/>
                      <w:b/>
                      <w:bCs/>
                      <w:color w:val="auto"/>
                      <w:sz w:val="21"/>
                      <w:szCs w:val="21"/>
                      <w:vertAlign w:val="subscript"/>
                    </w:rPr>
                  </w:pPr>
                  <w:r>
                    <w:rPr>
                      <w:rFonts w:ascii="Times New Roman" w:hAnsi="Times New Roman" w:cs="Times New Roman"/>
                      <w:b/>
                      <w:bCs/>
                      <w:color w:val="auto"/>
                      <w:sz w:val="21"/>
                      <w:szCs w:val="21"/>
                    </w:rPr>
                    <w:t>昼间</w:t>
                  </w:r>
                </w:p>
              </w:tc>
              <w:tc>
                <w:tcPr>
                  <w:tcW w:w="1595" w:type="dxa"/>
                  <w:tcBorders>
                    <w:tl2br w:val="nil"/>
                    <w:tr2bl w:val="nil"/>
                  </w:tcBorders>
                  <w:vAlign w:val="center"/>
                </w:tcPr>
                <w:p>
                  <w:pPr>
                    <w:jc w:val="center"/>
                    <w:rPr>
                      <w:rFonts w:ascii="Times New Roman" w:hAnsi="Times New Roman" w:cs="Times New Roman"/>
                      <w:b/>
                      <w:bCs/>
                      <w:color w:val="auto"/>
                      <w:sz w:val="21"/>
                      <w:szCs w:val="21"/>
                    </w:rPr>
                  </w:pPr>
                  <w:r>
                    <w:rPr>
                      <w:rFonts w:hint="eastAsia" w:ascii="Times New Roman" w:hAnsi="Times New Roman" w:cs="Times New Roman"/>
                      <w:b/>
                      <w:bCs/>
                      <w:color w:val="auto"/>
                      <w:sz w:val="21"/>
                      <w:szCs w:val="21"/>
                    </w:rPr>
                    <w:t>夜间</w:t>
                  </w:r>
                </w:p>
              </w:tc>
              <w:tc>
                <w:tcPr>
                  <w:tcW w:w="1594" w:type="dxa"/>
                  <w:tcBorders>
                    <w:tl2br w:val="nil"/>
                    <w:tr2bl w:val="nil"/>
                  </w:tcBorders>
                  <w:vAlign w:val="center"/>
                </w:tcPr>
                <w:p>
                  <w:pPr>
                    <w:jc w:val="center"/>
                    <w:rPr>
                      <w:rFonts w:ascii="Times New Roman" w:hAnsi="Times New Roman" w:eastAsia="宋体" w:cs="Times New Roman"/>
                      <w:b/>
                      <w:bCs/>
                      <w:color w:val="auto"/>
                      <w:sz w:val="21"/>
                      <w:szCs w:val="21"/>
                    </w:rPr>
                  </w:pPr>
                  <w:r>
                    <w:rPr>
                      <w:rFonts w:ascii="Times New Roman" w:hAnsi="Times New Roman" w:cs="Times New Roman"/>
                      <w:b/>
                      <w:bCs/>
                      <w:color w:val="auto"/>
                      <w:sz w:val="21"/>
                      <w:szCs w:val="21"/>
                    </w:rPr>
                    <w:t>昼间</w:t>
                  </w:r>
                </w:p>
              </w:tc>
              <w:tc>
                <w:tcPr>
                  <w:tcW w:w="1598" w:type="dxa"/>
                  <w:tcBorders>
                    <w:tl2br w:val="nil"/>
                    <w:tr2bl w:val="nil"/>
                  </w:tcBorders>
                  <w:vAlign w:val="center"/>
                </w:tcPr>
                <w:p>
                  <w:pPr>
                    <w:jc w:val="center"/>
                    <w:rPr>
                      <w:rFonts w:ascii="Times New Roman" w:hAnsi="Times New Roman" w:cs="Times New Roman"/>
                      <w:b/>
                      <w:bCs/>
                      <w:color w:val="auto"/>
                      <w:sz w:val="21"/>
                      <w:szCs w:val="21"/>
                    </w:rPr>
                  </w:pPr>
                  <w:r>
                    <w:rPr>
                      <w:rFonts w:hint="eastAsia" w:ascii="Times New Roman" w:hAnsi="Times New Roman" w:cs="Times New Roman"/>
                      <w:b/>
                      <w:bCs/>
                      <w:color w:val="auto"/>
                      <w:sz w:val="21"/>
                      <w:szCs w:val="21"/>
                    </w:rPr>
                    <w:t>夜间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15" w:type="dxa"/>
                  <w:tcBorders>
                    <w:tl2br w:val="nil"/>
                    <w:tr2bl w:val="nil"/>
                  </w:tcBorders>
                  <w:vAlign w:val="center"/>
                </w:tcPr>
                <w:p>
                  <w:pPr>
                    <w:jc w:val="center"/>
                    <w:rPr>
                      <w:rFonts w:ascii="Times New Roman" w:hAnsi="Times New Roman" w:eastAsia="宋体" w:cs="Times New Roman"/>
                      <w:color w:val="auto"/>
                      <w:sz w:val="21"/>
                      <w:szCs w:val="21"/>
                    </w:rPr>
                  </w:pPr>
                  <w:r>
                    <w:rPr>
                      <w:rFonts w:ascii="Times New Roman" w:hAnsi="Times New Roman" w:cs="Times New Roman"/>
                      <w:color w:val="auto"/>
                      <w:sz w:val="21"/>
                      <w:szCs w:val="21"/>
                    </w:rPr>
                    <w:t>N1</w:t>
                  </w:r>
                </w:p>
              </w:tc>
              <w:tc>
                <w:tcPr>
                  <w:tcW w:w="1347" w:type="dxa"/>
                  <w:tcBorders>
                    <w:tl2br w:val="nil"/>
                    <w:tr2bl w:val="nil"/>
                  </w:tcBorders>
                  <w:vAlign w:val="center"/>
                </w:tcPr>
                <w:p>
                  <w:pPr>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东厂界</w:t>
                  </w:r>
                </w:p>
              </w:tc>
              <w:tc>
                <w:tcPr>
                  <w:tcW w:w="1595"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21" w:lineRule="auto"/>
                    <w:ind w:left="0" w:leftChars="0" w:right="0" w:rightChars="0"/>
                    <w:jc w:val="center"/>
                    <w:textAlignment w:val="auto"/>
                    <w:outlineLvl w:val="9"/>
                    <w:rPr>
                      <w:rFonts w:hint="default" w:ascii="Times New Roman" w:hAnsi="Times New Roman" w:cs="Times New Roman"/>
                      <w:color w:val="auto"/>
                      <w:sz w:val="21"/>
                      <w:szCs w:val="21"/>
                      <w:lang w:val="en-US" w:eastAsia="zh-CN"/>
                    </w:rPr>
                  </w:pPr>
                  <w:r>
                    <w:rPr>
                      <w:rFonts w:hint="eastAsia" w:ascii="Times New Roman" w:hAnsi="Times New Roman" w:cs="Times New Roman" w:eastAsiaTheme="minorEastAsia"/>
                      <w:i w:val="0"/>
                      <w:color w:val="auto"/>
                      <w:kern w:val="0"/>
                      <w:sz w:val="21"/>
                      <w:szCs w:val="21"/>
                      <w:highlight w:val="none"/>
                      <w:u w:val="none"/>
                      <w:lang w:val="en-US" w:eastAsia="zh-CN" w:bidi="ar"/>
                    </w:rPr>
                    <w:t>58</w:t>
                  </w:r>
                </w:p>
              </w:tc>
              <w:tc>
                <w:tcPr>
                  <w:tcW w:w="1595"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21" w:lineRule="auto"/>
                    <w:ind w:left="0" w:leftChars="0" w:right="0" w:rightChars="0"/>
                    <w:jc w:val="center"/>
                    <w:textAlignment w:val="auto"/>
                    <w:outlineLvl w:val="9"/>
                    <w:rPr>
                      <w:rFonts w:hint="default" w:ascii="Times New Roman" w:hAnsi="Times New Roman" w:cs="Times New Roman"/>
                      <w:color w:val="auto"/>
                      <w:sz w:val="21"/>
                      <w:szCs w:val="21"/>
                      <w:lang w:val="en-US" w:eastAsia="zh-CN"/>
                    </w:rPr>
                  </w:pPr>
                  <w:r>
                    <w:rPr>
                      <w:rFonts w:hint="eastAsia" w:ascii="Times New Roman" w:hAnsi="Times New Roman" w:cs="Times New Roman" w:eastAsiaTheme="minorEastAsia"/>
                      <w:i w:val="0"/>
                      <w:color w:val="auto"/>
                      <w:kern w:val="0"/>
                      <w:sz w:val="21"/>
                      <w:szCs w:val="21"/>
                      <w:highlight w:val="none"/>
                      <w:u w:val="none"/>
                      <w:lang w:val="en-US" w:eastAsia="zh-CN" w:bidi="ar"/>
                    </w:rPr>
                    <w:t>47</w:t>
                  </w:r>
                </w:p>
              </w:tc>
              <w:tc>
                <w:tcPr>
                  <w:tcW w:w="1594"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21" w:lineRule="auto"/>
                    <w:ind w:left="0" w:leftChars="0" w:right="0" w:rightChars="0"/>
                    <w:jc w:val="center"/>
                    <w:textAlignment w:val="auto"/>
                    <w:outlineLvl w:val="9"/>
                    <w:rPr>
                      <w:rFonts w:hint="default" w:ascii="Times New Roman" w:hAnsi="Times New Roman" w:cs="Times New Roman"/>
                      <w:color w:val="auto"/>
                      <w:sz w:val="21"/>
                      <w:szCs w:val="21"/>
                      <w:lang w:val="en-US" w:eastAsia="zh-CN"/>
                    </w:rPr>
                  </w:pPr>
                  <w:r>
                    <w:rPr>
                      <w:rFonts w:hint="eastAsia" w:ascii="Times New Roman" w:hAnsi="Times New Roman" w:cs="Times New Roman" w:eastAsiaTheme="minorEastAsia"/>
                      <w:i w:val="0"/>
                      <w:color w:val="auto"/>
                      <w:kern w:val="0"/>
                      <w:sz w:val="21"/>
                      <w:szCs w:val="21"/>
                      <w:highlight w:val="none"/>
                      <w:u w:val="none"/>
                      <w:lang w:val="en-US" w:eastAsia="zh-CN" w:bidi="ar"/>
                    </w:rPr>
                    <w:t>58</w:t>
                  </w:r>
                </w:p>
              </w:tc>
              <w:tc>
                <w:tcPr>
                  <w:tcW w:w="1598"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21" w:lineRule="auto"/>
                    <w:ind w:left="0" w:leftChars="0" w:right="0" w:rightChars="0"/>
                    <w:jc w:val="center"/>
                    <w:textAlignment w:val="auto"/>
                    <w:outlineLvl w:val="9"/>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i w:val="0"/>
                      <w:color w:val="auto"/>
                      <w:kern w:val="0"/>
                      <w:sz w:val="21"/>
                      <w:szCs w:val="21"/>
                      <w:highlight w:val="none"/>
                      <w:u w:val="none"/>
                      <w:lang w:val="en-US" w:eastAsia="zh-CN" w:bidi="ar"/>
                    </w:rPr>
                    <w:t>47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15" w:type="dxa"/>
                  <w:tcBorders>
                    <w:tl2br w:val="nil"/>
                    <w:tr2bl w:val="nil"/>
                  </w:tcBorders>
                  <w:vAlign w:val="center"/>
                </w:tcPr>
                <w:p>
                  <w:pPr>
                    <w:jc w:val="center"/>
                    <w:rPr>
                      <w:rFonts w:ascii="Times New Roman" w:hAnsi="Times New Roman" w:eastAsia="宋体" w:cs="Times New Roman"/>
                      <w:color w:val="auto"/>
                      <w:sz w:val="21"/>
                      <w:szCs w:val="21"/>
                    </w:rPr>
                  </w:pPr>
                  <w:r>
                    <w:rPr>
                      <w:rFonts w:ascii="Times New Roman" w:hAnsi="Times New Roman" w:cs="Times New Roman"/>
                      <w:color w:val="auto"/>
                      <w:sz w:val="21"/>
                      <w:szCs w:val="21"/>
                    </w:rPr>
                    <w:t>N2</w:t>
                  </w:r>
                </w:p>
              </w:tc>
              <w:tc>
                <w:tcPr>
                  <w:tcW w:w="1347" w:type="dxa"/>
                  <w:tcBorders>
                    <w:tl2br w:val="nil"/>
                    <w:tr2bl w:val="nil"/>
                  </w:tcBorders>
                  <w:vAlign w:val="center"/>
                </w:tcPr>
                <w:p>
                  <w:pPr>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南厂界</w:t>
                  </w:r>
                </w:p>
              </w:tc>
              <w:tc>
                <w:tcPr>
                  <w:tcW w:w="1595"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21" w:lineRule="auto"/>
                    <w:ind w:left="0" w:leftChars="0" w:right="0" w:rightChars="0"/>
                    <w:jc w:val="center"/>
                    <w:textAlignment w:val="auto"/>
                    <w:outlineLvl w:val="9"/>
                    <w:rPr>
                      <w:rFonts w:hint="default" w:ascii="Times New Roman" w:hAnsi="Times New Roman" w:cs="Times New Roman"/>
                      <w:color w:val="auto"/>
                      <w:sz w:val="21"/>
                      <w:szCs w:val="21"/>
                      <w:lang w:val="en-US" w:eastAsia="zh-CN"/>
                    </w:rPr>
                  </w:pPr>
                  <w:r>
                    <w:rPr>
                      <w:rFonts w:hint="eastAsia" w:ascii="Times New Roman" w:hAnsi="Times New Roman" w:cs="Times New Roman" w:eastAsiaTheme="minorEastAsia"/>
                      <w:i w:val="0"/>
                      <w:color w:val="auto"/>
                      <w:kern w:val="0"/>
                      <w:sz w:val="21"/>
                      <w:szCs w:val="21"/>
                      <w:highlight w:val="none"/>
                      <w:u w:val="none"/>
                      <w:lang w:val="en-US" w:eastAsia="zh-CN" w:bidi="ar"/>
                    </w:rPr>
                    <w:t>58</w:t>
                  </w:r>
                </w:p>
              </w:tc>
              <w:tc>
                <w:tcPr>
                  <w:tcW w:w="1595"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21" w:lineRule="auto"/>
                    <w:ind w:left="0" w:leftChars="0" w:right="0" w:rightChars="0"/>
                    <w:jc w:val="center"/>
                    <w:textAlignment w:val="auto"/>
                    <w:outlineLvl w:val="9"/>
                    <w:rPr>
                      <w:rFonts w:hint="default" w:ascii="Times New Roman" w:hAnsi="Times New Roman" w:cs="Times New Roman"/>
                      <w:color w:val="auto"/>
                      <w:sz w:val="21"/>
                      <w:szCs w:val="21"/>
                      <w:lang w:val="en-US" w:eastAsia="zh-CN"/>
                    </w:rPr>
                  </w:pPr>
                  <w:r>
                    <w:rPr>
                      <w:rFonts w:hint="eastAsia" w:ascii="Times New Roman" w:hAnsi="Times New Roman" w:cs="Times New Roman" w:eastAsiaTheme="minorEastAsia"/>
                      <w:i w:val="0"/>
                      <w:color w:val="auto"/>
                      <w:kern w:val="0"/>
                      <w:sz w:val="21"/>
                      <w:szCs w:val="21"/>
                      <w:highlight w:val="none"/>
                      <w:u w:val="none"/>
                      <w:lang w:val="en-US" w:eastAsia="zh-CN" w:bidi="ar"/>
                    </w:rPr>
                    <w:t>48</w:t>
                  </w:r>
                </w:p>
              </w:tc>
              <w:tc>
                <w:tcPr>
                  <w:tcW w:w="1594"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21" w:lineRule="auto"/>
                    <w:ind w:left="0" w:leftChars="0" w:right="0" w:rightChars="0"/>
                    <w:jc w:val="center"/>
                    <w:textAlignment w:val="auto"/>
                    <w:outlineLvl w:val="9"/>
                    <w:rPr>
                      <w:rFonts w:hint="default" w:ascii="Times New Roman" w:hAnsi="Times New Roman" w:cs="Times New Roman"/>
                      <w:color w:val="auto"/>
                      <w:sz w:val="21"/>
                      <w:szCs w:val="21"/>
                      <w:lang w:val="en-US" w:eastAsia="zh-CN"/>
                    </w:rPr>
                  </w:pPr>
                  <w:r>
                    <w:rPr>
                      <w:rFonts w:hint="eastAsia" w:ascii="Times New Roman" w:hAnsi="Times New Roman" w:cs="Times New Roman" w:eastAsiaTheme="minorEastAsia"/>
                      <w:i w:val="0"/>
                      <w:color w:val="auto"/>
                      <w:kern w:val="0"/>
                      <w:sz w:val="21"/>
                      <w:szCs w:val="21"/>
                      <w:highlight w:val="none"/>
                      <w:u w:val="none"/>
                      <w:lang w:val="en-US" w:eastAsia="zh-CN" w:bidi="ar"/>
                    </w:rPr>
                    <w:t>58</w:t>
                  </w:r>
                </w:p>
              </w:tc>
              <w:tc>
                <w:tcPr>
                  <w:tcW w:w="1598"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21" w:lineRule="auto"/>
                    <w:ind w:left="0" w:leftChars="0" w:right="0" w:rightChars="0"/>
                    <w:jc w:val="center"/>
                    <w:textAlignment w:val="auto"/>
                    <w:outlineLvl w:val="9"/>
                    <w:rPr>
                      <w:rFonts w:hint="default" w:ascii="Times New Roman" w:hAnsi="Times New Roman" w:cs="Times New Roman"/>
                      <w:color w:val="auto"/>
                      <w:sz w:val="21"/>
                      <w:szCs w:val="21"/>
                      <w:lang w:val="en-US" w:eastAsia="zh-CN"/>
                    </w:rPr>
                  </w:pPr>
                  <w:r>
                    <w:rPr>
                      <w:rFonts w:hint="eastAsia" w:ascii="Times New Roman" w:hAnsi="Times New Roman" w:cs="Times New Roman" w:eastAsiaTheme="minorEastAsia"/>
                      <w:i w:val="0"/>
                      <w:color w:val="auto"/>
                      <w:kern w:val="0"/>
                      <w:sz w:val="21"/>
                      <w:szCs w:val="21"/>
                      <w:highlight w:val="none"/>
                      <w:u w:val="none"/>
                      <w:lang w:val="en-US" w:eastAsia="zh-CN" w:bidi="ar"/>
                    </w:rPr>
                    <w:t>48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15" w:type="dxa"/>
                  <w:tcBorders>
                    <w:tl2br w:val="nil"/>
                    <w:tr2bl w:val="nil"/>
                  </w:tcBorders>
                  <w:vAlign w:val="center"/>
                </w:tcPr>
                <w:p>
                  <w:pPr>
                    <w:jc w:val="center"/>
                    <w:rPr>
                      <w:rFonts w:ascii="Times New Roman" w:hAnsi="Times New Roman" w:eastAsia="宋体" w:cs="Times New Roman"/>
                      <w:color w:val="auto"/>
                      <w:sz w:val="21"/>
                      <w:szCs w:val="21"/>
                    </w:rPr>
                  </w:pPr>
                  <w:r>
                    <w:rPr>
                      <w:rFonts w:ascii="Times New Roman" w:hAnsi="Times New Roman" w:cs="Times New Roman"/>
                      <w:color w:val="auto"/>
                      <w:sz w:val="21"/>
                      <w:szCs w:val="21"/>
                    </w:rPr>
                    <w:t>N3</w:t>
                  </w:r>
                </w:p>
              </w:tc>
              <w:tc>
                <w:tcPr>
                  <w:tcW w:w="1347" w:type="dxa"/>
                  <w:tcBorders>
                    <w:tl2br w:val="nil"/>
                    <w:tr2bl w:val="nil"/>
                  </w:tcBorders>
                  <w:vAlign w:val="center"/>
                </w:tcPr>
                <w:p>
                  <w:pPr>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西厂界</w:t>
                  </w:r>
                </w:p>
              </w:tc>
              <w:tc>
                <w:tcPr>
                  <w:tcW w:w="1595"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21" w:lineRule="auto"/>
                    <w:ind w:left="0" w:leftChars="0" w:right="0" w:rightChars="0"/>
                    <w:jc w:val="center"/>
                    <w:textAlignment w:val="auto"/>
                    <w:outlineLvl w:val="9"/>
                    <w:rPr>
                      <w:rFonts w:hint="default" w:ascii="Times New Roman" w:hAnsi="Times New Roman" w:cs="Times New Roman"/>
                      <w:color w:val="auto"/>
                      <w:sz w:val="21"/>
                      <w:szCs w:val="21"/>
                      <w:lang w:val="en-US" w:eastAsia="zh-CN"/>
                    </w:rPr>
                  </w:pPr>
                  <w:r>
                    <w:rPr>
                      <w:rFonts w:hint="eastAsia" w:ascii="Times New Roman" w:hAnsi="Times New Roman" w:cs="Times New Roman" w:eastAsiaTheme="minorEastAsia"/>
                      <w:i w:val="0"/>
                      <w:color w:val="auto"/>
                      <w:kern w:val="0"/>
                      <w:sz w:val="21"/>
                      <w:szCs w:val="21"/>
                      <w:highlight w:val="none"/>
                      <w:u w:val="none"/>
                      <w:lang w:val="en-US" w:eastAsia="zh-CN" w:bidi="ar"/>
                    </w:rPr>
                    <w:t>57</w:t>
                  </w:r>
                </w:p>
              </w:tc>
              <w:tc>
                <w:tcPr>
                  <w:tcW w:w="1595"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21" w:lineRule="auto"/>
                    <w:ind w:left="0" w:leftChars="0" w:right="0" w:rightChars="0"/>
                    <w:jc w:val="center"/>
                    <w:textAlignment w:val="auto"/>
                    <w:outlineLvl w:val="9"/>
                    <w:rPr>
                      <w:rFonts w:hint="default" w:ascii="Times New Roman" w:hAnsi="Times New Roman" w:cs="Times New Roman"/>
                      <w:color w:val="auto"/>
                      <w:sz w:val="21"/>
                      <w:szCs w:val="21"/>
                      <w:lang w:val="en-US" w:eastAsia="zh-CN"/>
                    </w:rPr>
                  </w:pPr>
                  <w:r>
                    <w:rPr>
                      <w:rFonts w:hint="eastAsia" w:ascii="Times New Roman" w:hAnsi="Times New Roman" w:cs="Times New Roman" w:eastAsiaTheme="minorEastAsia"/>
                      <w:i w:val="0"/>
                      <w:color w:val="auto"/>
                      <w:kern w:val="0"/>
                      <w:sz w:val="21"/>
                      <w:szCs w:val="21"/>
                      <w:highlight w:val="none"/>
                      <w:u w:val="none"/>
                      <w:lang w:val="en-US" w:eastAsia="zh-CN" w:bidi="ar"/>
                    </w:rPr>
                    <w:t>47</w:t>
                  </w:r>
                </w:p>
              </w:tc>
              <w:tc>
                <w:tcPr>
                  <w:tcW w:w="1594"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21" w:lineRule="auto"/>
                    <w:ind w:left="0" w:leftChars="0" w:right="0" w:rightChars="0"/>
                    <w:jc w:val="center"/>
                    <w:textAlignment w:val="auto"/>
                    <w:outlineLvl w:val="9"/>
                    <w:rPr>
                      <w:rFonts w:hint="default" w:ascii="Times New Roman" w:hAnsi="Times New Roman" w:cs="Times New Roman"/>
                      <w:color w:val="auto"/>
                      <w:sz w:val="21"/>
                      <w:szCs w:val="21"/>
                      <w:lang w:val="en-US" w:eastAsia="zh-CN"/>
                    </w:rPr>
                  </w:pPr>
                  <w:r>
                    <w:rPr>
                      <w:rFonts w:hint="eastAsia" w:ascii="Times New Roman" w:hAnsi="Times New Roman" w:cs="Times New Roman" w:eastAsiaTheme="minorEastAsia"/>
                      <w:i w:val="0"/>
                      <w:color w:val="auto"/>
                      <w:kern w:val="0"/>
                      <w:sz w:val="21"/>
                      <w:szCs w:val="21"/>
                      <w:highlight w:val="none"/>
                      <w:u w:val="none"/>
                      <w:lang w:val="en-US" w:eastAsia="zh-CN" w:bidi="ar"/>
                    </w:rPr>
                    <w:t>57</w:t>
                  </w:r>
                </w:p>
              </w:tc>
              <w:tc>
                <w:tcPr>
                  <w:tcW w:w="1598"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21" w:lineRule="auto"/>
                    <w:ind w:left="0" w:leftChars="0" w:right="0" w:rightChars="0"/>
                    <w:jc w:val="center"/>
                    <w:textAlignment w:val="auto"/>
                    <w:outlineLvl w:val="9"/>
                    <w:rPr>
                      <w:rFonts w:hint="default" w:ascii="Times New Roman" w:hAnsi="Times New Roman" w:cs="Times New Roman"/>
                      <w:color w:val="auto"/>
                      <w:sz w:val="21"/>
                      <w:szCs w:val="21"/>
                      <w:lang w:val="en-US" w:eastAsia="zh-CN"/>
                    </w:rPr>
                  </w:pPr>
                  <w:r>
                    <w:rPr>
                      <w:rFonts w:hint="eastAsia" w:ascii="Times New Roman" w:hAnsi="Times New Roman" w:cs="Times New Roman" w:eastAsiaTheme="minorEastAsia"/>
                      <w:i w:val="0"/>
                      <w:color w:val="auto"/>
                      <w:kern w:val="0"/>
                      <w:sz w:val="21"/>
                      <w:szCs w:val="21"/>
                      <w:highlight w:val="none"/>
                      <w:u w:val="none"/>
                      <w:lang w:val="en-US" w:eastAsia="zh-CN" w:bidi="ar"/>
                    </w:rPr>
                    <w:t>47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15" w:type="dxa"/>
                  <w:tcBorders>
                    <w:tl2br w:val="nil"/>
                    <w:tr2bl w:val="nil"/>
                  </w:tcBorders>
                  <w:vAlign w:val="center"/>
                </w:tcPr>
                <w:p>
                  <w:pPr>
                    <w:jc w:val="center"/>
                    <w:rPr>
                      <w:rFonts w:ascii="Times New Roman" w:hAnsi="Times New Roman" w:eastAsia="宋体" w:cs="Times New Roman"/>
                      <w:color w:val="auto"/>
                      <w:sz w:val="21"/>
                      <w:szCs w:val="21"/>
                    </w:rPr>
                  </w:pPr>
                  <w:r>
                    <w:rPr>
                      <w:rFonts w:ascii="Times New Roman" w:hAnsi="Times New Roman" w:cs="Times New Roman"/>
                      <w:color w:val="auto"/>
                      <w:sz w:val="21"/>
                      <w:szCs w:val="21"/>
                    </w:rPr>
                    <w:t>N4</w:t>
                  </w:r>
                </w:p>
              </w:tc>
              <w:tc>
                <w:tcPr>
                  <w:tcW w:w="1347" w:type="dxa"/>
                  <w:tcBorders>
                    <w:tl2br w:val="nil"/>
                    <w:tr2bl w:val="nil"/>
                  </w:tcBorders>
                  <w:vAlign w:val="center"/>
                </w:tcPr>
                <w:p>
                  <w:pPr>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北厂界</w:t>
                  </w:r>
                </w:p>
              </w:tc>
              <w:tc>
                <w:tcPr>
                  <w:tcW w:w="1595"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21" w:lineRule="auto"/>
                    <w:ind w:left="0" w:leftChars="0" w:right="0" w:rightChars="0"/>
                    <w:jc w:val="center"/>
                    <w:textAlignment w:val="auto"/>
                    <w:outlineLvl w:val="9"/>
                    <w:rPr>
                      <w:rFonts w:hint="default" w:ascii="Times New Roman" w:hAnsi="Times New Roman" w:cs="Times New Roman"/>
                      <w:color w:val="auto"/>
                      <w:sz w:val="21"/>
                      <w:szCs w:val="21"/>
                      <w:lang w:val="en-US" w:eastAsia="zh-CN"/>
                    </w:rPr>
                  </w:pPr>
                  <w:r>
                    <w:rPr>
                      <w:rFonts w:hint="eastAsia" w:ascii="Times New Roman" w:hAnsi="Times New Roman" w:cs="Times New Roman" w:eastAsiaTheme="minorEastAsia"/>
                      <w:i w:val="0"/>
                      <w:color w:val="auto"/>
                      <w:kern w:val="0"/>
                      <w:sz w:val="21"/>
                      <w:szCs w:val="21"/>
                      <w:highlight w:val="none"/>
                      <w:u w:val="none"/>
                      <w:lang w:val="en-US" w:eastAsia="zh-CN" w:bidi="ar"/>
                    </w:rPr>
                    <w:t>57</w:t>
                  </w:r>
                </w:p>
              </w:tc>
              <w:tc>
                <w:tcPr>
                  <w:tcW w:w="1595"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21" w:lineRule="auto"/>
                    <w:ind w:left="0" w:leftChars="0" w:right="0" w:rightChars="0"/>
                    <w:jc w:val="center"/>
                    <w:textAlignment w:val="auto"/>
                    <w:outlineLvl w:val="9"/>
                    <w:rPr>
                      <w:rFonts w:hint="default" w:ascii="Times New Roman" w:hAnsi="Times New Roman" w:cs="Times New Roman"/>
                      <w:color w:val="auto"/>
                      <w:sz w:val="21"/>
                      <w:szCs w:val="21"/>
                      <w:lang w:val="en-US" w:eastAsia="zh-CN"/>
                    </w:rPr>
                  </w:pPr>
                  <w:r>
                    <w:rPr>
                      <w:rFonts w:hint="eastAsia" w:ascii="Times New Roman" w:hAnsi="Times New Roman" w:cs="Times New Roman" w:eastAsiaTheme="minorEastAsia"/>
                      <w:i w:val="0"/>
                      <w:color w:val="auto"/>
                      <w:kern w:val="0"/>
                      <w:sz w:val="21"/>
                      <w:szCs w:val="21"/>
                      <w:highlight w:val="none"/>
                      <w:u w:val="none"/>
                      <w:lang w:val="en-US" w:eastAsia="zh-CN" w:bidi="ar"/>
                    </w:rPr>
                    <w:t>46</w:t>
                  </w:r>
                </w:p>
              </w:tc>
              <w:tc>
                <w:tcPr>
                  <w:tcW w:w="1594"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21" w:lineRule="auto"/>
                    <w:ind w:left="0" w:leftChars="0" w:right="0" w:rightChars="0"/>
                    <w:jc w:val="center"/>
                    <w:textAlignment w:val="auto"/>
                    <w:outlineLvl w:val="9"/>
                    <w:rPr>
                      <w:rFonts w:hint="default" w:ascii="Times New Roman" w:hAnsi="Times New Roman" w:cs="Times New Roman"/>
                      <w:color w:val="auto"/>
                      <w:sz w:val="21"/>
                      <w:szCs w:val="21"/>
                      <w:lang w:val="en-US" w:eastAsia="zh-CN"/>
                    </w:rPr>
                  </w:pPr>
                  <w:r>
                    <w:rPr>
                      <w:rFonts w:hint="eastAsia" w:ascii="Times New Roman" w:hAnsi="Times New Roman" w:cs="Times New Roman" w:eastAsiaTheme="minorEastAsia"/>
                      <w:i w:val="0"/>
                      <w:color w:val="auto"/>
                      <w:kern w:val="0"/>
                      <w:sz w:val="21"/>
                      <w:szCs w:val="21"/>
                      <w:highlight w:val="none"/>
                      <w:u w:val="none"/>
                      <w:lang w:val="en-US" w:eastAsia="zh-CN" w:bidi="ar"/>
                    </w:rPr>
                    <w:t>57</w:t>
                  </w:r>
                </w:p>
              </w:tc>
              <w:tc>
                <w:tcPr>
                  <w:tcW w:w="1598"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21" w:lineRule="auto"/>
                    <w:ind w:left="0" w:leftChars="0" w:right="0" w:rightChars="0"/>
                    <w:jc w:val="center"/>
                    <w:textAlignment w:val="auto"/>
                    <w:outlineLvl w:val="9"/>
                    <w:rPr>
                      <w:rFonts w:hint="default" w:ascii="Times New Roman" w:hAnsi="Times New Roman" w:cs="Times New Roman"/>
                      <w:color w:val="auto"/>
                      <w:sz w:val="21"/>
                      <w:szCs w:val="21"/>
                      <w:lang w:val="en-US" w:eastAsia="zh-CN"/>
                    </w:rPr>
                  </w:pPr>
                  <w:r>
                    <w:rPr>
                      <w:rFonts w:hint="eastAsia" w:ascii="Times New Roman" w:hAnsi="Times New Roman" w:cs="Times New Roman" w:eastAsiaTheme="minorEastAsia"/>
                      <w:i w:val="0"/>
                      <w:color w:val="auto"/>
                      <w:kern w:val="0"/>
                      <w:sz w:val="21"/>
                      <w:szCs w:val="21"/>
                      <w:highlight w:val="none"/>
                      <w:u w:val="none"/>
                      <w:lang w:val="en-US" w:eastAsia="zh-CN" w:bidi="ar"/>
                    </w:rPr>
                    <w:t>46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62" w:type="dxa"/>
                  <w:gridSpan w:val="2"/>
                  <w:tcBorders>
                    <w:tl2br w:val="nil"/>
                    <w:tr2bl w:val="nil"/>
                  </w:tcBorders>
                  <w:vAlign w:val="center"/>
                </w:tcPr>
                <w:p>
                  <w:pPr>
                    <w:jc w:val="center"/>
                    <w:rPr>
                      <w:rFonts w:ascii="Times New Roman" w:hAnsi="Times New Roman" w:eastAsia="宋体" w:cs="Times New Roman"/>
                      <w:b/>
                      <w:bCs/>
                      <w:color w:val="auto"/>
                      <w:sz w:val="21"/>
                      <w:szCs w:val="21"/>
                    </w:rPr>
                  </w:pPr>
                  <w:r>
                    <w:rPr>
                      <w:rFonts w:ascii="Times New Roman" w:hAnsi="Times New Roman" w:eastAsia="宋体" w:cs="Times New Roman"/>
                      <w:b/>
                      <w:bCs/>
                      <w:color w:val="auto"/>
                      <w:sz w:val="21"/>
                      <w:szCs w:val="21"/>
                    </w:rPr>
                    <w:t>标准值</w:t>
                  </w:r>
                </w:p>
              </w:tc>
              <w:tc>
                <w:tcPr>
                  <w:tcW w:w="1595" w:type="dxa"/>
                  <w:tcBorders>
                    <w:tl2br w:val="nil"/>
                    <w:tr2bl w:val="nil"/>
                  </w:tcBorders>
                  <w:vAlign w:val="center"/>
                </w:tcPr>
                <w:p>
                  <w:pPr>
                    <w:adjustRightInd w:val="0"/>
                    <w:snapToGrid w:val="0"/>
                    <w:jc w:val="center"/>
                    <w:rPr>
                      <w:rFonts w:hint="default" w:ascii="Times New Roman" w:hAnsi="Times New Roman" w:cs="Times New Roman" w:eastAsiaTheme="minorEastAsia"/>
                      <w:b/>
                      <w:bCs/>
                      <w:color w:val="auto"/>
                      <w:sz w:val="21"/>
                      <w:szCs w:val="21"/>
                      <w:lang w:val="en-US" w:eastAsia="zh-CN"/>
                    </w:rPr>
                  </w:pPr>
                  <w:r>
                    <w:rPr>
                      <w:rFonts w:hint="eastAsia" w:ascii="Times New Roman" w:hAnsi="Times New Roman" w:cs="Times New Roman"/>
                      <w:b/>
                      <w:bCs/>
                      <w:color w:val="auto"/>
                      <w:sz w:val="21"/>
                      <w:szCs w:val="21"/>
                      <w:lang w:val="en-US" w:eastAsia="zh-CN"/>
                    </w:rPr>
                    <w:t>65(70)</w:t>
                  </w:r>
                </w:p>
              </w:tc>
              <w:tc>
                <w:tcPr>
                  <w:tcW w:w="1595" w:type="dxa"/>
                  <w:tcBorders>
                    <w:tl2br w:val="nil"/>
                    <w:tr2bl w:val="nil"/>
                  </w:tcBorders>
                  <w:vAlign w:val="center"/>
                </w:tcPr>
                <w:p>
                  <w:pPr>
                    <w:adjustRightInd w:val="0"/>
                    <w:snapToGrid w:val="0"/>
                    <w:jc w:val="center"/>
                    <w:rPr>
                      <w:rFonts w:hint="default" w:ascii="Times New Roman" w:hAnsi="Times New Roman" w:cs="Times New Roman" w:eastAsiaTheme="minorEastAsia"/>
                      <w:b/>
                      <w:bCs/>
                      <w:color w:val="auto"/>
                      <w:sz w:val="21"/>
                      <w:szCs w:val="21"/>
                      <w:lang w:val="en-US" w:eastAsia="zh-CN"/>
                    </w:rPr>
                  </w:pPr>
                  <w:r>
                    <w:rPr>
                      <w:rFonts w:hint="eastAsia" w:ascii="Times New Roman" w:hAnsi="Times New Roman" w:cs="Times New Roman"/>
                      <w:b/>
                      <w:bCs/>
                      <w:color w:val="auto"/>
                      <w:sz w:val="21"/>
                      <w:szCs w:val="21"/>
                      <w:lang w:val="en-US" w:eastAsia="zh-CN"/>
                    </w:rPr>
                    <w:t>55(60)</w:t>
                  </w:r>
                </w:p>
              </w:tc>
              <w:tc>
                <w:tcPr>
                  <w:tcW w:w="1594" w:type="dxa"/>
                  <w:tcBorders>
                    <w:tl2br w:val="nil"/>
                    <w:tr2bl w:val="nil"/>
                  </w:tcBorders>
                  <w:vAlign w:val="center"/>
                </w:tcPr>
                <w:p>
                  <w:pPr>
                    <w:adjustRightInd w:val="0"/>
                    <w:snapToGrid w:val="0"/>
                    <w:jc w:val="center"/>
                    <w:rPr>
                      <w:rFonts w:hint="default" w:ascii="Times New Roman" w:hAnsi="Times New Roman" w:cs="Times New Roman" w:eastAsiaTheme="minorEastAsia"/>
                      <w:b/>
                      <w:bCs/>
                      <w:color w:val="auto"/>
                      <w:sz w:val="21"/>
                      <w:szCs w:val="21"/>
                      <w:lang w:val="en-US" w:eastAsia="zh-CN"/>
                    </w:rPr>
                  </w:pPr>
                  <w:r>
                    <w:rPr>
                      <w:rFonts w:hint="eastAsia" w:ascii="Times New Roman" w:hAnsi="Times New Roman" w:cs="Times New Roman"/>
                      <w:b/>
                      <w:bCs/>
                      <w:color w:val="auto"/>
                      <w:sz w:val="21"/>
                      <w:szCs w:val="21"/>
                      <w:lang w:val="en-US" w:eastAsia="zh-CN"/>
                    </w:rPr>
                    <w:t>65(70)</w:t>
                  </w:r>
                </w:p>
              </w:tc>
              <w:tc>
                <w:tcPr>
                  <w:tcW w:w="1598" w:type="dxa"/>
                  <w:tcBorders>
                    <w:tl2br w:val="nil"/>
                    <w:tr2bl w:val="nil"/>
                  </w:tcBorders>
                  <w:vAlign w:val="center"/>
                </w:tcPr>
                <w:p>
                  <w:pPr>
                    <w:adjustRightInd w:val="0"/>
                    <w:snapToGrid w:val="0"/>
                    <w:jc w:val="center"/>
                    <w:rPr>
                      <w:rFonts w:hint="default" w:ascii="Times New Roman" w:hAnsi="Times New Roman" w:cs="Times New Roman" w:eastAsiaTheme="minorEastAsia"/>
                      <w:b/>
                      <w:bCs/>
                      <w:color w:val="auto"/>
                      <w:sz w:val="21"/>
                      <w:szCs w:val="21"/>
                      <w:lang w:val="en-US" w:eastAsia="zh-CN"/>
                    </w:rPr>
                  </w:pPr>
                  <w:r>
                    <w:rPr>
                      <w:rFonts w:hint="eastAsia" w:ascii="Times New Roman" w:hAnsi="Times New Roman" w:cs="Times New Roman"/>
                      <w:b/>
                      <w:bCs/>
                      <w:color w:val="auto"/>
                      <w:sz w:val="21"/>
                      <w:szCs w:val="21"/>
                      <w:lang w:val="en-US" w:eastAsia="zh-CN"/>
                    </w:rPr>
                    <w:t>55(60)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62" w:type="dxa"/>
                  <w:gridSpan w:val="2"/>
                  <w:tcBorders>
                    <w:tl2br w:val="nil"/>
                    <w:tr2bl w:val="nil"/>
                  </w:tcBorders>
                  <w:vAlign w:val="center"/>
                </w:tcPr>
                <w:p>
                  <w:pPr>
                    <w:jc w:val="center"/>
                    <w:rPr>
                      <w:rFonts w:ascii="Times New Roman" w:hAnsi="Times New Roman" w:eastAsia="宋体" w:cs="Times New Roman"/>
                      <w:b/>
                      <w:bCs/>
                      <w:color w:val="auto"/>
                      <w:sz w:val="21"/>
                      <w:szCs w:val="21"/>
                    </w:rPr>
                  </w:pPr>
                  <w:r>
                    <w:rPr>
                      <w:rFonts w:ascii="Times New Roman" w:hAnsi="Times New Roman" w:eastAsia="宋体" w:cs="Times New Roman"/>
                      <w:b/>
                      <w:bCs/>
                      <w:color w:val="auto"/>
                      <w:sz w:val="21"/>
                      <w:szCs w:val="21"/>
                    </w:rPr>
                    <w:t>达标情况</w:t>
                  </w:r>
                </w:p>
              </w:tc>
              <w:tc>
                <w:tcPr>
                  <w:tcW w:w="1595" w:type="dxa"/>
                  <w:tcBorders>
                    <w:tl2br w:val="nil"/>
                    <w:tr2bl w:val="nil"/>
                  </w:tcBorders>
                  <w:vAlign w:val="center"/>
                </w:tcPr>
                <w:p>
                  <w:pPr>
                    <w:adjustRightInd w:val="0"/>
                    <w:snapToGrid w:val="0"/>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达标</w:t>
                  </w:r>
                </w:p>
              </w:tc>
              <w:tc>
                <w:tcPr>
                  <w:tcW w:w="1595" w:type="dxa"/>
                  <w:tcBorders>
                    <w:tl2br w:val="nil"/>
                    <w:tr2bl w:val="nil"/>
                  </w:tcBorders>
                  <w:vAlign w:val="center"/>
                </w:tcPr>
                <w:p>
                  <w:pPr>
                    <w:adjustRightInd w:val="0"/>
                    <w:snapToGrid w:val="0"/>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达标</w:t>
                  </w:r>
                </w:p>
              </w:tc>
              <w:tc>
                <w:tcPr>
                  <w:tcW w:w="1594" w:type="dxa"/>
                  <w:tcBorders>
                    <w:tl2br w:val="nil"/>
                    <w:tr2bl w:val="nil"/>
                  </w:tcBorders>
                  <w:vAlign w:val="center"/>
                </w:tcPr>
                <w:p>
                  <w:pPr>
                    <w:adjustRightInd w:val="0"/>
                    <w:snapToGrid w:val="0"/>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达标</w:t>
                  </w:r>
                </w:p>
              </w:tc>
              <w:tc>
                <w:tcPr>
                  <w:tcW w:w="1598" w:type="dxa"/>
                  <w:tcBorders>
                    <w:tl2br w:val="nil"/>
                    <w:tr2bl w:val="nil"/>
                  </w:tcBorders>
                  <w:vAlign w:val="center"/>
                </w:tcPr>
                <w:p>
                  <w:pPr>
                    <w:adjustRightInd w:val="0"/>
                    <w:snapToGrid w:val="0"/>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达标</w:t>
                  </w:r>
                </w:p>
              </w:tc>
            </w:tr>
          </w:tbl>
          <w:p>
            <w:pPr>
              <w:spacing w:line="360" w:lineRule="auto"/>
              <w:ind w:left="0" w:leftChars="0"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cs="Times New Roman"/>
                <w:color w:val="auto"/>
                <w:sz w:val="24"/>
                <w:szCs w:val="24"/>
                <w:lang w:eastAsia="zh-CN"/>
              </w:rPr>
              <w:t>噪声</w:t>
            </w:r>
            <w:r>
              <w:rPr>
                <w:rFonts w:hint="default" w:ascii="Times New Roman" w:hAnsi="Times New Roman" w:cs="Times New Roman"/>
                <w:color w:val="auto"/>
                <w:sz w:val="24"/>
                <w:szCs w:val="24"/>
              </w:rPr>
              <w:t>监测结果</w:t>
            </w:r>
            <w:r>
              <w:rPr>
                <w:rFonts w:hint="eastAsia" w:ascii="Times New Roman" w:hAnsi="Times New Roman" w:cs="Times New Roman"/>
                <w:color w:val="auto"/>
                <w:sz w:val="24"/>
                <w:szCs w:val="24"/>
                <w:lang w:eastAsia="zh-CN"/>
              </w:rPr>
              <w:t>统计</w:t>
            </w:r>
            <w:r>
              <w:rPr>
                <w:rFonts w:hint="default" w:ascii="Times New Roman" w:hAnsi="Times New Roman" w:cs="Times New Roman"/>
                <w:color w:val="auto"/>
                <w:sz w:val="24"/>
                <w:szCs w:val="24"/>
              </w:rPr>
              <w:t>：</w:t>
            </w:r>
            <w:r>
              <w:rPr>
                <w:rFonts w:hint="eastAsia" w:ascii="Times New Roman" w:hAnsi="Times New Roman" w:cs="Times New Roman"/>
                <w:color w:val="auto"/>
                <w:sz w:val="24"/>
                <w:szCs w:val="24"/>
                <w:lang w:val="en-US" w:eastAsia="zh-CN"/>
              </w:rPr>
              <w:t>2022年6月30日</w:t>
            </w:r>
            <w:r>
              <w:rPr>
                <w:rFonts w:hint="default" w:ascii="Times New Roman" w:hAnsi="Times New Roman" w:cs="Times New Roman"/>
                <w:color w:val="auto"/>
                <w:sz w:val="24"/>
                <w:szCs w:val="24"/>
                <w:lang w:val="en-US" w:eastAsia="zh-CN"/>
              </w:rPr>
              <w:t>，</w:t>
            </w:r>
            <w:r>
              <w:rPr>
                <w:rFonts w:hint="default" w:ascii="Times New Roman" w:hAnsi="Times New Roman" w:cs="Times New Roman"/>
                <w:color w:val="auto"/>
                <w:sz w:val="24"/>
                <w:szCs w:val="24"/>
              </w:rPr>
              <w:t>厂界</w:t>
            </w:r>
            <w:r>
              <w:rPr>
                <w:rFonts w:hint="eastAsia" w:ascii="Times New Roman" w:hAnsi="Times New Roman" w:cs="Times New Roman"/>
                <w:color w:val="auto"/>
                <w:sz w:val="24"/>
                <w:szCs w:val="24"/>
                <w:lang w:val="en-US" w:eastAsia="zh-CN"/>
              </w:rPr>
              <w:t>四周</w:t>
            </w:r>
            <w:r>
              <w:rPr>
                <w:rFonts w:hint="default" w:ascii="Times New Roman" w:hAnsi="Times New Roman" w:cs="Times New Roman"/>
                <w:color w:val="auto"/>
                <w:sz w:val="24"/>
                <w:szCs w:val="24"/>
                <w:lang w:eastAsia="zh-CN"/>
              </w:rPr>
              <w:t>昼间噪声值范围为</w:t>
            </w:r>
            <w:r>
              <w:rPr>
                <w:rFonts w:hint="eastAsia" w:ascii="Times New Roman" w:hAnsi="Times New Roman" w:cs="Times New Roman"/>
                <w:color w:val="auto"/>
                <w:sz w:val="24"/>
                <w:szCs w:val="24"/>
                <w:lang w:val="en-US" w:eastAsia="zh-CN"/>
              </w:rPr>
              <w:t>58~58</w:t>
            </w:r>
            <w:r>
              <w:rPr>
                <w:rFonts w:hint="default" w:ascii="Times New Roman" w:hAnsi="Times New Roman" w:cs="Times New Roman"/>
                <w:color w:val="auto"/>
                <w:sz w:val="24"/>
                <w:szCs w:val="24"/>
              </w:rPr>
              <w:t>dB</w:t>
            </w:r>
            <w:r>
              <w:rPr>
                <w:rFonts w:hint="eastAsia" w:ascii="Times New Roman" w:hAnsi="Times New Roman"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A</w:t>
            </w:r>
            <w:r>
              <w:rPr>
                <w:rFonts w:hint="eastAsia" w:ascii="Times New Roman" w:hAnsi="Times New Roman" w:cs="Times New Roman"/>
                <w:color w:val="auto"/>
                <w:sz w:val="24"/>
                <w:szCs w:val="24"/>
                <w:lang w:val="en-US" w:eastAsia="zh-CN"/>
              </w:rPr>
              <w:t>)</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夜间噪声值范围为46~48</w:t>
            </w:r>
            <w:r>
              <w:rPr>
                <w:rFonts w:hint="default" w:ascii="Times New Roman" w:hAnsi="Times New Roman" w:cs="Times New Roman"/>
                <w:color w:val="auto"/>
                <w:sz w:val="24"/>
                <w:szCs w:val="24"/>
              </w:rPr>
              <w:t>dB</w:t>
            </w:r>
            <w:r>
              <w:rPr>
                <w:rFonts w:hint="eastAsia" w:ascii="Times New Roman" w:hAnsi="Times New Roman"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A</w:t>
            </w:r>
            <w:r>
              <w:rPr>
                <w:rFonts w:hint="eastAsia" w:ascii="Times New Roman" w:hAnsi="Times New Roman" w:cs="Times New Roman"/>
                <w:color w:val="auto"/>
                <w:sz w:val="24"/>
                <w:szCs w:val="24"/>
                <w:lang w:val="en-US" w:eastAsia="zh-CN"/>
              </w:rPr>
              <w:t>)</w:t>
            </w:r>
            <w:r>
              <w:rPr>
                <w:rFonts w:hint="default"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7月1日</w:t>
            </w:r>
            <w:r>
              <w:rPr>
                <w:rFonts w:hint="default" w:ascii="Times New Roman" w:hAnsi="Times New Roman" w:cs="Times New Roman"/>
                <w:color w:val="auto"/>
                <w:sz w:val="24"/>
                <w:szCs w:val="24"/>
                <w:lang w:val="en-US" w:eastAsia="zh-CN"/>
              </w:rPr>
              <w:t>，</w:t>
            </w:r>
            <w:r>
              <w:rPr>
                <w:rFonts w:hint="default" w:ascii="Times New Roman" w:hAnsi="Times New Roman" w:cs="Times New Roman"/>
                <w:color w:val="auto"/>
                <w:sz w:val="24"/>
                <w:szCs w:val="24"/>
              </w:rPr>
              <w:t>厂界</w:t>
            </w:r>
            <w:r>
              <w:rPr>
                <w:rFonts w:hint="eastAsia" w:ascii="Times New Roman" w:hAnsi="Times New Roman" w:cs="Times New Roman"/>
                <w:color w:val="auto"/>
                <w:sz w:val="24"/>
                <w:szCs w:val="24"/>
                <w:lang w:val="en-US" w:eastAsia="zh-CN"/>
              </w:rPr>
              <w:t>四周</w:t>
            </w:r>
            <w:r>
              <w:rPr>
                <w:rFonts w:hint="default" w:ascii="Times New Roman" w:hAnsi="Times New Roman" w:cs="Times New Roman"/>
                <w:color w:val="auto"/>
                <w:sz w:val="24"/>
                <w:szCs w:val="24"/>
                <w:lang w:eastAsia="zh-CN"/>
              </w:rPr>
              <w:t>昼间噪声值范围为</w:t>
            </w:r>
            <w:r>
              <w:rPr>
                <w:rFonts w:hint="eastAsia" w:ascii="Times New Roman" w:hAnsi="Times New Roman" w:cs="Times New Roman"/>
                <w:color w:val="auto"/>
                <w:sz w:val="24"/>
                <w:szCs w:val="24"/>
                <w:lang w:val="en-US" w:eastAsia="zh-CN"/>
              </w:rPr>
              <w:t>57~58</w:t>
            </w:r>
            <w:r>
              <w:rPr>
                <w:rFonts w:hint="default" w:ascii="Times New Roman" w:hAnsi="Times New Roman" w:cs="Times New Roman"/>
                <w:color w:val="auto"/>
                <w:sz w:val="24"/>
                <w:szCs w:val="24"/>
              </w:rPr>
              <w:t>dB</w:t>
            </w:r>
            <w:r>
              <w:rPr>
                <w:rFonts w:hint="default" w:ascii="Times New Roman" w:hAnsi="Times New Roman"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A</w:t>
            </w:r>
            <w:r>
              <w:rPr>
                <w:rFonts w:hint="default" w:ascii="Times New Roman" w:hAnsi="Times New Roman" w:cs="Times New Roman"/>
                <w:color w:val="auto"/>
                <w:sz w:val="24"/>
                <w:szCs w:val="24"/>
                <w:lang w:val="en-US" w:eastAsia="zh-CN"/>
              </w:rPr>
              <w:t>)</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val="en-US" w:eastAsia="zh-CN"/>
              </w:rPr>
              <w:t>夜间噪声值范围为</w:t>
            </w:r>
            <w:r>
              <w:rPr>
                <w:rFonts w:hint="eastAsia" w:ascii="Times New Roman" w:hAnsi="Times New Roman" w:eastAsia="宋体" w:cs="Times New Roman"/>
                <w:color w:val="auto"/>
                <w:sz w:val="24"/>
                <w:szCs w:val="24"/>
                <w:lang w:val="en-US" w:eastAsia="zh-CN"/>
              </w:rPr>
              <w:t>46</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48</w:t>
            </w:r>
            <w:r>
              <w:rPr>
                <w:rFonts w:hint="default" w:ascii="Times New Roman" w:hAnsi="Times New Roman" w:cs="Times New Roman"/>
                <w:color w:val="auto"/>
                <w:sz w:val="24"/>
                <w:szCs w:val="24"/>
              </w:rPr>
              <w:t>dB</w:t>
            </w:r>
            <w:r>
              <w:rPr>
                <w:rFonts w:hint="default" w:ascii="Times New Roman" w:hAnsi="Times New Roman"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A</w:t>
            </w:r>
            <w:r>
              <w:rPr>
                <w:rFonts w:hint="default" w:ascii="Times New Roman" w:hAnsi="Times New Roman" w:cs="Times New Roman"/>
                <w:color w:val="auto"/>
                <w:sz w:val="24"/>
                <w:szCs w:val="24"/>
                <w:lang w:val="en-US" w:eastAsia="zh-CN"/>
              </w:rPr>
              <w:t>)</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val="en-US" w:eastAsia="zh-CN"/>
              </w:rPr>
              <w:t>未出现超标情况。</w:t>
            </w:r>
          </w:p>
          <w:p>
            <w:pPr>
              <w:spacing w:line="360" w:lineRule="auto"/>
              <w:ind w:left="0" w:leftChars="0" w:firstLine="480" w:firstLineChars="200"/>
              <w:jc w:val="both"/>
              <w:rPr>
                <w:rFonts w:hint="default" w:ascii="Times New Roman" w:hAnsi="Times New Roman" w:eastAsia="宋体" w:cs="Times New Roman"/>
                <w:color w:val="auto"/>
                <w:sz w:val="24"/>
                <w:szCs w:val="24"/>
                <w:lang w:val="en-US" w:eastAsia="zh-CN"/>
              </w:rPr>
            </w:pPr>
            <w:r>
              <w:rPr>
                <w:rFonts w:hint="default" w:ascii="Times New Roman" w:hAnsi="Times New Roman" w:cs="Times New Roman"/>
                <w:color w:val="auto"/>
                <w:sz w:val="24"/>
                <w:szCs w:val="24"/>
                <w:lang w:eastAsia="zh-CN"/>
              </w:rPr>
              <w:t>验收监测结果表明：验收监测期间，</w:t>
            </w:r>
            <w:r>
              <w:rPr>
                <w:rFonts w:hint="default" w:ascii="Times New Roman" w:hAnsi="Times New Roman" w:cs="Times New Roman"/>
                <w:color w:val="auto"/>
                <w:sz w:val="24"/>
                <w:szCs w:val="24"/>
                <w:lang w:val="en-US" w:eastAsia="zh-CN"/>
              </w:rPr>
              <w:t>厂界噪声</w:t>
            </w:r>
            <w:r>
              <w:rPr>
                <w:rFonts w:hint="eastAsia" w:ascii="Times New Roman" w:hAnsi="Times New Roman" w:cs="Times New Roman"/>
                <w:color w:val="auto"/>
                <w:sz w:val="24"/>
                <w:szCs w:val="24"/>
                <w:lang w:val="en-US" w:eastAsia="zh-CN"/>
              </w:rPr>
              <w:t>能达到</w:t>
            </w:r>
            <w:r>
              <w:rPr>
                <w:rFonts w:hint="default" w:ascii="Times New Roman" w:hAnsi="Times New Roman" w:cs="Times New Roman"/>
                <w:color w:val="auto"/>
                <w:sz w:val="24"/>
                <w:szCs w:val="24"/>
                <w:lang w:val="en-US" w:eastAsia="zh-CN"/>
              </w:rPr>
              <w:t>《工业企业厂界环境噪声排放标准》（GB12348-2008）中3类</w:t>
            </w:r>
            <w:r>
              <w:rPr>
                <w:rFonts w:hint="eastAsia" w:ascii="Times New Roman" w:hAnsi="Times New Roman" w:cs="Times New Roman"/>
                <w:color w:val="auto"/>
                <w:sz w:val="24"/>
                <w:szCs w:val="24"/>
                <w:lang w:val="en-US" w:eastAsia="zh-CN"/>
              </w:rPr>
              <w:t>标准</w:t>
            </w:r>
            <w:r>
              <w:rPr>
                <w:rFonts w:hint="default" w:ascii="Times New Roman" w:hAnsi="Times New Roman" w:cs="Times New Roman"/>
                <w:color w:val="auto"/>
                <w:sz w:val="24"/>
                <w:szCs w:val="24"/>
                <w:lang w:val="en-US" w:eastAsia="zh-CN"/>
              </w:rPr>
              <w:t>。</w:t>
            </w:r>
          </w:p>
          <w:p>
            <w:pPr>
              <w:pStyle w:val="4"/>
              <w:rPr>
                <w:rFonts w:hint="eastAsia"/>
                <w:color w:val="auto"/>
                <w:lang w:val="en-US" w:eastAsia="zh-CN"/>
              </w:rPr>
            </w:pPr>
            <w:r>
              <w:rPr>
                <w:rFonts w:hint="eastAsia"/>
                <w:color w:val="auto"/>
                <w:lang w:val="en-US" w:eastAsia="zh-CN"/>
              </w:rPr>
              <w:t>7.2.3 废气监测结果</w:t>
            </w:r>
          </w:p>
          <w:p>
            <w:pPr>
              <w:spacing w:line="360" w:lineRule="auto"/>
              <w:ind w:firstLine="480" w:firstLineChars="200"/>
              <w:rPr>
                <w:rFonts w:hint="eastAsia" w:ascii="Times New Roman" w:hAnsi="Times New Roman" w:cs="Times New Roman"/>
                <w:color w:val="auto"/>
                <w:sz w:val="24"/>
                <w:szCs w:val="24"/>
                <w:vertAlign w:val="baseline"/>
                <w:lang w:val="en-US" w:eastAsia="zh-CN"/>
              </w:rPr>
            </w:pPr>
            <w:r>
              <w:rPr>
                <w:rFonts w:hint="eastAsia" w:ascii="Times New Roman" w:hAnsi="Times New Roman" w:cs="Times New Roman"/>
                <w:color w:val="auto"/>
                <w:sz w:val="24"/>
                <w:szCs w:val="24"/>
                <w:vertAlign w:val="baseline"/>
                <w:lang w:val="en-US" w:eastAsia="zh-CN"/>
              </w:rPr>
              <w:t>1、有组织废气</w:t>
            </w:r>
          </w:p>
          <w:p>
            <w:pPr>
              <w:spacing w:line="360" w:lineRule="auto"/>
              <w:ind w:firstLine="480" w:firstLineChars="200"/>
              <w:rPr>
                <w:rFonts w:hint="eastAsia" w:ascii="Times New Roman" w:hAnsi="Times New Roman" w:cs="Times New Roman"/>
                <w:color w:val="auto"/>
                <w:sz w:val="24"/>
                <w:szCs w:val="32"/>
                <w:lang w:val="en-US" w:eastAsia="zh-CN"/>
              </w:rPr>
            </w:pPr>
            <w:r>
              <w:rPr>
                <w:rFonts w:hint="eastAsia" w:ascii="Times New Roman" w:hAnsi="Times New Roman" w:cs="Times New Roman"/>
                <w:color w:val="auto"/>
                <w:sz w:val="24"/>
                <w:szCs w:val="32"/>
                <w:lang w:val="en-US" w:eastAsia="zh-CN"/>
              </w:rPr>
              <w:t>项目有组织废气监测结果详见下表。</w:t>
            </w:r>
          </w:p>
          <w:p>
            <w:pPr>
              <w:keepNext w:val="0"/>
              <w:keepLines w:val="0"/>
              <w:pageBreakBefore w:val="0"/>
              <w:widowControl w:val="0"/>
              <w:kinsoku/>
              <w:wordWrap/>
              <w:overflowPunct/>
              <w:topLinePunct w:val="0"/>
              <w:autoSpaceDE/>
              <w:autoSpaceDN/>
              <w:bidi w:val="0"/>
              <w:adjustRightInd w:val="0"/>
              <w:snapToGrid/>
              <w:spacing w:line="360" w:lineRule="auto"/>
              <w:jc w:val="center"/>
              <w:textAlignment w:val="auto"/>
              <w:outlineLvl w:val="9"/>
              <w:rPr>
                <w:rFonts w:hint="default" w:ascii="Times New Roman" w:hAnsi="Times New Roman" w:eastAsia="黑体" w:cs="Times New Roman"/>
                <w:b/>
                <w:color w:val="auto"/>
                <w:sz w:val="21"/>
                <w:szCs w:val="21"/>
              </w:rPr>
            </w:pPr>
            <w:r>
              <w:rPr>
                <w:rFonts w:hint="default" w:ascii="Times New Roman" w:hAnsi="Times New Roman" w:eastAsia="黑体" w:cs="Times New Roman"/>
                <w:b/>
                <w:color w:val="auto"/>
                <w:sz w:val="21"/>
                <w:szCs w:val="21"/>
              </w:rPr>
              <w:t>表</w:t>
            </w:r>
            <w:r>
              <w:rPr>
                <w:rFonts w:hint="default" w:ascii="Times New Roman" w:hAnsi="Times New Roman" w:eastAsia="黑体" w:cs="Times New Roman"/>
                <w:b/>
                <w:color w:val="auto"/>
                <w:sz w:val="21"/>
                <w:szCs w:val="21"/>
                <w:lang w:val="en-US" w:eastAsia="zh-CN"/>
              </w:rPr>
              <w:t>7</w:t>
            </w:r>
            <w:r>
              <w:rPr>
                <w:rFonts w:hint="eastAsia" w:ascii="Times New Roman" w:hAnsi="Times New Roman" w:eastAsia="黑体" w:cs="Times New Roman"/>
                <w:b/>
                <w:color w:val="auto"/>
                <w:sz w:val="21"/>
                <w:szCs w:val="21"/>
                <w:lang w:val="en-US" w:eastAsia="zh-CN"/>
              </w:rPr>
              <w:t>-4</w:t>
            </w:r>
            <w:r>
              <w:rPr>
                <w:rFonts w:hint="default" w:ascii="Times New Roman" w:hAnsi="Times New Roman" w:eastAsia="黑体" w:cs="Times New Roman"/>
                <w:b/>
                <w:color w:val="auto"/>
                <w:sz w:val="21"/>
                <w:szCs w:val="21"/>
              </w:rPr>
              <w:t xml:space="preserve"> </w:t>
            </w:r>
            <w:r>
              <w:rPr>
                <w:rFonts w:hint="eastAsia" w:ascii="Times New Roman" w:hAnsi="Times New Roman" w:eastAsia="黑体" w:cs="Times New Roman"/>
                <w:b/>
                <w:color w:val="auto"/>
                <w:sz w:val="21"/>
                <w:szCs w:val="21"/>
                <w:lang w:val="en-US" w:eastAsia="zh-CN"/>
              </w:rPr>
              <w:t>有组织</w:t>
            </w:r>
            <w:r>
              <w:rPr>
                <w:rFonts w:hint="default" w:ascii="Times New Roman" w:hAnsi="Times New Roman" w:eastAsia="黑体" w:cs="Times New Roman"/>
                <w:b/>
                <w:color w:val="auto"/>
                <w:sz w:val="21"/>
                <w:szCs w:val="21"/>
                <w:lang w:val="en-US" w:eastAsia="zh-CN"/>
              </w:rPr>
              <w:t>废气</w:t>
            </w:r>
            <w:r>
              <w:rPr>
                <w:rFonts w:hint="default" w:ascii="Times New Roman" w:hAnsi="Times New Roman" w:eastAsia="黑体" w:cs="Times New Roman"/>
                <w:b/>
                <w:color w:val="auto"/>
                <w:sz w:val="21"/>
                <w:szCs w:val="21"/>
              </w:rPr>
              <w:t>监测结果统计表</w:t>
            </w:r>
          </w:p>
          <w:tbl>
            <w:tblPr>
              <w:tblStyle w:val="22"/>
              <w:tblW w:w="884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089"/>
              <w:gridCol w:w="870"/>
              <w:gridCol w:w="1146"/>
              <w:gridCol w:w="795"/>
              <w:gridCol w:w="1050"/>
              <w:gridCol w:w="1050"/>
              <w:gridCol w:w="1050"/>
              <w:gridCol w:w="641"/>
              <w:gridCol w:w="115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089" w:type="dxa"/>
                  <w:vMerge w:val="restart"/>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监测</w:t>
                  </w:r>
                </w:p>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点位</w:t>
                  </w:r>
                </w:p>
              </w:tc>
              <w:tc>
                <w:tcPr>
                  <w:tcW w:w="870" w:type="dxa"/>
                  <w:vMerge w:val="restart"/>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监测</w:t>
                  </w:r>
                </w:p>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因子</w:t>
                  </w:r>
                </w:p>
              </w:tc>
              <w:tc>
                <w:tcPr>
                  <w:tcW w:w="1146" w:type="dxa"/>
                  <w:vMerge w:val="restart"/>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监测项目</w:t>
                  </w:r>
                </w:p>
              </w:tc>
              <w:tc>
                <w:tcPr>
                  <w:tcW w:w="795" w:type="dxa"/>
                  <w:vMerge w:val="restart"/>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单位</w:t>
                  </w:r>
                </w:p>
              </w:tc>
              <w:tc>
                <w:tcPr>
                  <w:tcW w:w="4944" w:type="dxa"/>
                  <w:gridSpan w:val="5"/>
                  <w:tcBorders>
                    <w:tl2br w:val="nil"/>
                    <w:tr2bl w:val="nil"/>
                  </w:tcBorders>
                  <w:vAlign w:val="center"/>
                </w:tcPr>
                <w:p>
                  <w:pPr>
                    <w:adjustRightInd w:val="0"/>
                    <w:snapToGrid w:val="0"/>
                    <w:spacing w:line="240" w:lineRule="auto"/>
                    <w:jc w:val="center"/>
                    <w:rPr>
                      <w:rFonts w:hint="default" w:ascii="Times New Roman" w:hAnsi="Times New Roman" w:cs="Times New Roman" w:eastAsiaTheme="minorEastAsia"/>
                      <w:b/>
                      <w:bCs/>
                      <w:color w:val="auto"/>
                      <w:sz w:val="21"/>
                      <w:szCs w:val="21"/>
                      <w:lang w:val="en-US" w:eastAsia="zh-CN"/>
                    </w:rPr>
                  </w:pPr>
                  <w:r>
                    <w:rPr>
                      <w:rFonts w:hint="default" w:ascii="Times New Roman" w:hAnsi="Times New Roman" w:cs="Times New Roman"/>
                      <w:b/>
                      <w:bCs/>
                      <w:color w:val="auto"/>
                      <w:sz w:val="21"/>
                      <w:szCs w:val="21"/>
                    </w:rPr>
                    <w:t>监测日期：</w:t>
                  </w:r>
                  <w:r>
                    <w:rPr>
                      <w:rFonts w:hint="default" w:ascii="Times New Roman" w:hAnsi="Times New Roman" w:cs="Times New Roman"/>
                      <w:b/>
                      <w:bCs/>
                      <w:color w:val="auto"/>
                      <w:sz w:val="21"/>
                      <w:szCs w:val="21"/>
                      <w:lang w:val="en-US" w:eastAsia="zh-CN"/>
                    </w:rPr>
                    <w:t>2022-</w:t>
                  </w:r>
                  <w:r>
                    <w:rPr>
                      <w:rFonts w:hint="eastAsia" w:ascii="Times New Roman" w:hAnsi="Times New Roman" w:cs="Times New Roman"/>
                      <w:b/>
                      <w:bCs/>
                      <w:color w:val="auto"/>
                      <w:sz w:val="21"/>
                      <w:szCs w:val="21"/>
                      <w:lang w:val="en-US" w:eastAsia="zh-CN"/>
                    </w:rPr>
                    <w:t>6</w:t>
                  </w:r>
                  <w:r>
                    <w:rPr>
                      <w:rFonts w:hint="default" w:ascii="Times New Roman" w:hAnsi="Times New Roman" w:cs="Times New Roman"/>
                      <w:b/>
                      <w:bCs/>
                      <w:color w:val="auto"/>
                      <w:sz w:val="21"/>
                      <w:szCs w:val="21"/>
                      <w:lang w:val="en-US" w:eastAsia="zh-CN"/>
                    </w:rPr>
                    <w:t>-</w:t>
                  </w:r>
                  <w:r>
                    <w:rPr>
                      <w:rFonts w:hint="eastAsia" w:ascii="Times New Roman" w:hAnsi="Times New Roman" w:cs="Times New Roman"/>
                      <w:b/>
                      <w:bCs/>
                      <w:color w:val="auto"/>
                      <w:sz w:val="21"/>
                      <w:szCs w:val="21"/>
                      <w:lang w:val="en-US" w:eastAsia="zh-CN"/>
                    </w:rPr>
                    <w:t>30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089"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870"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1146"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795"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1050"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cs="Times New Roman"/>
                      <w:b/>
                      <w:bCs/>
                      <w:color w:val="auto"/>
                      <w:sz w:val="21"/>
                      <w:szCs w:val="21"/>
                    </w:rPr>
                    <w:t>第一次</w:t>
                  </w:r>
                </w:p>
              </w:tc>
              <w:tc>
                <w:tcPr>
                  <w:tcW w:w="1050"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cs="Times New Roman"/>
                      <w:b/>
                      <w:bCs/>
                      <w:color w:val="auto"/>
                      <w:sz w:val="21"/>
                      <w:szCs w:val="21"/>
                    </w:rPr>
                    <w:t>第二次</w:t>
                  </w:r>
                </w:p>
              </w:tc>
              <w:tc>
                <w:tcPr>
                  <w:tcW w:w="1050"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第三次</w:t>
                  </w:r>
                </w:p>
              </w:tc>
              <w:tc>
                <w:tcPr>
                  <w:tcW w:w="641"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限值</w:t>
                  </w:r>
                </w:p>
              </w:tc>
              <w:tc>
                <w:tcPr>
                  <w:tcW w:w="1153"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达标情况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089" w:type="dxa"/>
                  <w:vMerge w:val="restart"/>
                  <w:tcBorders>
                    <w:tl2br w:val="nil"/>
                    <w:tr2bl w:val="nil"/>
                  </w:tcBorders>
                  <w:vAlign w:val="center"/>
                </w:tcPr>
                <w:p>
                  <w:pPr>
                    <w:keepNext w:val="0"/>
                    <w:keepLines w:val="0"/>
                    <w:widowControl/>
                    <w:suppressLineNumbers w:val="0"/>
                    <w:jc w:val="center"/>
                    <w:textAlignment w:val="top"/>
                    <w:rPr>
                      <w:rFonts w:hint="default" w:ascii="Times New Roman" w:hAnsi="Times New Roman" w:cs="Times New Roman"/>
                      <w:color w:val="auto"/>
                      <w:sz w:val="21"/>
                      <w:szCs w:val="21"/>
                    </w:rPr>
                  </w:pPr>
                  <w:r>
                    <w:rPr>
                      <w:rFonts w:hint="eastAsia" w:ascii="Times New Roman" w:hAnsi="Times New Roman" w:eastAsia="宋体" w:cs="Times New Roman"/>
                      <w:color w:val="auto"/>
                      <w:kern w:val="2"/>
                      <w:sz w:val="21"/>
                      <w:szCs w:val="21"/>
                      <w:vertAlign w:val="baseline"/>
                      <w:lang w:val="en-US" w:eastAsia="zh-CN" w:bidi="ar-SA"/>
                    </w:rPr>
                    <w:t>铸造</w:t>
                  </w:r>
                  <w:r>
                    <w:rPr>
                      <w:rFonts w:hint="default" w:ascii="Times New Roman" w:hAnsi="Times New Roman" w:eastAsia="宋体" w:cs="Times New Roman"/>
                      <w:color w:val="auto"/>
                      <w:kern w:val="2"/>
                      <w:sz w:val="21"/>
                      <w:szCs w:val="21"/>
                      <w:vertAlign w:val="baseline"/>
                      <w:lang w:val="en-US" w:eastAsia="zh-CN" w:bidi="ar-SA"/>
                    </w:rPr>
                    <w:t>废气排放口</w:t>
                  </w:r>
                </w:p>
              </w:tc>
              <w:tc>
                <w:tcPr>
                  <w:tcW w:w="870" w:type="dxa"/>
                  <w:tcBorders>
                    <w:tl2br w:val="nil"/>
                    <w:tr2bl w:val="nil"/>
                  </w:tcBorders>
                  <w:vAlign w:val="center"/>
                </w:tcPr>
                <w:p>
                  <w:pPr>
                    <w:jc w:val="center"/>
                    <w:rPr>
                      <w:rFonts w:hint="default" w:ascii="Times New Roman" w:hAnsi="Times New Roman" w:cs="Times New Roman"/>
                      <w:color w:val="auto"/>
                      <w:sz w:val="21"/>
                      <w:szCs w:val="21"/>
                    </w:rPr>
                  </w:pPr>
                  <w:r>
                    <w:rPr>
                      <w:rFonts w:hint="eastAsia" w:ascii="Times New Roman" w:hAnsi="Times New Roman" w:cs="Times New Roman"/>
                      <w:color w:val="auto"/>
                      <w:sz w:val="21"/>
                      <w:szCs w:val="21"/>
                      <w:highlight w:val="none"/>
                      <w:lang w:val="en-US" w:eastAsia="zh-CN"/>
                    </w:rPr>
                    <w:t>颗粒物</w:t>
                  </w:r>
                </w:p>
              </w:tc>
              <w:tc>
                <w:tcPr>
                  <w:tcW w:w="1146" w:type="dxa"/>
                  <w:tcBorders>
                    <w:tl2br w:val="nil"/>
                    <w:tr2bl w:val="nil"/>
                  </w:tcBorders>
                  <w:vAlign w:val="center"/>
                </w:tcPr>
                <w:p>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排放浓度</w:t>
                  </w:r>
                </w:p>
              </w:tc>
              <w:tc>
                <w:tcPr>
                  <w:tcW w:w="795"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m</w:t>
                  </w:r>
                  <w:r>
                    <w:rPr>
                      <w:rFonts w:hint="default" w:ascii="Times New Roman" w:hAnsi="Times New Roman" w:cs="Times New Roman"/>
                      <w:color w:val="auto"/>
                      <w:sz w:val="21"/>
                      <w:szCs w:val="21"/>
                      <w:vertAlign w:val="superscript"/>
                    </w:rPr>
                    <w:t>3</w:t>
                  </w:r>
                  <w:r>
                    <w:rPr>
                      <w:rFonts w:hint="default" w:ascii="Times New Roman" w:hAnsi="Times New Roman" w:cs="Times New Roman"/>
                      <w:color w:val="auto"/>
                      <w:sz w:val="21"/>
                      <w:szCs w:val="21"/>
                    </w:rPr>
                    <w:t>/h</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0"/>
                      <w:szCs w:val="20"/>
                      <w:u w:val="none"/>
                      <w:lang w:val="en-US" w:eastAsia="zh-CN" w:bidi="ar"/>
                    </w:rPr>
                    <w:t>3.7</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0"/>
                      <w:szCs w:val="20"/>
                      <w:u w:val="none"/>
                      <w:lang w:val="en-US" w:eastAsia="zh-CN" w:bidi="ar"/>
                    </w:rPr>
                    <w:t>3.4</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0"/>
                      <w:szCs w:val="20"/>
                      <w:u w:val="none"/>
                      <w:lang w:val="en-US" w:eastAsia="zh-CN" w:bidi="ar"/>
                    </w:rPr>
                    <w:t>4.1</w:t>
                  </w:r>
                </w:p>
              </w:tc>
              <w:tc>
                <w:tcPr>
                  <w:tcW w:w="641"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lang w:val="en-US"/>
                    </w:rPr>
                  </w:pPr>
                  <w:r>
                    <w:rPr>
                      <w:rFonts w:hint="eastAsia" w:ascii="Times New Roman" w:hAnsi="Times New Roman" w:cs="Times New Roman"/>
                      <w:b/>
                      <w:bCs/>
                      <w:color w:val="auto"/>
                      <w:sz w:val="21"/>
                      <w:szCs w:val="21"/>
                      <w:lang w:val="en-US" w:eastAsia="zh-CN"/>
                    </w:rPr>
                    <w:t>300</w:t>
                  </w:r>
                </w:p>
              </w:tc>
              <w:tc>
                <w:tcPr>
                  <w:tcW w:w="1153" w:type="dxa"/>
                  <w:tcBorders>
                    <w:tl2br w:val="nil"/>
                    <w:tr2bl w:val="nil"/>
                  </w:tcBorders>
                  <w:vAlign w:val="center"/>
                </w:tcPr>
                <w:p>
                  <w:pPr>
                    <w:adjustRightInd w:val="0"/>
                    <w:snapToGrid w:val="0"/>
                    <w:spacing w:line="240" w:lineRule="auto"/>
                    <w:jc w:val="center"/>
                    <w:rPr>
                      <w:rFonts w:hint="default" w:ascii="Times New Roman" w:hAnsi="Times New Roman" w:cs="Times New Roman" w:eastAsiaTheme="minorEastAsia"/>
                      <w:b/>
                      <w:bCs/>
                      <w:color w:val="auto"/>
                      <w:sz w:val="21"/>
                      <w:szCs w:val="21"/>
                      <w:lang w:val="en-US" w:eastAsia="zh-CN"/>
                    </w:rPr>
                  </w:pPr>
                  <w:r>
                    <w:rPr>
                      <w:rFonts w:hint="eastAsia" w:ascii="Times New Roman" w:hAnsi="Times New Roman" w:cs="Times New Roman"/>
                      <w:b/>
                      <w:bCs/>
                      <w:color w:val="auto"/>
                      <w:sz w:val="21"/>
                      <w:szCs w:val="21"/>
                      <w:lang w:val="en-US" w:eastAsia="zh-CN"/>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089"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870" w:type="dxa"/>
                  <w:tcBorders>
                    <w:tl2br w:val="nil"/>
                    <w:tr2bl w:val="nil"/>
                  </w:tcBorders>
                  <w:vAlign w:val="center"/>
                </w:tcPr>
                <w:p>
                  <w:pPr>
                    <w:jc w:val="center"/>
                    <w:rPr>
                      <w:rFonts w:hint="default" w:ascii="Times New Roman" w:hAnsi="Times New Roman" w:cs="Times New Roman"/>
                      <w:color w:val="auto"/>
                      <w:sz w:val="21"/>
                      <w:szCs w:val="21"/>
                    </w:rPr>
                  </w:pPr>
                  <w:r>
                    <w:rPr>
                      <w:rFonts w:hint="eastAsia" w:ascii="Times New Roman" w:hAnsi="Times New Roman" w:cs="Times New Roman"/>
                      <w:color w:val="auto"/>
                      <w:sz w:val="21"/>
                      <w:szCs w:val="21"/>
                      <w:highlight w:val="none"/>
                      <w:lang w:val="en-US" w:eastAsia="zh-CN"/>
                    </w:rPr>
                    <w:t>二氧化硫</w:t>
                  </w:r>
                </w:p>
              </w:tc>
              <w:tc>
                <w:tcPr>
                  <w:tcW w:w="1146" w:type="dxa"/>
                  <w:tcBorders>
                    <w:tl2br w:val="nil"/>
                    <w:tr2bl w:val="nil"/>
                  </w:tcBorders>
                  <w:vAlign w:val="center"/>
                </w:tcPr>
                <w:p>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排放浓度</w:t>
                  </w:r>
                </w:p>
              </w:tc>
              <w:tc>
                <w:tcPr>
                  <w:tcW w:w="795"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m</w:t>
                  </w:r>
                  <w:r>
                    <w:rPr>
                      <w:rFonts w:hint="default" w:ascii="Times New Roman" w:hAnsi="Times New Roman" w:cs="Times New Roman"/>
                      <w:color w:val="auto"/>
                      <w:sz w:val="21"/>
                      <w:szCs w:val="21"/>
                      <w:vertAlign w:val="superscript"/>
                    </w:rPr>
                    <w:t>3</w:t>
                  </w:r>
                  <w:r>
                    <w:rPr>
                      <w:rFonts w:hint="default" w:ascii="Times New Roman" w:hAnsi="Times New Roman" w:cs="Times New Roman"/>
                      <w:color w:val="auto"/>
                      <w:sz w:val="21"/>
                      <w:szCs w:val="21"/>
                    </w:rPr>
                    <w:t>/h</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0"/>
                      <w:szCs w:val="20"/>
                      <w:u w:val="none"/>
                      <w:lang w:val="en-US" w:eastAsia="zh-CN" w:bidi="ar"/>
                    </w:rPr>
                    <w:t>7.3</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0"/>
                      <w:szCs w:val="20"/>
                      <w:u w:val="none"/>
                      <w:lang w:val="en-US" w:eastAsia="zh-CN" w:bidi="ar"/>
                    </w:rPr>
                    <w:t>7.1</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0"/>
                      <w:szCs w:val="20"/>
                      <w:u w:val="none"/>
                      <w:lang w:val="en-US" w:eastAsia="zh-CN" w:bidi="ar"/>
                    </w:rPr>
                    <w:t>7.3</w:t>
                  </w:r>
                </w:p>
              </w:tc>
              <w:tc>
                <w:tcPr>
                  <w:tcW w:w="641" w:type="dxa"/>
                  <w:tcBorders>
                    <w:tl2br w:val="nil"/>
                    <w:tr2bl w:val="nil"/>
                  </w:tcBorders>
                  <w:vAlign w:val="center"/>
                </w:tcPr>
                <w:p>
                  <w:pPr>
                    <w:adjustRightInd w:val="0"/>
                    <w:snapToGrid w:val="0"/>
                    <w:spacing w:line="240" w:lineRule="auto"/>
                    <w:jc w:val="center"/>
                    <w:rPr>
                      <w:rFonts w:hint="default" w:ascii="Times New Roman" w:hAnsi="Times New Roman" w:cs="Times New Roman" w:eastAsiaTheme="minorEastAsia"/>
                      <w:b/>
                      <w:bCs/>
                      <w:color w:val="auto"/>
                      <w:sz w:val="21"/>
                      <w:szCs w:val="21"/>
                      <w:lang w:val="en-US" w:eastAsia="zh-CN"/>
                    </w:rPr>
                  </w:pPr>
                  <w:r>
                    <w:rPr>
                      <w:rFonts w:hint="default" w:ascii="Times New Roman" w:hAnsi="Times New Roman" w:cs="Times New Roman"/>
                      <w:b/>
                      <w:bCs/>
                      <w:color w:val="auto"/>
                      <w:sz w:val="21"/>
                      <w:szCs w:val="21"/>
                      <w:lang w:val="en-US" w:eastAsia="zh-CN"/>
                    </w:rPr>
                    <w:t>/</w:t>
                  </w:r>
                </w:p>
              </w:tc>
              <w:tc>
                <w:tcPr>
                  <w:tcW w:w="1153"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eastAsia" w:ascii="Times New Roman" w:hAnsi="Times New Roman" w:cs="Times New Roman"/>
                      <w:b/>
                      <w:bCs/>
                      <w:color w:val="auto"/>
                      <w:sz w:val="21"/>
                      <w:szCs w:val="21"/>
                      <w:lang w:val="en-US" w:eastAsia="zh-CN"/>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089"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870" w:type="dxa"/>
                  <w:tcBorders>
                    <w:tl2br w:val="nil"/>
                    <w:tr2bl w:val="nil"/>
                  </w:tcBorders>
                  <w:vAlign w:val="center"/>
                </w:tcPr>
                <w:p>
                  <w:pPr>
                    <w:jc w:val="center"/>
                    <w:rPr>
                      <w:rFonts w:hint="default" w:ascii="Times New Roman" w:hAnsi="Times New Roman" w:cs="Times New Roman"/>
                      <w:color w:val="auto"/>
                      <w:sz w:val="21"/>
                      <w:szCs w:val="21"/>
                      <w:lang w:val="en-US"/>
                    </w:rPr>
                  </w:pPr>
                  <w:r>
                    <w:rPr>
                      <w:rFonts w:hint="eastAsia" w:ascii="Times New Roman" w:hAnsi="Times New Roman" w:cs="Times New Roman"/>
                      <w:color w:val="auto"/>
                      <w:sz w:val="21"/>
                      <w:szCs w:val="21"/>
                      <w:highlight w:val="none"/>
                      <w:lang w:val="en-US" w:eastAsia="zh-CN"/>
                    </w:rPr>
                    <w:t>氮氧化物</w:t>
                  </w:r>
                </w:p>
              </w:tc>
              <w:tc>
                <w:tcPr>
                  <w:tcW w:w="1146" w:type="dxa"/>
                  <w:tcBorders>
                    <w:tl2br w:val="nil"/>
                    <w:tr2bl w:val="nil"/>
                  </w:tcBorders>
                  <w:vAlign w:val="center"/>
                </w:tcPr>
                <w:p>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排放浓度</w:t>
                  </w:r>
                </w:p>
              </w:tc>
              <w:tc>
                <w:tcPr>
                  <w:tcW w:w="795" w:type="dxa"/>
                  <w:tcBorders>
                    <w:tl2br w:val="nil"/>
                    <w:tr2bl w:val="nil"/>
                  </w:tcBorders>
                  <w:vAlign w:val="center"/>
                </w:tcPr>
                <w:p>
                  <w:pPr>
                    <w:adjustRightInd w:val="0"/>
                    <w:snapToGrid w:val="0"/>
                    <w:spacing w:line="240" w:lineRule="auto"/>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无量纲</w:t>
                  </w:r>
                </w:p>
              </w:tc>
              <w:tc>
                <w:tcPr>
                  <w:tcW w:w="105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i w:val="0"/>
                      <w:iCs w:val="0"/>
                      <w:color w:val="000000"/>
                      <w:kern w:val="0"/>
                      <w:sz w:val="21"/>
                      <w:szCs w:val="21"/>
                      <w:u w:val="none"/>
                      <w:lang w:val="en-US" w:eastAsia="zh-CN" w:bidi="ar"/>
                    </w:rPr>
                    <w:t>5</w:t>
                  </w:r>
                </w:p>
              </w:tc>
              <w:tc>
                <w:tcPr>
                  <w:tcW w:w="105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i w:val="0"/>
                      <w:iCs w:val="0"/>
                      <w:color w:val="000000"/>
                      <w:kern w:val="0"/>
                      <w:sz w:val="21"/>
                      <w:szCs w:val="21"/>
                      <w:u w:val="none"/>
                      <w:lang w:val="en-US" w:eastAsia="zh-CN" w:bidi="ar"/>
                    </w:rPr>
                    <w:t>6</w:t>
                  </w:r>
                </w:p>
              </w:tc>
              <w:tc>
                <w:tcPr>
                  <w:tcW w:w="105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i w:val="0"/>
                      <w:iCs w:val="0"/>
                      <w:color w:val="000000"/>
                      <w:kern w:val="0"/>
                      <w:sz w:val="21"/>
                      <w:szCs w:val="21"/>
                      <w:u w:val="none"/>
                      <w:lang w:val="en-US" w:eastAsia="zh-CN" w:bidi="ar"/>
                    </w:rPr>
                    <w:t>5</w:t>
                  </w:r>
                </w:p>
              </w:tc>
              <w:tc>
                <w:tcPr>
                  <w:tcW w:w="641"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lang w:val="en-US"/>
                    </w:rPr>
                  </w:pPr>
                  <w:r>
                    <w:rPr>
                      <w:rFonts w:hint="eastAsia" w:ascii="Times New Roman" w:hAnsi="Times New Roman" w:cs="Times New Roman"/>
                      <w:b/>
                      <w:bCs/>
                      <w:color w:val="auto"/>
                      <w:sz w:val="21"/>
                      <w:szCs w:val="21"/>
                      <w:lang w:val="en-US" w:eastAsia="zh-CN"/>
                    </w:rPr>
                    <w:t>/</w:t>
                  </w:r>
                </w:p>
              </w:tc>
              <w:tc>
                <w:tcPr>
                  <w:tcW w:w="1153"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eastAsia" w:ascii="Times New Roman" w:hAnsi="Times New Roman" w:cs="Times New Roman"/>
                      <w:b/>
                      <w:bCs/>
                      <w:color w:val="auto"/>
                      <w:sz w:val="21"/>
                      <w:szCs w:val="21"/>
                      <w:lang w:val="en-US" w:eastAsia="zh-CN"/>
                    </w:rPr>
                    <w:t>达标</w:t>
                  </w:r>
                </w:p>
              </w:tc>
            </w:tr>
          </w:tbl>
          <w:p>
            <w:pPr>
              <w:spacing w:line="360" w:lineRule="auto"/>
              <w:ind w:firstLine="480" w:firstLineChars="200"/>
              <w:rPr>
                <w:rFonts w:hint="default" w:ascii="Times New Roman" w:hAnsi="Times New Roman" w:cs="Times New Roman"/>
                <w:color w:val="auto"/>
                <w:sz w:val="24"/>
                <w:szCs w:val="24"/>
                <w:lang w:eastAsia="zh-CN"/>
              </w:rPr>
            </w:pPr>
          </w:p>
          <w:tbl>
            <w:tblPr>
              <w:tblStyle w:val="22"/>
              <w:tblW w:w="884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089"/>
              <w:gridCol w:w="870"/>
              <w:gridCol w:w="1146"/>
              <w:gridCol w:w="795"/>
              <w:gridCol w:w="1050"/>
              <w:gridCol w:w="1050"/>
              <w:gridCol w:w="1050"/>
              <w:gridCol w:w="641"/>
              <w:gridCol w:w="115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089" w:type="dxa"/>
                  <w:vMerge w:val="restart"/>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监测</w:t>
                  </w:r>
                </w:p>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点位</w:t>
                  </w:r>
                </w:p>
              </w:tc>
              <w:tc>
                <w:tcPr>
                  <w:tcW w:w="870" w:type="dxa"/>
                  <w:vMerge w:val="restart"/>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监测</w:t>
                  </w:r>
                </w:p>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因子</w:t>
                  </w:r>
                </w:p>
              </w:tc>
              <w:tc>
                <w:tcPr>
                  <w:tcW w:w="1146" w:type="dxa"/>
                  <w:vMerge w:val="restart"/>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监测项目</w:t>
                  </w:r>
                </w:p>
              </w:tc>
              <w:tc>
                <w:tcPr>
                  <w:tcW w:w="795" w:type="dxa"/>
                  <w:vMerge w:val="restart"/>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单位</w:t>
                  </w:r>
                </w:p>
              </w:tc>
              <w:tc>
                <w:tcPr>
                  <w:tcW w:w="4944" w:type="dxa"/>
                  <w:gridSpan w:val="5"/>
                  <w:tcBorders>
                    <w:tl2br w:val="nil"/>
                    <w:tr2bl w:val="nil"/>
                  </w:tcBorders>
                  <w:vAlign w:val="center"/>
                </w:tcPr>
                <w:p>
                  <w:pPr>
                    <w:adjustRightInd w:val="0"/>
                    <w:snapToGrid w:val="0"/>
                    <w:spacing w:line="240" w:lineRule="auto"/>
                    <w:jc w:val="center"/>
                    <w:rPr>
                      <w:rFonts w:hint="default" w:ascii="Times New Roman" w:hAnsi="Times New Roman" w:cs="Times New Roman" w:eastAsiaTheme="minorEastAsia"/>
                      <w:b/>
                      <w:bCs/>
                      <w:color w:val="auto"/>
                      <w:sz w:val="21"/>
                      <w:szCs w:val="21"/>
                      <w:lang w:val="en-US" w:eastAsia="zh-CN"/>
                    </w:rPr>
                  </w:pPr>
                  <w:r>
                    <w:rPr>
                      <w:rFonts w:hint="default" w:ascii="Times New Roman" w:hAnsi="Times New Roman" w:cs="Times New Roman"/>
                      <w:b/>
                      <w:bCs/>
                      <w:color w:val="auto"/>
                      <w:sz w:val="21"/>
                      <w:szCs w:val="21"/>
                    </w:rPr>
                    <w:t>监测日期：</w:t>
                  </w:r>
                  <w:r>
                    <w:rPr>
                      <w:rFonts w:hint="default" w:ascii="Times New Roman" w:hAnsi="Times New Roman" w:cs="Times New Roman"/>
                      <w:b/>
                      <w:bCs/>
                      <w:color w:val="auto"/>
                      <w:sz w:val="21"/>
                      <w:szCs w:val="21"/>
                      <w:lang w:val="en-US" w:eastAsia="zh-CN"/>
                    </w:rPr>
                    <w:t>2022-</w:t>
                  </w:r>
                  <w:r>
                    <w:rPr>
                      <w:rFonts w:hint="eastAsia" w:ascii="Times New Roman" w:hAnsi="Times New Roman" w:cs="Times New Roman"/>
                      <w:b/>
                      <w:bCs/>
                      <w:color w:val="auto"/>
                      <w:sz w:val="21"/>
                      <w:szCs w:val="21"/>
                      <w:lang w:val="en-US" w:eastAsia="zh-CN"/>
                    </w:rPr>
                    <w:t>7-1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089"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870"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1146"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795"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1050"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cs="Times New Roman"/>
                      <w:b/>
                      <w:bCs/>
                      <w:color w:val="auto"/>
                      <w:sz w:val="21"/>
                      <w:szCs w:val="21"/>
                    </w:rPr>
                    <w:t>第一次</w:t>
                  </w:r>
                </w:p>
              </w:tc>
              <w:tc>
                <w:tcPr>
                  <w:tcW w:w="1050"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cs="Times New Roman"/>
                      <w:b/>
                      <w:bCs/>
                      <w:color w:val="auto"/>
                      <w:sz w:val="21"/>
                      <w:szCs w:val="21"/>
                    </w:rPr>
                    <w:t>第二次</w:t>
                  </w:r>
                </w:p>
              </w:tc>
              <w:tc>
                <w:tcPr>
                  <w:tcW w:w="1050"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第三次</w:t>
                  </w:r>
                </w:p>
              </w:tc>
              <w:tc>
                <w:tcPr>
                  <w:tcW w:w="641"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限值</w:t>
                  </w:r>
                </w:p>
              </w:tc>
              <w:tc>
                <w:tcPr>
                  <w:tcW w:w="1153"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达标情况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089" w:type="dxa"/>
                  <w:vMerge w:val="restart"/>
                  <w:tcBorders>
                    <w:tl2br w:val="nil"/>
                    <w:tr2bl w:val="nil"/>
                  </w:tcBorders>
                  <w:vAlign w:val="center"/>
                </w:tcPr>
                <w:p>
                  <w:pPr>
                    <w:keepNext w:val="0"/>
                    <w:keepLines w:val="0"/>
                    <w:widowControl/>
                    <w:suppressLineNumbers w:val="0"/>
                    <w:jc w:val="center"/>
                    <w:textAlignment w:val="top"/>
                    <w:rPr>
                      <w:rFonts w:hint="default" w:ascii="Times New Roman" w:hAnsi="Times New Roman" w:cs="Times New Roman"/>
                      <w:color w:val="auto"/>
                      <w:sz w:val="21"/>
                      <w:szCs w:val="21"/>
                    </w:rPr>
                  </w:pPr>
                  <w:r>
                    <w:rPr>
                      <w:rFonts w:hint="eastAsia" w:ascii="Times New Roman" w:hAnsi="Times New Roman" w:eastAsia="宋体" w:cs="Times New Roman"/>
                      <w:color w:val="auto"/>
                      <w:kern w:val="2"/>
                      <w:sz w:val="21"/>
                      <w:szCs w:val="21"/>
                      <w:vertAlign w:val="baseline"/>
                      <w:lang w:val="en-US" w:eastAsia="zh-CN" w:bidi="ar-SA"/>
                    </w:rPr>
                    <w:t>铸造</w:t>
                  </w:r>
                  <w:r>
                    <w:rPr>
                      <w:rFonts w:hint="default" w:ascii="Times New Roman" w:hAnsi="Times New Roman" w:eastAsia="宋体" w:cs="Times New Roman"/>
                      <w:color w:val="auto"/>
                      <w:kern w:val="2"/>
                      <w:sz w:val="21"/>
                      <w:szCs w:val="21"/>
                      <w:vertAlign w:val="baseline"/>
                      <w:lang w:val="en-US" w:eastAsia="zh-CN" w:bidi="ar-SA"/>
                    </w:rPr>
                    <w:t>废气排放口</w:t>
                  </w:r>
                </w:p>
              </w:tc>
              <w:tc>
                <w:tcPr>
                  <w:tcW w:w="870" w:type="dxa"/>
                  <w:tcBorders>
                    <w:tl2br w:val="nil"/>
                    <w:tr2bl w:val="nil"/>
                  </w:tcBorders>
                  <w:vAlign w:val="center"/>
                </w:tcPr>
                <w:p>
                  <w:pPr>
                    <w:jc w:val="center"/>
                    <w:rPr>
                      <w:rFonts w:hint="default" w:ascii="Times New Roman" w:hAnsi="Times New Roman" w:cs="Times New Roman"/>
                      <w:color w:val="auto"/>
                      <w:sz w:val="21"/>
                      <w:szCs w:val="21"/>
                    </w:rPr>
                  </w:pPr>
                  <w:r>
                    <w:rPr>
                      <w:rFonts w:hint="eastAsia" w:ascii="Times New Roman" w:hAnsi="Times New Roman" w:cs="Times New Roman"/>
                      <w:color w:val="auto"/>
                      <w:sz w:val="21"/>
                      <w:szCs w:val="21"/>
                      <w:highlight w:val="none"/>
                      <w:lang w:val="en-US" w:eastAsia="zh-CN"/>
                    </w:rPr>
                    <w:t>颗粒物</w:t>
                  </w:r>
                </w:p>
              </w:tc>
              <w:tc>
                <w:tcPr>
                  <w:tcW w:w="1146" w:type="dxa"/>
                  <w:tcBorders>
                    <w:tl2br w:val="nil"/>
                    <w:tr2bl w:val="nil"/>
                  </w:tcBorders>
                  <w:vAlign w:val="center"/>
                </w:tcPr>
                <w:p>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排放浓度</w:t>
                  </w:r>
                </w:p>
              </w:tc>
              <w:tc>
                <w:tcPr>
                  <w:tcW w:w="795"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m</w:t>
                  </w:r>
                  <w:r>
                    <w:rPr>
                      <w:rFonts w:hint="default" w:ascii="Times New Roman" w:hAnsi="Times New Roman" w:cs="Times New Roman"/>
                      <w:color w:val="auto"/>
                      <w:sz w:val="21"/>
                      <w:szCs w:val="21"/>
                      <w:vertAlign w:val="superscript"/>
                    </w:rPr>
                    <w:t>3</w:t>
                  </w:r>
                  <w:r>
                    <w:rPr>
                      <w:rFonts w:hint="default" w:ascii="Times New Roman" w:hAnsi="Times New Roman" w:cs="Times New Roman"/>
                      <w:color w:val="auto"/>
                      <w:sz w:val="21"/>
                      <w:szCs w:val="21"/>
                    </w:rPr>
                    <w:t>/h</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0"/>
                      <w:szCs w:val="20"/>
                      <w:u w:val="none"/>
                      <w:lang w:val="en-US" w:eastAsia="zh-CN" w:bidi="ar"/>
                    </w:rPr>
                    <w:t>3.7</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0"/>
                      <w:szCs w:val="20"/>
                      <w:u w:val="none"/>
                      <w:lang w:val="en-US" w:eastAsia="zh-CN" w:bidi="ar"/>
                    </w:rPr>
                    <w:t>2.8</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0"/>
                      <w:szCs w:val="20"/>
                      <w:u w:val="none"/>
                      <w:lang w:val="en-US" w:eastAsia="zh-CN" w:bidi="ar"/>
                    </w:rPr>
                    <w:t>4.1</w:t>
                  </w:r>
                </w:p>
              </w:tc>
              <w:tc>
                <w:tcPr>
                  <w:tcW w:w="641"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lang w:val="en-US"/>
                    </w:rPr>
                  </w:pPr>
                  <w:r>
                    <w:rPr>
                      <w:rFonts w:hint="eastAsia" w:ascii="Times New Roman" w:hAnsi="Times New Roman" w:cs="Times New Roman"/>
                      <w:b/>
                      <w:bCs/>
                      <w:color w:val="auto"/>
                      <w:sz w:val="21"/>
                      <w:szCs w:val="21"/>
                      <w:lang w:val="en-US" w:eastAsia="zh-CN"/>
                    </w:rPr>
                    <w:t>300</w:t>
                  </w:r>
                </w:p>
              </w:tc>
              <w:tc>
                <w:tcPr>
                  <w:tcW w:w="1153" w:type="dxa"/>
                  <w:tcBorders>
                    <w:tl2br w:val="nil"/>
                    <w:tr2bl w:val="nil"/>
                  </w:tcBorders>
                  <w:vAlign w:val="center"/>
                </w:tcPr>
                <w:p>
                  <w:pPr>
                    <w:adjustRightInd w:val="0"/>
                    <w:snapToGrid w:val="0"/>
                    <w:spacing w:line="240" w:lineRule="auto"/>
                    <w:jc w:val="center"/>
                    <w:rPr>
                      <w:rFonts w:hint="default" w:ascii="Times New Roman" w:hAnsi="Times New Roman" w:cs="Times New Roman" w:eastAsiaTheme="minorEastAsia"/>
                      <w:b/>
                      <w:bCs/>
                      <w:color w:val="auto"/>
                      <w:sz w:val="21"/>
                      <w:szCs w:val="21"/>
                      <w:lang w:val="en-US" w:eastAsia="zh-CN"/>
                    </w:rPr>
                  </w:pPr>
                  <w:r>
                    <w:rPr>
                      <w:rFonts w:hint="eastAsia" w:ascii="Times New Roman" w:hAnsi="Times New Roman" w:cs="Times New Roman"/>
                      <w:b/>
                      <w:bCs/>
                      <w:color w:val="auto"/>
                      <w:sz w:val="21"/>
                      <w:szCs w:val="21"/>
                      <w:lang w:val="en-US" w:eastAsia="zh-CN"/>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089"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870" w:type="dxa"/>
                  <w:tcBorders>
                    <w:tl2br w:val="nil"/>
                    <w:tr2bl w:val="nil"/>
                  </w:tcBorders>
                  <w:vAlign w:val="center"/>
                </w:tcPr>
                <w:p>
                  <w:pPr>
                    <w:jc w:val="center"/>
                    <w:rPr>
                      <w:rFonts w:hint="default" w:ascii="Times New Roman" w:hAnsi="Times New Roman" w:cs="Times New Roman"/>
                      <w:color w:val="auto"/>
                      <w:sz w:val="21"/>
                      <w:szCs w:val="21"/>
                    </w:rPr>
                  </w:pPr>
                  <w:r>
                    <w:rPr>
                      <w:rFonts w:hint="eastAsia" w:ascii="Times New Roman" w:hAnsi="Times New Roman" w:cs="Times New Roman"/>
                      <w:color w:val="auto"/>
                      <w:sz w:val="21"/>
                      <w:szCs w:val="21"/>
                      <w:highlight w:val="none"/>
                      <w:lang w:val="en-US" w:eastAsia="zh-CN"/>
                    </w:rPr>
                    <w:t>二氧化硫</w:t>
                  </w:r>
                </w:p>
              </w:tc>
              <w:tc>
                <w:tcPr>
                  <w:tcW w:w="1146" w:type="dxa"/>
                  <w:tcBorders>
                    <w:tl2br w:val="nil"/>
                    <w:tr2bl w:val="nil"/>
                  </w:tcBorders>
                  <w:vAlign w:val="center"/>
                </w:tcPr>
                <w:p>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排放浓度</w:t>
                  </w:r>
                </w:p>
              </w:tc>
              <w:tc>
                <w:tcPr>
                  <w:tcW w:w="795" w:type="dxa"/>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m</w:t>
                  </w:r>
                  <w:r>
                    <w:rPr>
                      <w:rFonts w:hint="default" w:ascii="Times New Roman" w:hAnsi="Times New Roman" w:cs="Times New Roman"/>
                      <w:color w:val="auto"/>
                      <w:sz w:val="21"/>
                      <w:szCs w:val="21"/>
                      <w:vertAlign w:val="superscript"/>
                    </w:rPr>
                    <w:t>3</w:t>
                  </w:r>
                  <w:r>
                    <w:rPr>
                      <w:rFonts w:hint="default" w:ascii="Times New Roman" w:hAnsi="Times New Roman" w:cs="Times New Roman"/>
                      <w:color w:val="auto"/>
                      <w:sz w:val="21"/>
                      <w:szCs w:val="21"/>
                    </w:rPr>
                    <w:t>/h</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0"/>
                      <w:szCs w:val="20"/>
                      <w:u w:val="none"/>
                      <w:lang w:val="en-US" w:eastAsia="zh-CN" w:bidi="ar"/>
                    </w:rPr>
                    <w:t>7.9</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0"/>
                      <w:szCs w:val="20"/>
                      <w:u w:val="none"/>
                      <w:lang w:val="en-US" w:eastAsia="zh-CN" w:bidi="ar"/>
                    </w:rPr>
                    <w:t>7.5</w:t>
                  </w:r>
                </w:p>
              </w:tc>
              <w:tc>
                <w:tcPr>
                  <w:tcW w:w="105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0"/>
                      <w:szCs w:val="20"/>
                      <w:u w:val="none"/>
                      <w:lang w:val="en-US" w:eastAsia="zh-CN" w:bidi="ar"/>
                    </w:rPr>
                    <w:t>7.1</w:t>
                  </w:r>
                </w:p>
              </w:tc>
              <w:tc>
                <w:tcPr>
                  <w:tcW w:w="641" w:type="dxa"/>
                  <w:tcBorders>
                    <w:tl2br w:val="nil"/>
                    <w:tr2bl w:val="nil"/>
                  </w:tcBorders>
                  <w:vAlign w:val="center"/>
                </w:tcPr>
                <w:p>
                  <w:pPr>
                    <w:adjustRightInd w:val="0"/>
                    <w:snapToGrid w:val="0"/>
                    <w:spacing w:line="240" w:lineRule="auto"/>
                    <w:jc w:val="center"/>
                    <w:rPr>
                      <w:rFonts w:hint="default" w:ascii="Times New Roman" w:hAnsi="Times New Roman" w:cs="Times New Roman" w:eastAsiaTheme="minorEastAsia"/>
                      <w:b/>
                      <w:bCs/>
                      <w:color w:val="auto"/>
                      <w:sz w:val="21"/>
                      <w:szCs w:val="21"/>
                      <w:lang w:val="en-US" w:eastAsia="zh-CN"/>
                    </w:rPr>
                  </w:pPr>
                  <w:r>
                    <w:rPr>
                      <w:rFonts w:hint="default" w:ascii="Times New Roman" w:hAnsi="Times New Roman" w:cs="Times New Roman"/>
                      <w:b/>
                      <w:bCs/>
                      <w:color w:val="auto"/>
                      <w:sz w:val="21"/>
                      <w:szCs w:val="21"/>
                      <w:lang w:val="en-US" w:eastAsia="zh-CN"/>
                    </w:rPr>
                    <w:t>/</w:t>
                  </w:r>
                </w:p>
              </w:tc>
              <w:tc>
                <w:tcPr>
                  <w:tcW w:w="1153"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eastAsia" w:ascii="Times New Roman" w:hAnsi="Times New Roman" w:cs="Times New Roman"/>
                      <w:b/>
                      <w:bCs/>
                      <w:color w:val="auto"/>
                      <w:sz w:val="21"/>
                      <w:szCs w:val="21"/>
                      <w:lang w:val="en-US" w:eastAsia="zh-CN"/>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089" w:type="dxa"/>
                  <w:vMerge w:val="continue"/>
                  <w:tcBorders>
                    <w:tl2br w:val="nil"/>
                    <w:tr2bl w:val="nil"/>
                  </w:tcBorders>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870" w:type="dxa"/>
                  <w:tcBorders>
                    <w:tl2br w:val="nil"/>
                    <w:tr2bl w:val="nil"/>
                  </w:tcBorders>
                  <w:vAlign w:val="center"/>
                </w:tcPr>
                <w:p>
                  <w:pPr>
                    <w:jc w:val="center"/>
                    <w:rPr>
                      <w:rFonts w:hint="default" w:ascii="Times New Roman" w:hAnsi="Times New Roman" w:cs="Times New Roman"/>
                      <w:color w:val="auto"/>
                      <w:sz w:val="21"/>
                      <w:szCs w:val="21"/>
                      <w:lang w:val="en-US"/>
                    </w:rPr>
                  </w:pPr>
                  <w:r>
                    <w:rPr>
                      <w:rFonts w:hint="eastAsia" w:ascii="Times New Roman" w:hAnsi="Times New Roman" w:cs="Times New Roman"/>
                      <w:color w:val="auto"/>
                      <w:sz w:val="21"/>
                      <w:szCs w:val="21"/>
                      <w:highlight w:val="none"/>
                      <w:lang w:val="en-US" w:eastAsia="zh-CN"/>
                    </w:rPr>
                    <w:t>氮氧化物</w:t>
                  </w:r>
                </w:p>
              </w:tc>
              <w:tc>
                <w:tcPr>
                  <w:tcW w:w="1146" w:type="dxa"/>
                  <w:tcBorders>
                    <w:tl2br w:val="nil"/>
                    <w:tr2bl w:val="nil"/>
                  </w:tcBorders>
                  <w:vAlign w:val="center"/>
                </w:tcPr>
                <w:p>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排放浓度</w:t>
                  </w:r>
                </w:p>
              </w:tc>
              <w:tc>
                <w:tcPr>
                  <w:tcW w:w="795" w:type="dxa"/>
                  <w:tcBorders>
                    <w:tl2br w:val="nil"/>
                    <w:tr2bl w:val="nil"/>
                  </w:tcBorders>
                  <w:vAlign w:val="center"/>
                </w:tcPr>
                <w:p>
                  <w:pPr>
                    <w:adjustRightInd w:val="0"/>
                    <w:snapToGrid w:val="0"/>
                    <w:spacing w:line="240" w:lineRule="auto"/>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无量纲</w:t>
                  </w:r>
                </w:p>
              </w:tc>
              <w:tc>
                <w:tcPr>
                  <w:tcW w:w="105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i w:val="0"/>
                      <w:iCs w:val="0"/>
                      <w:color w:val="000000"/>
                      <w:kern w:val="0"/>
                      <w:sz w:val="21"/>
                      <w:szCs w:val="21"/>
                      <w:u w:val="none"/>
                      <w:lang w:val="en-US" w:eastAsia="zh-CN" w:bidi="ar"/>
                    </w:rPr>
                    <w:t>2</w:t>
                  </w:r>
                </w:p>
              </w:tc>
              <w:tc>
                <w:tcPr>
                  <w:tcW w:w="105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i w:val="0"/>
                      <w:iCs w:val="0"/>
                      <w:color w:val="000000"/>
                      <w:kern w:val="0"/>
                      <w:sz w:val="21"/>
                      <w:szCs w:val="21"/>
                      <w:u w:val="none"/>
                      <w:lang w:val="en-US" w:eastAsia="zh-CN" w:bidi="ar"/>
                    </w:rPr>
                    <w:t>6</w:t>
                  </w:r>
                </w:p>
              </w:tc>
              <w:tc>
                <w:tcPr>
                  <w:tcW w:w="105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i w:val="0"/>
                      <w:iCs w:val="0"/>
                      <w:color w:val="000000"/>
                      <w:kern w:val="0"/>
                      <w:sz w:val="21"/>
                      <w:szCs w:val="21"/>
                      <w:u w:val="none"/>
                      <w:lang w:val="en-US" w:eastAsia="zh-CN" w:bidi="ar"/>
                    </w:rPr>
                    <w:t>5</w:t>
                  </w:r>
                </w:p>
              </w:tc>
              <w:tc>
                <w:tcPr>
                  <w:tcW w:w="641"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lang w:val="en-US"/>
                    </w:rPr>
                  </w:pPr>
                  <w:r>
                    <w:rPr>
                      <w:rFonts w:hint="eastAsia" w:ascii="Times New Roman" w:hAnsi="Times New Roman" w:cs="Times New Roman"/>
                      <w:b/>
                      <w:bCs/>
                      <w:color w:val="auto"/>
                      <w:sz w:val="21"/>
                      <w:szCs w:val="21"/>
                      <w:lang w:val="en-US" w:eastAsia="zh-CN"/>
                    </w:rPr>
                    <w:t>/</w:t>
                  </w:r>
                </w:p>
              </w:tc>
              <w:tc>
                <w:tcPr>
                  <w:tcW w:w="1153" w:type="dxa"/>
                  <w:tcBorders>
                    <w:tl2br w:val="nil"/>
                    <w:tr2bl w:val="nil"/>
                  </w:tcBorders>
                  <w:vAlign w:val="center"/>
                </w:tcPr>
                <w:p>
                  <w:pPr>
                    <w:adjustRightInd w:val="0"/>
                    <w:snapToGrid w:val="0"/>
                    <w:spacing w:line="240" w:lineRule="auto"/>
                    <w:jc w:val="center"/>
                    <w:rPr>
                      <w:rFonts w:hint="default" w:ascii="Times New Roman" w:hAnsi="Times New Roman" w:cs="Times New Roman"/>
                      <w:b/>
                      <w:bCs/>
                      <w:color w:val="auto"/>
                      <w:sz w:val="21"/>
                      <w:szCs w:val="21"/>
                    </w:rPr>
                  </w:pPr>
                  <w:r>
                    <w:rPr>
                      <w:rFonts w:hint="eastAsia" w:ascii="Times New Roman" w:hAnsi="Times New Roman" w:cs="Times New Roman"/>
                      <w:b/>
                      <w:bCs/>
                      <w:color w:val="auto"/>
                      <w:sz w:val="21"/>
                      <w:szCs w:val="21"/>
                      <w:lang w:val="en-US" w:eastAsia="zh-CN"/>
                    </w:rPr>
                    <w:t>达标</w:t>
                  </w:r>
                </w:p>
              </w:tc>
            </w:tr>
          </w:tbl>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firstLine="482" w:firstLineChars="200"/>
              <w:jc w:val="both"/>
              <w:textAlignment w:val="auto"/>
              <w:rPr>
                <w:b/>
                <w:bCs/>
                <w:color w:val="auto"/>
                <w:sz w:val="24"/>
                <w:szCs w:val="24"/>
              </w:rPr>
            </w:pPr>
            <w:r>
              <w:rPr>
                <w:rFonts w:hint="eastAsia"/>
                <w:b/>
                <w:bCs/>
                <w:color w:val="auto"/>
                <w:sz w:val="24"/>
                <w:szCs w:val="24"/>
                <w:lang w:val="en-US" w:eastAsia="zh-CN"/>
              </w:rPr>
              <w:t>2、</w:t>
            </w:r>
            <w:r>
              <w:rPr>
                <w:b/>
                <w:bCs/>
                <w:color w:val="auto"/>
                <w:sz w:val="24"/>
                <w:szCs w:val="24"/>
              </w:rPr>
              <w:t>无组织废气监测结果</w:t>
            </w:r>
          </w:p>
          <w:p>
            <w:pPr>
              <w:tabs>
                <w:tab w:val="left" w:pos="1755"/>
              </w:tabs>
              <w:snapToGrid w:val="0"/>
              <w:spacing w:line="360" w:lineRule="auto"/>
              <w:jc w:val="center"/>
              <w:rPr>
                <w:b/>
                <w:bCs/>
                <w:color w:val="auto"/>
                <w:szCs w:val="21"/>
              </w:rPr>
            </w:pPr>
            <w:r>
              <w:rPr>
                <w:b/>
                <w:bCs/>
                <w:color w:val="auto"/>
                <w:szCs w:val="21"/>
              </w:rPr>
              <w:t>表</w:t>
            </w:r>
            <w:r>
              <w:rPr>
                <w:rFonts w:ascii="Times New Roman" w:hAnsi="Times New Roman"/>
                <w:b/>
                <w:bCs/>
                <w:color w:val="auto"/>
                <w:szCs w:val="21"/>
              </w:rPr>
              <w:t>7</w:t>
            </w:r>
            <w:r>
              <w:rPr>
                <w:b/>
                <w:bCs/>
                <w:color w:val="auto"/>
                <w:szCs w:val="21"/>
              </w:rPr>
              <w:t>-</w:t>
            </w:r>
            <w:r>
              <w:rPr>
                <w:rFonts w:hint="eastAsia"/>
                <w:b/>
                <w:bCs/>
                <w:color w:val="auto"/>
                <w:szCs w:val="21"/>
                <w:lang w:val="en-US" w:eastAsia="zh-CN"/>
              </w:rPr>
              <w:t>5</w:t>
            </w:r>
            <w:r>
              <w:rPr>
                <w:b/>
                <w:bCs/>
                <w:color w:val="auto"/>
                <w:szCs w:val="21"/>
              </w:rPr>
              <w:t>无组织废气监测结果一览表</w:t>
            </w:r>
          </w:p>
          <w:tbl>
            <w:tblPr>
              <w:tblStyle w:val="22"/>
              <w:tblW w:w="4997"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247"/>
              <w:gridCol w:w="1268"/>
              <w:gridCol w:w="1252"/>
              <w:gridCol w:w="1252"/>
              <w:gridCol w:w="1255"/>
              <w:gridCol w:w="1255"/>
              <w:gridCol w:w="131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706" w:type="pct"/>
                  <w:noWrap w:val="0"/>
                  <w:vAlign w:val="center"/>
                </w:tcPr>
                <w:p>
                  <w:pPr>
                    <w:jc w:val="center"/>
                    <w:rPr>
                      <w:color w:val="auto"/>
                      <w:sz w:val="21"/>
                      <w:szCs w:val="21"/>
                    </w:rPr>
                  </w:pPr>
                  <w:r>
                    <w:rPr>
                      <w:color w:val="auto"/>
                      <w:sz w:val="21"/>
                      <w:szCs w:val="21"/>
                    </w:rPr>
                    <w:t>监测项目</w:t>
                  </w:r>
                </w:p>
              </w:tc>
              <w:tc>
                <w:tcPr>
                  <w:tcW w:w="717" w:type="pct"/>
                  <w:noWrap w:val="0"/>
                  <w:vAlign w:val="center"/>
                </w:tcPr>
                <w:p>
                  <w:pPr>
                    <w:jc w:val="center"/>
                    <w:rPr>
                      <w:color w:val="auto"/>
                      <w:sz w:val="21"/>
                      <w:szCs w:val="21"/>
                    </w:rPr>
                  </w:pPr>
                  <w:r>
                    <w:rPr>
                      <w:color w:val="auto"/>
                      <w:sz w:val="21"/>
                      <w:szCs w:val="21"/>
                    </w:rPr>
                    <w:t>监测日期</w:t>
                  </w:r>
                </w:p>
              </w:tc>
              <w:tc>
                <w:tcPr>
                  <w:tcW w:w="708" w:type="pct"/>
                  <w:noWrap w:val="0"/>
                  <w:vAlign w:val="center"/>
                </w:tcPr>
                <w:p>
                  <w:pPr>
                    <w:jc w:val="center"/>
                    <w:rPr>
                      <w:color w:val="auto"/>
                      <w:sz w:val="21"/>
                      <w:szCs w:val="21"/>
                    </w:rPr>
                  </w:pPr>
                  <w:r>
                    <w:rPr>
                      <w:color w:val="auto"/>
                      <w:sz w:val="21"/>
                      <w:szCs w:val="21"/>
                    </w:rPr>
                    <w:t>监测频次</w:t>
                  </w:r>
                </w:p>
              </w:tc>
              <w:tc>
                <w:tcPr>
                  <w:tcW w:w="708" w:type="pct"/>
                  <w:noWrap w:val="0"/>
                  <w:vAlign w:val="center"/>
                </w:tcPr>
                <w:p>
                  <w:pPr>
                    <w:jc w:val="center"/>
                    <w:rPr>
                      <w:color w:val="auto"/>
                      <w:sz w:val="21"/>
                      <w:szCs w:val="21"/>
                    </w:rPr>
                  </w:pPr>
                  <w:r>
                    <w:rPr>
                      <w:color w:val="auto"/>
                      <w:sz w:val="21"/>
                      <w:szCs w:val="21"/>
                    </w:rPr>
                    <w:t>G</w:t>
                  </w:r>
                  <w:r>
                    <w:rPr>
                      <w:rFonts w:ascii="Times New Roman" w:hAnsi="Times New Roman"/>
                      <w:color w:val="auto"/>
                      <w:sz w:val="21"/>
                      <w:szCs w:val="21"/>
                    </w:rPr>
                    <w:t>1</w:t>
                  </w:r>
                  <w:r>
                    <w:rPr>
                      <w:color w:val="auto"/>
                      <w:sz w:val="21"/>
                      <w:szCs w:val="21"/>
                    </w:rPr>
                    <w:t>上风向</w:t>
                  </w:r>
                </w:p>
              </w:tc>
              <w:tc>
                <w:tcPr>
                  <w:tcW w:w="710" w:type="pct"/>
                  <w:noWrap w:val="0"/>
                  <w:vAlign w:val="center"/>
                </w:tcPr>
                <w:p>
                  <w:pPr>
                    <w:jc w:val="center"/>
                    <w:rPr>
                      <w:color w:val="auto"/>
                      <w:sz w:val="21"/>
                      <w:szCs w:val="21"/>
                    </w:rPr>
                  </w:pPr>
                  <w:r>
                    <w:rPr>
                      <w:color w:val="auto"/>
                      <w:sz w:val="21"/>
                      <w:szCs w:val="21"/>
                    </w:rPr>
                    <w:t>G</w:t>
                  </w:r>
                  <w:r>
                    <w:rPr>
                      <w:rFonts w:ascii="Times New Roman" w:hAnsi="Times New Roman"/>
                      <w:color w:val="auto"/>
                      <w:sz w:val="21"/>
                      <w:szCs w:val="21"/>
                    </w:rPr>
                    <w:t>2</w:t>
                  </w:r>
                  <w:r>
                    <w:rPr>
                      <w:color w:val="auto"/>
                      <w:sz w:val="21"/>
                      <w:szCs w:val="21"/>
                    </w:rPr>
                    <w:t>下风向</w:t>
                  </w:r>
                </w:p>
              </w:tc>
              <w:tc>
                <w:tcPr>
                  <w:tcW w:w="710" w:type="pct"/>
                  <w:noWrap w:val="0"/>
                  <w:vAlign w:val="center"/>
                </w:tcPr>
                <w:p>
                  <w:pPr>
                    <w:jc w:val="center"/>
                    <w:rPr>
                      <w:color w:val="auto"/>
                      <w:sz w:val="21"/>
                      <w:szCs w:val="21"/>
                    </w:rPr>
                  </w:pPr>
                  <w:r>
                    <w:rPr>
                      <w:color w:val="auto"/>
                      <w:sz w:val="21"/>
                      <w:szCs w:val="21"/>
                    </w:rPr>
                    <w:t>G</w:t>
                  </w:r>
                  <w:r>
                    <w:rPr>
                      <w:rFonts w:ascii="Times New Roman" w:hAnsi="Times New Roman"/>
                      <w:color w:val="auto"/>
                      <w:sz w:val="21"/>
                      <w:szCs w:val="21"/>
                    </w:rPr>
                    <w:t>3</w:t>
                  </w:r>
                  <w:r>
                    <w:rPr>
                      <w:color w:val="auto"/>
                      <w:sz w:val="21"/>
                      <w:szCs w:val="21"/>
                    </w:rPr>
                    <w:t>下风向</w:t>
                  </w:r>
                </w:p>
              </w:tc>
              <w:tc>
                <w:tcPr>
                  <w:tcW w:w="738" w:type="pct"/>
                  <w:noWrap w:val="0"/>
                  <w:vAlign w:val="center"/>
                </w:tcPr>
                <w:p>
                  <w:pPr>
                    <w:jc w:val="center"/>
                    <w:rPr>
                      <w:color w:val="auto"/>
                      <w:sz w:val="21"/>
                      <w:szCs w:val="21"/>
                    </w:rPr>
                  </w:pPr>
                  <w:r>
                    <w:rPr>
                      <w:color w:val="auto"/>
                      <w:sz w:val="21"/>
                      <w:szCs w:val="21"/>
                    </w:rPr>
                    <w:t>G</w:t>
                  </w:r>
                  <w:r>
                    <w:rPr>
                      <w:rFonts w:ascii="Times New Roman" w:hAnsi="Times New Roman"/>
                      <w:color w:val="auto"/>
                      <w:sz w:val="21"/>
                      <w:szCs w:val="21"/>
                    </w:rPr>
                    <w:t>4</w:t>
                  </w:r>
                  <w:r>
                    <w:rPr>
                      <w:color w:val="auto"/>
                      <w:sz w:val="21"/>
                      <w:szCs w:val="21"/>
                    </w:rPr>
                    <w:t>下风向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06" w:type="pct"/>
                  <w:vMerge w:val="restart"/>
                  <w:noWrap w:val="0"/>
                  <w:vAlign w:val="center"/>
                </w:tcPr>
                <w:p>
                  <w:pPr>
                    <w:jc w:val="center"/>
                    <w:rPr>
                      <w:color w:val="auto"/>
                      <w:sz w:val="21"/>
                      <w:szCs w:val="21"/>
                    </w:rPr>
                  </w:pPr>
                  <w:r>
                    <w:rPr>
                      <w:rFonts w:hint="eastAsia" w:ascii="Times New Roman" w:hAnsi="Times New Roman" w:cs="Times New Roman"/>
                      <w:color w:val="auto"/>
                      <w:sz w:val="21"/>
                      <w:szCs w:val="21"/>
                      <w:lang w:val="en-US" w:eastAsia="zh-CN"/>
                    </w:rPr>
                    <w:t>颗粒物</w:t>
                  </w:r>
                  <w:r>
                    <w:rPr>
                      <w:rFonts w:hint="default" w:ascii="Times New Roman" w:hAnsi="Times New Roman" w:cs="Times New Roman"/>
                      <w:color w:val="auto"/>
                      <w:sz w:val="21"/>
                      <w:szCs w:val="21"/>
                    </w:rPr>
                    <w:t>(mg/m</w:t>
                  </w:r>
                  <w:r>
                    <w:rPr>
                      <w:rFonts w:hint="default" w:ascii="Times New Roman" w:hAnsi="Times New Roman" w:cs="Times New Roman"/>
                      <w:color w:val="auto"/>
                      <w:sz w:val="21"/>
                      <w:szCs w:val="21"/>
                      <w:vertAlign w:val="superscript"/>
                    </w:rPr>
                    <w:t>3</w:t>
                  </w:r>
                  <w:r>
                    <w:rPr>
                      <w:rFonts w:hint="default" w:ascii="Times New Roman" w:hAnsi="Times New Roman" w:cs="Times New Roman"/>
                      <w:color w:val="auto"/>
                      <w:sz w:val="21"/>
                      <w:szCs w:val="21"/>
                    </w:rPr>
                    <w:t>)</w:t>
                  </w:r>
                </w:p>
              </w:tc>
              <w:tc>
                <w:tcPr>
                  <w:tcW w:w="717" w:type="pct"/>
                  <w:vMerge w:val="restart"/>
                  <w:noWrap w:val="0"/>
                  <w:vAlign w:val="center"/>
                </w:tcPr>
                <w:p>
                  <w:pPr>
                    <w:jc w:val="center"/>
                    <w:rPr>
                      <w:rFonts w:hint="default" w:eastAsiaTheme="minorEastAsia"/>
                      <w:color w:val="auto"/>
                      <w:sz w:val="21"/>
                      <w:szCs w:val="21"/>
                      <w:lang w:val="en-US" w:eastAsia="zh-CN"/>
                    </w:rPr>
                  </w:pPr>
                  <w:r>
                    <w:rPr>
                      <w:rFonts w:ascii="Times New Roman" w:hAnsi="Times New Roman"/>
                      <w:color w:val="auto"/>
                      <w:sz w:val="21"/>
                      <w:szCs w:val="21"/>
                    </w:rPr>
                    <w:t>202</w:t>
                  </w:r>
                  <w:r>
                    <w:rPr>
                      <w:rFonts w:hint="eastAsia" w:ascii="Times New Roman" w:hAnsi="Times New Roman"/>
                      <w:color w:val="auto"/>
                      <w:sz w:val="21"/>
                      <w:szCs w:val="21"/>
                      <w:lang w:val="en-US" w:eastAsia="zh-CN"/>
                    </w:rPr>
                    <w:t>2</w:t>
                  </w:r>
                  <w:r>
                    <w:rPr>
                      <w:rFonts w:ascii="Times New Roman" w:hAnsi="Times New Roman"/>
                      <w:color w:val="auto"/>
                      <w:sz w:val="21"/>
                      <w:szCs w:val="21"/>
                    </w:rPr>
                    <w:t>-</w:t>
                  </w:r>
                  <w:r>
                    <w:rPr>
                      <w:rFonts w:hint="eastAsia" w:ascii="Times New Roman" w:hAnsi="Times New Roman"/>
                      <w:color w:val="auto"/>
                      <w:sz w:val="21"/>
                      <w:szCs w:val="21"/>
                      <w:lang w:val="en-US" w:eastAsia="zh-CN"/>
                    </w:rPr>
                    <w:t>6-30</w:t>
                  </w:r>
                </w:p>
              </w:tc>
              <w:tc>
                <w:tcPr>
                  <w:tcW w:w="708" w:type="pct"/>
                  <w:noWrap w:val="0"/>
                  <w:vAlign w:val="center"/>
                </w:tcPr>
                <w:p>
                  <w:pPr>
                    <w:pStyle w:val="75"/>
                    <w:jc w:val="center"/>
                    <w:rPr>
                      <w:color w:val="auto"/>
                      <w:sz w:val="21"/>
                      <w:szCs w:val="21"/>
                    </w:rPr>
                  </w:pPr>
                  <w:r>
                    <w:rPr>
                      <w:rFonts w:hint="eastAsia" w:ascii="Times New Roman" w:hAnsi="Times New Roman"/>
                      <w:color w:val="auto"/>
                      <w:sz w:val="21"/>
                      <w:szCs w:val="21"/>
                      <w:lang w:val="en-US"/>
                    </w:rPr>
                    <w:t>第一次</w:t>
                  </w:r>
                </w:p>
              </w:tc>
              <w:tc>
                <w:tcPr>
                  <w:tcW w:w="1252" w:type="dxa"/>
                  <w:noWrap w:val="0"/>
                  <w:vAlign w:val="center"/>
                </w:tcPr>
                <w:p>
                  <w:pPr>
                    <w:keepNext w:val="0"/>
                    <w:keepLines w:val="0"/>
                    <w:widowControl/>
                    <w:suppressLineNumbers w:val="0"/>
                    <w:jc w:val="center"/>
                    <w:textAlignment w:val="center"/>
                    <w:rPr>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0.092</w:t>
                  </w:r>
                </w:p>
              </w:tc>
              <w:tc>
                <w:tcPr>
                  <w:tcW w:w="1255" w:type="dxa"/>
                  <w:noWrap w:val="0"/>
                  <w:vAlign w:val="center"/>
                </w:tcPr>
                <w:p>
                  <w:pPr>
                    <w:keepNext w:val="0"/>
                    <w:keepLines w:val="0"/>
                    <w:widowControl/>
                    <w:suppressLineNumbers w:val="0"/>
                    <w:jc w:val="center"/>
                    <w:textAlignment w:val="center"/>
                    <w:rPr>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0.255</w:t>
                  </w:r>
                </w:p>
              </w:tc>
              <w:tc>
                <w:tcPr>
                  <w:tcW w:w="1255" w:type="dxa"/>
                  <w:noWrap w:val="0"/>
                  <w:vAlign w:val="center"/>
                </w:tcPr>
                <w:p>
                  <w:pPr>
                    <w:keepNext w:val="0"/>
                    <w:keepLines w:val="0"/>
                    <w:widowControl/>
                    <w:suppressLineNumbers w:val="0"/>
                    <w:jc w:val="center"/>
                    <w:textAlignment w:val="center"/>
                    <w:rPr>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0.207</w:t>
                  </w:r>
                </w:p>
              </w:tc>
              <w:tc>
                <w:tcPr>
                  <w:tcW w:w="1310" w:type="dxa"/>
                  <w:noWrap w:val="0"/>
                  <w:vAlign w:val="center"/>
                </w:tcPr>
                <w:p>
                  <w:pPr>
                    <w:keepNext w:val="0"/>
                    <w:keepLines w:val="0"/>
                    <w:widowControl/>
                    <w:suppressLineNumbers w:val="0"/>
                    <w:jc w:val="center"/>
                    <w:textAlignment w:val="center"/>
                    <w:rPr>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0.208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06" w:type="pct"/>
                  <w:vMerge w:val="continue"/>
                  <w:noWrap w:val="0"/>
                  <w:vAlign w:val="center"/>
                </w:tcPr>
                <w:p>
                  <w:pPr>
                    <w:jc w:val="center"/>
                    <w:rPr>
                      <w:color w:val="auto"/>
                      <w:sz w:val="21"/>
                      <w:szCs w:val="21"/>
                    </w:rPr>
                  </w:pPr>
                </w:p>
              </w:tc>
              <w:tc>
                <w:tcPr>
                  <w:tcW w:w="717" w:type="pct"/>
                  <w:vMerge w:val="continue"/>
                  <w:noWrap w:val="0"/>
                  <w:vAlign w:val="center"/>
                </w:tcPr>
                <w:p>
                  <w:pPr>
                    <w:jc w:val="center"/>
                    <w:rPr>
                      <w:color w:val="auto"/>
                      <w:sz w:val="21"/>
                      <w:szCs w:val="21"/>
                    </w:rPr>
                  </w:pPr>
                </w:p>
              </w:tc>
              <w:tc>
                <w:tcPr>
                  <w:tcW w:w="708" w:type="pct"/>
                  <w:noWrap w:val="0"/>
                  <w:vAlign w:val="center"/>
                </w:tcPr>
                <w:p>
                  <w:pPr>
                    <w:pStyle w:val="75"/>
                    <w:jc w:val="center"/>
                    <w:rPr>
                      <w:color w:val="auto"/>
                      <w:sz w:val="21"/>
                      <w:szCs w:val="21"/>
                    </w:rPr>
                  </w:pPr>
                  <w:r>
                    <w:rPr>
                      <w:rFonts w:hint="eastAsia" w:ascii="Times New Roman" w:hAnsi="Times New Roman"/>
                      <w:color w:val="auto"/>
                      <w:sz w:val="21"/>
                      <w:szCs w:val="21"/>
                      <w:lang w:val="en-US"/>
                    </w:rPr>
                    <w:t>第二次</w:t>
                  </w:r>
                </w:p>
              </w:tc>
              <w:tc>
                <w:tcPr>
                  <w:tcW w:w="1252" w:type="dxa"/>
                  <w:noWrap w:val="0"/>
                  <w:vAlign w:val="center"/>
                </w:tcPr>
                <w:p>
                  <w:pPr>
                    <w:keepNext w:val="0"/>
                    <w:keepLines w:val="0"/>
                    <w:widowControl/>
                    <w:suppressLineNumbers w:val="0"/>
                    <w:jc w:val="center"/>
                    <w:textAlignment w:val="center"/>
                    <w:rPr>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0.105</w:t>
                  </w:r>
                </w:p>
              </w:tc>
              <w:tc>
                <w:tcPr>
                  <w:tcW w:w="1255" w:type="dxa"/>
                  <w:noWrap w:val="0"/>
                  <w:vAlign w:val="center"/>
                </w:tcPr>
                <w:p>
                  <w:pPr>
                    <w:keepNext w:val="0"/>
                    <w:keepLines w:val="0"/>
                    <w:widowControl/>
                    <w:suppressLineNumbers w:val="0"/>
                    <w:jc w:val="center"/>
                    <w:textAlignment w:val="center"/>
                    <w:rPr>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0.227</w:t>
                  </w:r>
                </w:p>
              </w:tc>
              <w:tc>
                <w:tcPr>
                  <w:tcW w:w="1255" w:type="dxa"/>
                  <w:noWrap w:val="0"/>
                  <w:vAlign w:val="center"/>
                </w:tcPr>
                <w:p>
                  <w:pPr>
                    <w:keepNext w:val="0"/>
                    <w:keepLines w:val="0"/>
                    <w:widowControl/>
                    <w:suppressLineNumbers w:val="0"/>
                    <w:jc w:val="center"/>
                    <w:textAlignment w:val="center"/>
                    <w:rPr>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0.192</w:t>
                  </w:r>
                </w:p>
              </w:tc>
              <w:tc>
                <w:tcPr>
                  <w:tcW w:w="1310" w:type="dxa"/>
                  <w:noWrap w:val="0"/>
                  <w:vAlign w:val="center"/>
                </w:tcPr>
                <w:p>
                  <w:pPr>
                    <w:keepNext w:val="0"/>
                    <w:keepLines w:val="0"/>
                    <w:widowControl/>
                    <w:suppressLineNumbers w:val="0"/>
                    <w:jc w:val="center"/>
                    <w:textAlignment w:val="center"/>
                    <w:rPr>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0.192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06" w:type="pct"/>
                  <w:vMerge w:val="continue"/>
                  <w:noWrap w:val="0"/>
                  <w:vAlign w:val="center"/>
                </w:tcPr>
                <w:p>
                  <w:pPr>
                    <w:jc w:val="center"/>
                    <w:rPr>
                      <w:color w:val="auto"/>
                      <w:sz w:val="21"/>
                      <w:szCs w:val="21"/>
                    </w:rPr>
                  </w:pPr>
                </w:p>
              </w:tc>
              <w:tc>
                <w:tcPr>
                  <w:tcW w:w="717" w:type="pct"/>
                  <w:vMerge w:val="continue"/>
                  <w:noWrap w:val="0"/>
                  <w:vAlign w:val="center"/>
                </w:tcPr>
                <w:p>
                  <w:pPr>
                    <w:jc w:val="center"/>
                    <w:rPr>
                      <w:color w:val="auto"/>
                      <w:sz w:val="21"/>
                      <w:szCs w:val="21"/>
                    </w:rPr>
                  </w:pPr>
                </w:p>
              </w:tc>
              <w:tc>
                <w:tcPr>
                  <w:tcW w:w="708" w:type="pct"/>
                  <w:noWrap w:val="0"/>
                  <w:vAlign w:val="center"/>
                </w:tcPr>
                <w:p>
                  <w:pPr>
                    <w:pStyle w:val="75"/>
                    <w:jc w:val="center"/>
                    <w:rPr>
                      <w:color w:val="auto"/>
                      <w:sz w:val="21"/>
                      <w:szCs w:val="21"/>
                    </w:rPr>
                  </w:pPr>
                  <w:r>
                    <w:rPr>
                      <w:rFonts w:hint="eastAsia" w:ascii="Times New Roman" w:hAnsi="Times New Roman"/>
                      <w:color w:val="auto"/>
                      <w:sz w:val="21"/>
                      <w:szCs w:val="21"/>
                      <w:lang w:val="en-US"/>
                    </w:rPr>
                    <w:t>第三次</w:t>
                  </w:r>
                </w:p>
              </w:tc>
              <w:tc>
                <w:tcPr>
                  <w:tcW w:w="1252" w:type="dxa"/>
                  <w:noWrap w:val="0"/>
                  <w:vAlign w:val="center"/>
                </w:tcPr>
                <w:p>
                  <w:pPr>
                    <w:keepNext w:val="0"/>
                    <w:keepLines w:val="0"/>
                    <w:widowControl/>
                    <w:suppressLineNumbers w:val="0"/>
                    <w:jc w:val="center"/>
                    <w:textAlignment w:val="center"/>
                    <w:rPr>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0.122</w:t>
                  </w:r>
                </w:p>
              </w:tc>
              <w:tc>
                <w:tcPr>
                  <w:tcW w:w="1255" w:type="dxa"/>
                  <w:noWrap w:val="0"/>
                  <w:vAlign w:val="center"/>
                </w:tcPr>
                <w:p>
                  <w:pPr>
                    <w:keepNext w:val="0"/>
                    <w:keepLines w:val="0"/>
                    <w:widowControl/>
                    <w:suppressLineNumbers w:val="0"/>
                    <w:jc w:val="center"/>
                    <w:textAlignment w:val="center"/>
                    <w:rPr>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0.223</w:t>
                  </w:r>
                </w:p>
              </w:tc>
              <w:tc>
                <w:tcPr>
                  <w:tcW w:w="1255" w:type="dxa"/>
                  <w:noWrap w:val="0"/>
                  <w:vAlign w:val="center"/>
                </w:tcPr>
                <w:p>
                  <w:pPr>
                    <w:keepNext w:val="0"/>
                    <w:keepLines w:val="0"/>
                    <w:widowControl/>
                    <w:suppressLineNumbers w:val="0"/>
                    <w:jc w:val="center"/>
                    <w:textAlignment w:val="center"/>
                    <w:rPr>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0.212</w:t>
                  </w:r>
                </w:p>
              </w:tc>
              <w:tc>
                <w:tcPr>
                  <w:tcW w:w="1310" w:type="dxa"/>
                  <w:noWrap w:val="0"/>
                  <w:vAlign w:val="center"/>
                </w:tcPr>
                <w:p>
                  <w:pPr>
                    <w:keepNext w:val="0"/>
                    <w:keepLines w:val="0"/>
                    <w:widowControl/>
                    <w:suppressLineNumbers w:val="0"/>
                    <w:jc w:val="center"/>
                    <w:textAlignment w:val="center"/>
                    <w:rPr>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0.213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06" w:type="pct"/>
                  <w:vMerge w:val="continue"/>
                  <w:noWrap w:val="0"/>
                  <w:vAlign w:val="center"/>
                </w:tcPr>
                <w:p>
                  <w:pPr>
                    <w:jc w:val="center"/>
                    <w:rPr>
                      <w:color w:val="auto"/>
                      <w:sz w:val="21"/>
                      <w:szCs w:val="21"/>
                    </w:rPr>
                  </w:pPr>
                </w:p>
              </w:tc>
              <w:tc>
                <w:tcPr>
                  <w:tcW w:w="717" w:type="pct"/>
                  <w:vMerge w:val="continue"/>
                  <w:noWrap w:val="0"/>
                  <w:vAlign w:val="center"/>
                </w:tcPr>
                <w:p>
                  <w:pPr>
                    <w:jc w:val="center"/>
                    <w:rPr>
                      <w:color w:val="auto"/>
                      <w:sz w:val="21"/>
                      <w:szCs w:val="21"/>
                    </w:rPr>
                  </w:pPr>
                </w:p>
              </w:tc>
              <w:tc>
                <w:tcPr>
                  <w:tcW w:w="708" w:type="pct"/>
                  <w:noWrap w:val="0"/>
                  <w:vAlign w:val="center"/>
                </w:tcPr>
                <w:p>
                  <w:pPr>
                    <w:pStyle w:val="75"/>
                    <w:jc w:val="center"/>
                    <w:rPr>
                      <w:color w:val="auto"/>
                      <w:sz w:val="21"/>
                      <w:szCs w:val="21"/>
                    </w:rPr>
                  </w:pPr>
                  <w:r>
                    <w:rPr>
                      <w:rFonts w:hint="eastAsia" w:ascii="Times New Roman" w:hAnsi="Times New Roman"/>
                      <w:color w:val="auto"/>
                      <w:sz w:val="21"/>
                      <w:szCs w:val="21"/>
                      <w:lang w:val="en-US"/>
                    </w:rPr>
                    <w:t>第四次</w:t>
                  </w:r>
                </w:p>
              </w:tc>
              <w:tc>
                <w:tcPr>
                  <w:tcW w:w="1252" w:type="dxa"/>
                  <w:noWrap w:val="0"/>
                  <w:vAlign w:val="center"/>
                </w:tcPr>
                <w:p>
                  <w:pPr>
                    <w:keepNext w:val="0"/>
                    <w:keepLines w:val="0"/>
                    <w:widowControl/>
                    <w:suppressLineNumbers w:val="0"/>
                    <w:jc w:val="center"/>
                    <w:textAlignment w:val="center"/>
                    <w:rPr>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0.108</w:t>
                  </w:r>
                </w:p>
              </w:tc>
              <w:tc>
                <w:tcPr>
                  <w:tcW w:w="1255" w:type="dxa"/>
                  <w:noWrap w:val="0"/>
                  <w:vAlign w:val="center"/>
                </w:tcPr>
                <w:p>
                  <w:pPr>
                    <w:keepNext w:val="0"/>
                    <w:keepLines w:val="0"/>
                    <w:widowControl/>
                    <w:suppressLineNumbers w:val="0"/>
                    <w:jc w:val="center"/>
                    <w:textAlignment w:val="center"/>
                    <w:rPr>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0.243</w:t>
                  </w:r>
                </w:p>
              </w:tc>
              <w:tc>
                <w:tcPr>
                  <w:tcW w:w="1255" w:type="dxa"/>
                  <w:noWrap w:val="0"/>
                  <w:vAlign w:val="center"/>
                </w:tcPr>
                <w:p>
                  <w:pPr>
                    <w:keepNext w:val="0"/>
                    <w:keepLines w:val="0"/>
                    <w:widowControl/>
                    <w:suppressLineNumbers w:val="0"/>
                    <w:jc w:val="center"/>
                    <w:textAlignment w:val="center"/>
                    <w:rPr>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0.195</w:t>
                  </w:r>
                </w:p>
              </w:tc>
              <w:tc>
                <w:tcPr>
                  <w:tcW w:w="1310" w:type="dxa"/>
                  <w:noWrap w:val="0"/>
                  <w:vAlign w:val="center"/>
                </w:tcPr>
                <w:p>
                  <w:pPr>
                    <w:keepNext w:val="0"/>
                    <w:keepLines w:val="0"/>
                    <w:widowControl/>
                    <w:suppressLineNumbers w:val="0"/>
                    <w:jc w:val="center"/>
                    <w:textAlignment w:val="center"/>
                    <w:rPr>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0.203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06" w:type="pct"/>
                  <w:vMerge w:val="continue"/>
                  <w:noWrap w:val="0"/>
                  <w:vAlign w:val="center"/>
                </w:tcPr>
                <w:p>
                  <w:pPr>
                    <w:jc w:val="center"/>
                    <w:rPr>
                      <w:color w:val="auto"/>
                      <w:sz w:val="21"/>
                      <w:szCs w:val="21"/>
                    </w:rPr>
                  </w:pPr>
                </w:p>
              </w:tc>
              <w:tc>
                <w:tcPr>
                  <w:tcW w:w="717" w:type="pct"/>
                  <w:vMerge w:val="restart"/>
                  <w:noWrap w:val="0"/>
                  <w:vAlign w:val="center"/>
                </w:tcPr>
                <w:p>
                  <w:pPr>
                    <w:jc w:val="center"/>
                    <w:rPr>
                      <w:rFonts w:hint="default" w:eastAsiaTheme="minorEastAsia"/>
                      <w:color w:val="auto"/>
                      <w:sz w:val="21"/>
                      <w:szCs w:val="21"/>
                      <w:lang w:val="en-US" w:eastAsia="zh-CN"/>
                    </w:rPr>
                  </w:pPr>
                  <w:r>
                    <w:rPr>
                      <w:rFonts w:hint="eastAsia" w:ascii="Times New Roman" w:hAnsi="Times New Roman"/>
                      <w:color w:val="auto"/>
                      <w:sz w:val="21"/>
                      <w:szCs w:val="21"/>
                    </w:rPr>
                    <w:t>20</w:t>
                  </w:r>
                  <w:r>
                    <w:rPr>
                      <w:rFonts w:hint="eastAsia" w:ascii="Times New Roman" w:hAnsi="Times New Roman"/>
                      <w:color w:val="auto"/>
                      <w:sz w:val="21"/>
                      <w:szCs w:val="21"/>
                      <w:lang w:val="en-US" w:eastAsia="zh-CN"/>
                    </w:rPr>
                    <w:t>22</w:t>
                  </w:r>
                  <w:r>
                    <w:rPr>
                      <w:rFonts w:hint="eastAsia" w:ascii="Times New Roman" w:hAnsi="Times New Roman"/>
                      <w:color w:val="auto"/>
                      <w:sz w:val="21"/>
                      <w:szCs w:val="21"/>
                    </w:rPr>
                    <w:t>-</w:t>
                  </w:r>
                  <w:r>
                    <w:rPr>
                      <w:rFonts w:hint="eastAsia" w:ascii="Times New Roman" w:hAnsi="Times New Roman"/>
                      <w:color w:val="auto"/>
                      <w:sz w:val="21"/>
                      <w:szCs w:val="21"/>
                      <w:lang w:val="en-US" w:eastAsia="zh-CN"/>
                    </w:rPr>
                    <w:t>7-1</w:t>
                  </w:r>
                </w:p>
              </w:tc>
              <w:tc>
                <w:tcPr>
                  <w:tcW w:w="708" w:type="pct"/>
                  <w:noWrap w:val="0"/>
                  <w:vAlign w:val="center"/>
                </w:tcPr>
                <w:p>
                  <w:pPr>
                    <w:pStyle w:val="75"/>
                    <w:jc w:val="center"/>
                    <w:rPr>
                      <w:color w:val="auto"/>
                      <w:sz w:val="21"/>
                      <w:szCs w:val="21"/>
                    </w:rPr>
                  </w:pPr>
                  <w:r>
                    <w:rPr>
                      <w:rFonts w:hint="eastAsia" w:ascii="Times New Roman" w:hAnsi="Times New Roman"/>
                      <w:color w:val="auto"/>
                      <w:sz w:val="21"/>
                      <w:szCs w:val="21"/>
                      <w:lang w:val="en-US"/>
                    </w:rPr>
                    <w:t>第一次</w:t>
                  </w:r>
                </w:p>
              </w:tc>
              <w:tc>
                <w:tcPr>
                  <w:tcW w:w="1252" w:type="dxa"/>
                  <w:noWrap w:val="0"/>
                  <w:vAlign w:val="center"/>
                </w:tcPr>
                <w:p>
                  <w:pPr>
                    <w:keepNext w:val="0"/>
                    <w:keepLines w:val="0"/>
                    <w:widowControl/>
                    <w:suppressLineNumbers w:val="0"/>
                    <w:jc w:val="center"/>
                    <w:textAlignment w:val="center"/>
                    <w:rPr>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0.128</w:t>
                  </w:r>
                </w:p>
              </w:tc>
              <w:tc>
                <w:tcPr>
                  <w:tcW w:w="1255" w:type="dxa"/>
                  <w:noWrap w:val="0"/>
                  <w:vAlign w:val="center"/>
                </w:tcPr>
                <w:p>
                  <w:pPr>
                    <w:keepNext w:val="0"/>
                    <w:keepLines w:val="0"/>
                    <w:widowControl/>
                    <w:suppressLineNumbers w:val="0"/>
                    <w:jc w:val="center"/>
                    <w:textAlignment w:val="center"/>
                    <w:rPr>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0.257</w:t>
                  </w:r>
                </w:p>
              </w:tc>
              <w:tc>
                <w:tcPr>
                  <w:tcW w:w="1255" w:type="dxa"/>
                  <w:noWrap w:val="0"/>
                  <w:vAlign w:val="center"/>
                </w:tcPr>
                <w:p>
                  <w:pPr>
                    <w:keepNext w:val="0"/>
                    <w:keepLines w:val="0"/>
                    <w:widowControl/>
                    <w:suppressLineNumbers w:val="0"/>
                    <w:jc w:val="center"/>
                    <w:textAlignment w:val="center"/>
                    <w:rPr>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0.193</w:t>
                  </w:r>
                </w:p>
              </w:tc>
              <w:tc>
                <w:tcPr>
                  <w:tcW w:w="1310" w:type="dxa"/>
                  <w:noWrap w:val="0"/>
                  <w:vAlign w:val="center"/>
                </w:tcPr>
                <w:p>
                  <w:pPr>
                    <w:keepNext w:val="0"/>
                    <w:keepLines w:val="0"/>
                    <w:widowControl/>
                    <w:suppressLineNumbers w:val="0"/>
                    <w:jc w:val="center"/>
                    <w:textAlignment w:val="center"/>
                    <w:rPr>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0.218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06" w:type="pct"/>
                  <w:vMerge w:val="continue"/>
                  <w:noWrap w:val="0"/>
                  <w:vAlign w:val="center"/>
                </w:tcPr>
                <w:p>
                  <w:pPr>
                    <w:jc w:val="center"/>
                    <w:rPr>
                      <w:color w:val="auto"/>
                      <w:sz w:val="21"/>
                      <w:szCs w:val="21"/>
                    </w:rPr>
                  </w:pPr>
                </w:p>
              </w:tc>
              <w:tc>
                <w:tcPr>
                  <w:tcW w:w="717" w:type="pct"/>
                  <w:vMerge w:val="continue"/>
                  <w:noWrap w:val="0"/>
                  <w:vAlign w:val="center"/>
                </w:tcPr>
                <w:p>
                  <w:pPr>
                    <w:jc w:val="center"/>
                    <w:rPr>
                      <w:color w:val="auto"/>
                      <w:sz w:val="21"/>
                      <w:szCs w:val="21"/>
                    </w:rPr>
                  </w:pPr>
                </w:p>
              </w:tc>
              <w:tc>
                <w:tcPr>
                  <w:tcW w:w="708" w:type="pct"/>
                  <w:noWrap w:val="0"/>
                  <w:vAlign w:val="center"/>
                </w:tcPr>
                <w:p>
                  <w:pPr>
                    <w:pStyle w:val="75"/>
                    <w:jc w:val="center"/>
                    <w:rPr>
                      <w:color w:val="auto"/>
                      <w:sz w:val="21"/>
                      <w:szCs w:val="21"/>
                    </w:rPr>
                  </w:pPr>
                  <w:r>
                    <w:rPr>
                      <w:rFonts w:hint="eastAsia" w:ascii="Times New Roman" w:hAnsi="Times New Roman"/>
                      <w:color w:val="auto"/>
                      <w:sz w:val="21"/>
                      <w:szCs w:val="21"/>
                      <w:lang w:val="en-US"/>
                    </w:rPr>
                    <w:t>第二次</w:t>
                  </w:r>
                </w:p>
              </w:tc>
              <w:tc>
                <w:tcPr>
                  <w:tcW w:w="1252" w:type="dxa"/>
                  <w:noWrap w:val="0"/>
                  <w:vAlign w:val="center"/>
                </w:tcPr>
                <w:p>
                  <w:pPr>
                    <w:keepNext w:val="0"/>
                    <w:keepLines w:val="0"/>
                    <w:widowControl/>
                    <w:suppressLineNumbers w:val="0"/>
                    <w:jc w:val="center"/>
                    <w:textAlignment w:val="center"/>
                    <w:rPr>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0.102</w:t>
                  </w:r>
                </w:p>
              </w:tc>
              <w:tc>
                <w:tcPr>
                  <w:tcW w:w="1255" w:type="dxa"/>
                  <w:noWrap w:val="0"/>
                  <w:vAlign w:val="center"/>
                </w:tcPr>
                <w:p>
                  <w:pPr>
                    <w:keepNext w:val="0"/>
                    <w:keepLines w:val="0"/>
                    <w:widowControl/>
                    <w:suppressLineNumbers w:val="0"/>
                    <w:jc w:val="center"/>
                    <w:textAlignment w:val="center"/>
                    <w:rPr>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0.223</w:t>
                  </w:r>
                </w:p>
              </w:tc>
              <w:tc>
                <w:tcPr>
                  <w:tcW w:w="1255" w:type="dxa"/>
                  <w:noWrap w:val="0"/>
                  <w:vAlign w:val="center"/>
                </w:tcPr>
                <w:p>
                  <w:pPr>
                    <w:keepNext w:val="0"/>
                    <w:keepLines w:val="0"/>
                    <w:widowControl/>
                    <w:suppressLineNumbers w:val="0"/>
                    <w:jc w:val="center"/>
                    <w:textAlignment w:val="center"/>
                    <w:rPr>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0.212</w:t>
                  </w:r>
                </w:p>
              </w:tc>
              <w:tc>
                <w:tcPr>
                  <w:tcW w:w="1310" w:type="dxa"/>
                  <w:noWrap w:val="0"/>
                  <w:vAlign w:val="center"/>
                </w:tcPr>
                <w:p>
                  <w:pPr>
                    <w:keepNext w:val="0"/>
                    <w:keepLines w:val="0"/>
                    <w:widowControl/>
                    <w:suppressLineNumbers w:val="0"/>
                    <w:jc w:val="center"/>
                    <w:textAlignment w:val="center"/>
                    <w:rPr>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0.225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06" w:type="pct"/>
                  <w:vMerge w:val="continue"/>
                  <w:noWrap w:val="0"/>
                  <w:vAlign w:val="center"/>
                </w:tcPr>
                <w:p>
                  <w:pPr>
                    <w:jc w:val="center"/>
                    <w:rPr>
                      <w:color w:val="auto"/>
                      <w:sz w:val="21"/>
                      <w:szCs w:val="21"/>
                    </w:rPr>
                  </w:pPr>
                </w:p>
              </w:tc>
              <w:tc>
                <w:tcPr>
                  <w:tcW w:w="717" w:type="pct"/>
                  <w:vMerge w:val="continue"/>
                  <w:noWrap w:val="0"/>
                  <w:vAlign w:val="center"/>
                </w:tcPr>
                <w:p>
                  <w:pPr>
                    <w:jc w:val="center"/>
                    <w:rPr>
                      <w:color w:val="auto"/>
                      <w:sz w:val="21"/>
                      <w:szCs w:val="21"/>
                    </w:rPr>
                  </w:pPr>
                </w:p>
              </w:tc>
              <w:tc>
                <w:tcPr>
                  <w:tcW w:w="708" w:type="pct"/>
                  <w:noWrap w:val="0"/>
                  <w:vAlign w:val="center"/>
                </w:tcPr>
                <w:p>
                  <w:pPr>
                    <w:pStyle w:val="75"/>
                    <w:jc w:val="center"/>
                    <w:rPr>
                      <w:color w:val="auto"/>
                      <w:sz w:val="21"/>
                      <w:szCs w:val="21"/>
                    </w:rPr>
                  </w:pPr>
                  <w:r>
                    <w:rPr>
                      <w:rFonts w:hint="eastAsia" w:ascii="Times New Roman" w:hAnsi="Times New Roman"/>
                      <w:color w:val="auto"/>
                      <w:sz w:val="21"/>
                      <w:szCs w:val="21"/>
                      <w:lang w:val="en-US"/>
                    </w:rPr>
                    <w:t>第三次</w:t>
                  </w:r>
                </w:p>
              </w:tc>
              <w:tc>
                <w:tcPr>
                  <w:tcW w:w="1252" w:type="dxa"/>
                  <w:noWrap w:val="0"/>
                  <w:vAlign w:val="center"/>
                </w:tcPr>
                <w:p>
                  <w:pPr>
                    <w:keepNext w:val="0"/>
                    <w:keepLines w:val="0"/>
                    <w:widowControl/>
                    <w:suppressLineNumbers w:val="0"/>
                    <w:jc w:val="center"/>
                    <w:textAlignment w:val="center"/>
                    <w:rPr>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0.123</w:t>
                  </w:r>
                </w:p>
              </w:tc>
              <w:tc>
                <w:tcPr>
                  <w:tcW w:w="1255" w:type="dxa"/>
                  <w:noWrap w:val="0"/>
                  <w:vAlign w:val="center"/>
                </w:tcPr>
                <w:p>
                  <w:pPr>
                    <w:keepNext w:val="0"/>
                    <w:keepLines w:val="0"/>
                    <w:widowControl/>
                    <w:suppressLineNumbers w:val="0"/>
                    <w:jc w:val="center"/>
                    <w:textAlignment w:val="center"/>
                    <w:rPr>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0.215</w:t>
                  </w:r>
                </w:p>
              </w:tc>
              <w:tc>
                <w:tcPr>
                  <w:tcW w:w="1255" w:type="dxa"/>
                  <w:noWrap w:val="0"/>
                  <w:vAlign w:val="center"/>
                </w:tcPr>
                <w:p>
                  <w:pPr>
                    <w:keepNext w:val="0"/>
                    <w:keepLines w:val="0"/>
                    <w:widowControl/>
                    <w:suppressLineNumbers w:val="0"/>
                    <w:jc w:val="center"/>
                    <w:textAlignment w:val="center"/>
                    <w:rPr>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0.207</w:t>
                  </w:r>
                </w:p>
              </w:tc>
              <w:tc>
                <w:tcPr>
                  <w:tcW w:w="1310" w:type="dxa"/>
                  <w:noWrap w:val="0"/>
                  <w:vAlign w:val="center"/>
                </w:tcPr>
                <w:p>
                  <w:pPr>
                    <w:keepNext w:val="0"/>
                    <w:keepLines w:val="0"/>
                    <w:widowControl/>
                    <w:suppressLineNumbers w:val="0"/>
                    <w:jc w:val="center"/>
                    <w:textAlignment w:val="center"/>
                    <w:rPr>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0.215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06" w:type="pct"/>
                  <w:vMerge w:val="continue"/>
                  <w:noWrap w:val="0"/>
                  <w:vAlign w:val="center"/>
                </w:tcPr>
                <w:p>
                  <w:pPr>
                    <w:jc w:val="center"/>
                    <w:rPr>
                      <w:color w:val="auto"/>
                      <w:sz w:val="21"/>
                      <w:szCs w:val="21"/>
                    </w:rPr>
                  </w:pPr>
                </w:p>
              </w:tc>
              <w:tc>
                <w:tcPr>
                  <w:tcW w:w="717" w:type="pct"/>
                  <w:vMerge w:val="continue"/>
                  <w:noWrap w:val="0"/>
                  <w:vAlign w:val="center"/>
                </w:tcPr>
                <w:p>
                  <w:pPr>
                    <w:jc w:val="center"/>
                    <w:rPr>
                      <w:color w:val="auto"/>
                      <w:sz w:val="21"/>
                      <w:szCs w:val="21"/>
                    </w:rPr>
                  </w:pPr>
                </w:p>
              </w:tc>
              <w:tc>
                <w:tcPr>
                  <w:tcW w:w="708" w:type="pct"/>
                  <w:noWrap w:val="0"/>
                  <w:vAlign w:val="center"/>
                </w:tcPr>
                <w:p>
                  <w:pPr>
                    <w:pStyle w:val="75"/>
                    <w:jc w:val="center"/>
                    <w:rPr>
                      <w:color w:val="auto"/>
                      <w:sz w:val="21"/>
                      <w:szCs w:val="21"/>
                    </w:rPr>
                  </w:pPr>
                  <w:r>
                    <w:rPr>
                      <w:rFonts w:hint="eastAsia" w:ascii="Times New Roman" w:hAnsi="Times New Roman"/>
                      <w:color w:val="auto"/>
                      <w:sz w:val="21"/>
                      <w:szCs w:val="21"/>
                      <w:lang w:val="en-US"/>
                    </w:rPr>
                    <w:t>第四次</w:t>
                  </w:r>
                </w:p>
              </w:tc>
              <w:tc>
                <w:tcPr>
                  <w:tcW w:w="1252" w:type="dxa"/>
                  <w:noWrap w:val="0"/>
                  <w:vAlign w:val="center"/>
                </w:tcPr>
                <w:p>
                  <w:pPr>
                    <w:keepNext w:val="0"/>
                    <w:keepLines w:val="0"/>
                    <w:widowControl/>
                    <w:suppressLineNumbers w:val="0"/>
                    <w:jc w:val="center"/>
                    <w:textAlignment w:val="center"/>
                    <w:rPr>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0.125</w:t>
                  </w:r>
                </w:p>
              </w:tc>
              <w:tc>
                <w:tcPr>
                  <w:tcW w:w="1255" w:type="dxa"/>
                  <w:noWrap w:val="0"/>
                  <w:vAlign w:val="center"/>
                </w:tcPr>
                <w:p>
                  <w:pPr>
                    <w:keepNext w:val="0"/>
                    <w:keepLines w:val="0"/>
                    <w:widowControl/>
                    <w:suppressLineNumbers w:val="0"/>
                    <w:jc w:val="center"/>
                    <w:textAlignment w:val="center"/>
                    <w:rPr>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0.238</w:t>
                  </w:r>
                </w:p>
              </w:tc>
              <w:tc>
                <w:tcPr>
                  <w:tcW w:w="1255" w:type="dxa"/>
                  <w:noWrap w:val="0"/>
                  <w:vAlign w:val="center"/>
                </w:tcPr>
                <w:p>
                  <w:pPr>
                    <w:keepNext w:val="0"/>
                    <w:keepLines w:val="0"/>
                    <w:widowControl/>
                    <w:suppressLineNumbers w:val="0"/>
                    <w:jc w:val="center"/>
                    <w:textAlignment w:val="center"/>
                    <w:rPr>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0.217</w:t>
                  </w:r>
                </w:p>
              </w:tc>
              <w:tc>
                <w:tcPr>
                  <w:tcW w:w="1310" w:type="dxa"/>
                  <w:noWrap w:val="0"/>
                  <w:vAlign w:val="center"/>
                </w:tcPr>
                <w:p>
                  <w:pPr>
                    <w:keepNext w:val="0"/>
                    <w:keepLines w:val="0"/>
                    <w:widowControl/>
                    <w:suppressLineNumbers w:val="0"/>
                    <w:jc w:val="center"/>
                    <w:textAlignment w:val="center"/>
                    <w:rPr>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0.235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06" w:type="pct"/>
                  <w:vMerge w:val="restart"/>
                  <w:noWrap w:val="0"/>
                  <w:vAlign w:val="center"/>
                </w:tcPr>
                <w:p>
                  <w:pPr>
                    <w:jc w:val="center"/>
                    <w:rPr>
                      <w:color w:val="auto"/>
                      <w:sz w:val="21"/>
                      <w:szCs w:val="21"/>
                    </w:rPr>
                  </w:pPr>
                  <w:r>
                    <w:rPr>
                      <w:rFonts w:hint="eastAsia" w:ascii="Times New Roman" w:hAnsi="Times New Roman" w:cs="Times New Roman"/>
                      <w:color w:val="auto"/>
                      <w:sz w:val="21"/>
                      <w:szCs w:val="21"/>
                      <w:highlight w:val="none"/>
                      <w:lang w:val="en-US" w:eastAsia="zh-CN"/>
                    </w:rPr>
                    <w:t>二氧化硫</w:t>
                  </w:r>
                  <w:r>
                    <w:rPr>
                      <w:rFonts w:hint="default" w:ascii="Times New Roman" w:hAnsi="Times New Roman" w:cs="Times New Roman"/>
                      <w:color w:val="auto"/>
                      <w:sz w:val="21"/>
                      <w:szCs w:val="21"/>
                    </w:rPr>
                    <w:t>(mg/m</w:t>
                  </w:r>
                  <w:r>
                    <w:rPr>
                      <w:rFonts w:hint="default" w:ascii="Times New Roman" w:hAnsi="Times New Roman" w:cs="Times New Roman"/>
                      <w:color w:val="auto"/>
                      <w:sz w:val="21"/>
                      <w:szCs w:val="21"/>
                      <w:vertAlign w:val="superscript"/>
                    </w:rPr>
                    <w:t>3</w:t>
                  </w:r>
                  <w:r>
                    <w:rPr>
                      <w:rFonts w:hint="default" w:ascii="Times New Roman" w:hAnsi="Times New Roman" w:cs="Times New Roman"/>
                      <w:color w:val="auto"/>
                      <w:sz w:val="21"/>
                      <w:szCs w:val="21"/>
                    </w:rPr>
                    <w:t>)</w:t>
                  </w:r>
                </w:p>
              </w:tc>
              <w:tc>
                <w:tcPr>
                  <w:tcW w:w="1268" w:type="dxa"/>
                  <w:vMerge w:val="restart"/>
                  <w:noWrap w:val="0"/>
                  <w:vAlign w:val="center"/>
                </w:tcPr>
                <w:p>
                  <w:pPr>
                    <w:jc w:val="center"/>
                    <w:rPr>
                      <w:color w:val="auto"/>
                      <w:sz w:val="21"/>
                      <w:szCs w:val="21"/>
                    </w:rPr>
                  </w:pPr>
                  <w:r>
                    <w:rPr>
                      <w:rFonts w:ascii="Times New Roman" w:hAnsi="Times New Roman"/>
                      <w:color w:val="auto"/>
                      <w:sz w:val="21"/>
                      <w:szCs w:val="21"/>
                    </w:rPr>
                    <w:t>202</w:t>
                  </w:r>
                  <w:r>
                    <w:rPr>
                      <w:rFonts w:hint="eastAsia" w:ascii="Times New Roman" w:hAnsi="Times New Roman"/>
                      <w:color w:val="auto"/>
                      <w:sz w:val="21"/>
                      <w:szCs w:val="21"/>
                      <w:lang w:val="en-US" w:eastAsia="zh-CN"/>
                    </w:rPr>
                    <w:t>2</w:t>
                  </w:r>
                  <w:r>
                    <w:rPr>
                      <w:rFonts w:ascii="Times New Roman" w:hAnsi="Times New Roman"/>
                      <w:color w:val="auto"/>
                      <w:sz w:val="21"/>
                      <w:szCs w:val="21"/>
                    </w:rPr>
                    <w:t>-</w:t>
                  </w:r>
                  <w:r>
                    <w:rPr>
                      <w:rFonts w:hint="eastAsia" w:ascii="Times New Roman" w:hAnsi="Times New Roman"/>
                      <w:color w:val="auto"/>
                      <w:sz w:val="21"/>
                      <w:szCs w:val="21"/>
                      <w:lang w:val="en-US" w:eastAsia="zh-CN"/>
                    </w:rPr>
                    <w:t>6-30</w:t>
                  </w:r>
                </w:p>
              </w:tc>
              <w:tc>
                <w:tcPr>
                  <w:tcW w:w="708" w:type="pct"/>
                  <w:noWrap w:val="0"/>
                  <w:vAlign w:val="center"/>
                </w:tcPr>
                <w:p>
                  <w:pPr>
                    <w:pStyle w:val="75"/>
                    <w:jc w:val="center"/>
                    <w:rPr>
                      <w:color w:val="auto"/>
                      <w:sz w:val="21"/>
                      <w:szCs w:val="21"/>
                    </w:rPr>
                  </w:pPr>
                  <w:r>
                    <w:rPr>
                      <w:rFonts w:hint="eastAsia" w:ascii="Times New Roman" w:hAnsi="Times New Roman"/>
                      <w:color w:val="auto"/>
                      <w:sz w:val="21"/>
                      <w:szCs w:val="21"/>
                      <w:lang w:val="en-US"/>
                    </w:rPr>
                    <w:t>第一次</w:t>
                  </w:r>
                </w:p>
              </w:tc>
              <w:tc>
                <w:tcPr>
                  <w:tcW w:w="1252" w:type="dxa"/>
                  <w:noWrap w:val="0"/>
                  <w:vAlign w:val="center"/>
                </w:tcPr>
                <w:p>
                  <w:pPr>
                    <w:keepNext w:val="0"/>
                    <w:keepLines w:val="0"/>
                    <w:widowControl/>
                    <w:suppressLineNumbers w:val="0"/>
                    <w:jc w:val="center"/>
                    <w:textAlignment w:val="center"/>
                    <w:rPr>
                      <w:rFonts w:hint="eastAsia" w:ascii="Times New Roman" w:hAnsi="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0.010</w:t>
                  </w:r>
                </w:p>
              </w:tc>
              <w:tc>
                <w:tcPr>
                  <w:tcW w:w="1255" w:type="dxa"/>
                  <w:noWrap w:val="0"/>
                  <w:vAlign w:val="center"/>
                </w:tcPr>
                <w:p>
                  <w:pPr>
                    <w:keepNext w:val="0"/>
                    <w:keepLines w:val="0"/>
                    <w:widowControl/>
                    <w:suppressLineNumbers w:val="0"/>
                    <w:jc w:val="center"/>
                    <w:textAlignment w:val="center"/>
                    <w:rPr>
                      <w:rFonts w:hint="eastAsia" w:ascii="Times New Roman" w:hAnsi="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0.013</w:t>
                  </w:r>
                </w:p>
              </w:tc>
              <w:tc>
                <w:tcPr>
                  <w:tcW w:w="1255" w:type="dxa"/>
                  <w:noWrap w:val="0"/>
                  <w:vAlign w:val="center"/>
                </w:tcPr>
                <w:p>
                  <w:pPr>
                    <w:keepNext w:val="0"/>
                    <w:keepLines w:val="0"/>
                    <w:widowControl/>
                    <w:suppressLineNumbers w:val="0"/>
                    <w:jc w:val="center"/>
                    <w:textAlignment w:val="center"/>
                    <w:rPr>
                      <w:rFonts w:hint="eastAsia" w:ascii="Times New Roman" w:hAnsi="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0.016</w:t>
                  </w:r>
                </w:p>
              </w:tc>
              <w:tc>
                <w:tcPr>
                  <w:tcW w:w="1310" w:type="dxa"/>
                  <w:noWrap w:val="0"/>
                  <w:vAlign w:val="center"/>
                </w:tcPr>
                <w:p>
                  <w:pPr>
                    <w:keepNext w:val="0"/>
                    <w:keepLines w:val="0"/>
                    <w:widowControl/>
                    <w:suppressLineNumbers w:val="0"/>
                    <w:jc w:val="center"/>
                    <w:textAlignment w:val="center"/>
                    <w:rPr>
                      <w:rFonts w:hint="eastAsia" w:ascii="Times New Roman" w:hAnsi="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0.014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06" w:type="pct"/>
                  <w:vMerge w:val="continue"/>
                  <w:noWrap w:val="0"/>
                  <w:vAlign w:val="center"/>
                </w:tcPr>
                <w:p>
                  <w:pPr>
                    <w:jc w:val="center"/>
                    <w:rPr>
                      <w:color w:val="auto"/>
                      <w:sz w:val="21"/>
                      <w:szCs w:val="21"/>
                    </w:rPr>
                  </w:pPr>
                </w:p>
              </w:tc>
              <w:tc>
                <w:tcPr>
                  <w:tcW w:w="717" w:type="pct"/>
                  <w:vMerge w:val="continue"/>
                  <w:noWrap w:val="0"/>
                  <w:vAlign w:val="center"/>
                </w:tcPr>
                <w:p>
                  <w:pPr>
                    <w:jc w:val="center"/>
                    <w:rPr>
                      <w:color w:val="auto"/>
                      <w:sz w:val="21"/>
                      <w:szCs w:val="21"/>
                    </w:rPr>
                  </w:pPr>
                </w:p>
              </w:tc>
              <w:tc>
                <w:tcPr>
                  <w:tcW w:w="708" w:type="pct"/>
                  <w:noWrap w:val="0"/>
                  <w:vAlign w:val="center"/>
                </w:tcPr>
                <w:p>
                  <w:pPr>
                    <w:pStyle w:val="75"/>
                    <w:jc w:val="center"/>
                    <w:rPr>
                      <w:color w:val="auto"/>
                      <w:sz w:val="21"/>
                      <w:szCs w:val="21"/>
                    </w:rPr>
                  </w:pPr>
                  <w:r>
                    <w:rPr>
                      <w:rFonts w:hint="eastAsia" w:ascii="Times New Roman" w:hAnsi="Times New Roman"/>
                      <w:color w:val="auto"/>
                      <w:sz w:val="21"/>
                      <w:szCs w:val="21"/>
                      <w:lang w:val="en-US"/>
                    </w:rPr>
                    <w:t>第二次</w:t>
                  </w:r>
                </w:p>
              </w:tc>
              <w:tc>
                <w:tcPr>
                  <w:tcW w:w="1252" w:type="dxa"/>
                  <w:noWrap w:val="0"/>
                  <w:vAlign w:val="center"/>
                </w:tcPr>
                <w:p>
                  <w:pPr>
                    <w:keepNext w:val="0"/>
                    <w:keepLines w:val="0"/>
                    <w:widowControl/>
                    <w:suppressLineNumbers w:val="0"/>
                    <w:jc w:val="center"/>
                    <w:textAlignment w:val="center"/>
                    <w:rPr>
                      <w:rFonts w:hint="eastAsia" w:ascii="Times New Roman" w:hAnsi="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0.009</w:t>
                  </w:r>
                </w:p>
              </w:tc>
              <w:tc>
                <w:tcPr>
                  <w:tcW w:w="1255" w:type="dxa"/>
                  <w:noWrap w:val="0"/>
                  <w:vAlign w:val="center"/>
                </w:tcPr>
                <w:p>
                  <w:pPr>
                    <w:keepNext w:val="0"/>
                    <w:keepLines w:val="0"/>
                    <w:widowControl/>
                    <w:suppressLineNumbers w:val="0"/>
                    <w:jc w:val="center"/>
                    <w:textAlignment w:val="center"/>
                    <w:rPr>
                      <w:rFonts w:hint="eastAsia" w:ascii="Times New Roman" w:hAnsi="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0.014</w:t>
                  </w:r>
                </w:p>
              </w:tc>
              <w:tc>
                <w:tcPr>
                  <w:tcW w:w="1255" w:type="dxa"/>
                  <w:noWrap w:val="0"/>
                  <w:vAlign w:val="center"/>
                </w:tcPr>
                <w:p>
                  <w:pPr>
                    <w:keepNext w:val="0"/>
                    <w:keepLines w:val="0"/>
                    <w:widowControl/>
                    <w:suppressLineNumbers w:val="0"/>
                    <w:jc w:val="center"/>
                    <w:textAlignment w:val="center"/>
                    <w:rPr>
                      <w:rFonts w:hint="eastAsia" w:ascii="Times New Roman" w:hAnsi="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0.014</w:t>
                  </w:r>
                </w:p>
              </w:tc>
              <w:tc>
                <w:tcPr>
                  <w:tcW w:w="1310" w:type="dxa"/>
                  <w:noWrap w:val="0"/>
                  <w:vAlign w:val="center"/>
                </w:tcPr>
                <w:p>
                  <w:pPr>
                    <w:keepNext w:val="0"/>
                    <w:keepLines w:val="0"/>
                    <w:widowControl/>
                    <w:suppressLineNumbers w:val="0"/>
                    <w:jc w:val="center"/>
                    <w:textAlignment w:val="center"/>
                    <w:rPr>
                      <w:rFonts w:hint="eastAsia" w:ascii="Times New Roman" w:hAnsi="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0.013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06" w:type="pct"/>
                  <w:vMerge w:val="continue"/>
                  <w:noWrap w:val="0"/>
                  <w:vAlign w:val="center"/>
                </w:tcPr>
                <w:p>
                  <w:pPr>
                    <w:jc w:val="center"/>
                    <w:rPr>
                      <w:color w:val="auto"/>
                      <w:sz w:val="21"/>
                      <w:szCs w:val="21"/>
                    </w:rPr>
                  </w:pPr>
                </w:p>
              </w:tc>
              <w:tc>
                <w:tcPr>
                  <w:tcW w:w="717" w:type="pct"/>
                  <w:vMerge w:val="continue"/>
                  <w:noWrap w:val="0"/>
                  <w:vAlign w:val="center"/>
                </w:tcPr>
                <w:p>
                  <w:pPr>
                    <w:jc w:val="center"/>
                    <w:rPr>
                      <w:color w:val="auto"/>
                      <w:sz w:val="21"/>
                      <w:szCs w:val="21"/>
                    </w:rPr>
                  </w:pPr>
                </w:p>
              </w:tc>
              <w:tc>
                <w:tcPr>
                  <w:tcW w:w="708" w:type="pct"/>
                  <w:noWrap w:val="0"/>
                  <w:vAlign w:val="center"/>
                </w:tcPr>
                <w:p>
                  <w:pPr>
                    <w:pStyle w:val="75"/>
                    <w:jc w:val="center"/>
                    <w:rPr>
                      <w:color w:val="auto"/>
                      <w:sz w:val="21"/>
                      <w:szCs w:val="21"/>
                    </w:rPr>
                  </w:pPr>
                  <w:r>
                    <w:rPr>
                      <w:rFonts w:hint="eastAsia" w:ascii="Times New Roman" w:hAnsi="Times New Roman"/>
                      <w:color w:val="auto"/>
                      <w:sz w:val="21"/>
                      <w:szCs w:val="21"/>
                      <w:lang w:val="en-US"/>
                    </w:rPr>
                    <w:t>第三次</w:t>
                  </w:r>
                </w:p>
              </w:tc>
              <w:tc>
                <w:tcPr>
                  <w:tcW w:w="1252" w:type="dxa"/>
                  <w:noWrap w:val="0"/>
                  <w:vAlign w:val="center"/>
                </w:tcPr>
                <w:p>
                  <w:pPr>
                    <w:keepNext w:val="0"/>
                    <w:keepLines w:val="0"/>
                    <w:widowControl/>
                    <w:suppressLineNumbers w:val="0"/>
                    <w:jc w:val="center"/>
                    <w:textAlignment w:val="center"/>
                    <w:rPr>
                      <w:rFonts w:hint="eastAsia" w:ascii="Times New Roman" w:hAnsi="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0.009</w:t>
                  </w:r>
                </w:p>
              </w:tc>
              <w:tc>
                <w:tcPr>
                  <w:tcW w:w="1255" w:type="dxa"/>
                  <w:noWrap w:val="0"/>
                  <w:vAlign w:val="center"/>
                </w:tcPr>
                <w:p>
                  <w:pPr>
                    <w:keepNext w:val="0"/>
                    <w:keepLines w:val="0"/>
                    <w:widowControl/>
                    <w:suppressLineNumbers w:val="0"/>
                    <w:jc w:val="center"/>
                    <w:textAlignment w:val="center"/>
                    <w:rPr>
                      <w:rFonts w:hint="eastAsia" w:ascii="Times New Roman" w:hAnsi="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0.015</w:t>
                  </w:r>
                </w:p>
              </w:tc>
              <w:tc>
                <w:tcPr>
                  <w:tcW w:w="1255" w:type="dxa"/>
                  <w:noWrap w:val="0"/>
                  <w:vAlign w:val="center"/>
                </w:tcPr>
                <w:p>
                  <w:pPr>
                    <w:keepNext w:val="0"/>
                    <w:keepLines w:val="0"/>
                    <w:widowControl/>
                    <w:suppressLineNumbers w:val="0"/>
                    <w:jc w:val="center"/>
                    <w:textAlignment w:val="center"/>
                    <w:rPr>
                      <w:rFonts w:hint="eastAsia" w:ascii="Times New Roman" w:hAnsi="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0.015</w:t>
                  </w:r>
                </w:p>
              </w:tc>
              <w:tc>
                <w:tcPr>
                  <w:tcW w:w="1310" w:type="dxa"/>
                  <w:noWrap w:val="0"/>
                  <w:vAlign w:val="center"/>
                </w:tcPr>
                <w:p>
                  <w:pPr>
                    <w:keepNext w:val="0"/>
                    <w:keepLines w:val="0"/>
                    <w:widowControl/>
                    <w:suppressLineNumbers w:val="0"/>
                    <w:jc w:val="center"/>
                    <w:textAlignment w:val="center"/>
                    <w:rPr>
                      <w:rFonts w:hint="eastAsia" w:ascii="Times New Roman" w:hAnsi="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06" w:type="pct"/>
                  <w:vMerge w:val="continue"/>
                  <w:noWrap w:val="0"/>
                  <w:vAlign w:val="center"/>
                </w:tcPr>
                <w:p>
                  <w:pPr>
                    <w:jc w:val="center"/>
                    <w:rPr>
                      <w:color w:val="auto"/>
                      <w:sz w:val="21"/>
                      <w:szCs w:val="21"/>
                    </w:rPr>
                  </w:pPr>
                </w:p>
              </w:tc>
              <w:tc>
                <w:tcPr>
                  <w:tcW w:w="717" w:type="pct"/>
                  <w:vMerge w:val="continue"/>
                  <w:noWrap w:val="0"/>
                  <w:vAlign w:val="center"/>
                </w:tcPr>
                <w:p>
                  <w:pPr>
                    <w:jc w:val="center"/>
                    <w:rPr>
                      <w:color w:val="auto"/>
                      <w:sz w:val="21"/>
                      <w:szCs w:val="21"/>
                    </w:rPr>
                  </w:pPr>
                </w:p>
              </w:tc>
              <w:tc>
                <w:tcPr>
                  <w:tcW w:w="708" w:type="pct"/>
                  <w:noWrap w:val="0"/>
                  <w:vAlign w:val="center"/>
                </w:tcPr>
                <w:p>
                  <w:pPr>
                    <w:pStyle w:val="75"/>
                    <w:jc w:val="center"/>
                    <w:rPr>
                      <w:color w:val="auto"/>
                      <w:sz w:val="21"/>
                      <w:szCs w:val="21"/>
                    </w:rPr>
                  </w:pPr>
                  <w:r>
                    <w:rPr>
                      <w:rFonts w:hint="eastAsia" w:ascii="Times New Roman" w:hAnsi="Times New Roman"/>
                      <w:color w:val="auto"/>
                      <w:sz w:val="21"/>
                      <w:szCs w:val="21"/>
                      <w:lang w:val="en-US"/>
                    </w:rPr>
                    <w:t>第四次</w:t>
                  </w:r>
                </w:p>
              </w:tc>
              <w:tc>
                <w:tcPr>
                  <w:tcW w:w="1252" w:type="dxa"/>
                  <w:noWrap w:val="0"/>
                  <w:vAlign w:val="center"/>
                </w:tcPr>
                <w:p>
                  <w:pPr>
                    <w:keepNext w:val="0"/>
                    <w:keepLines w:val="0"/>
                    <w:widowControl/>
                    <w:suppressLineNumbers w:val="0"/>
                    <w:jc w:val="center"/>
                    <w:textAlignment w:val="center"/>
                    <w:rPr>
                      <w:rFonts w:hint="eastAsia" w:ascii="Times New Roman" w:hAnsi="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0.011</w:t>
                  </w:r>
                </w:p>
              </w:tc>
              <w:tc>
                <w:tcPr>
                  <w:tcW w:w="1255" w:type="dxa"/>
                  <w:noWrap w:val="0"/>
                  <w:vAlign w:val="center"/>
                </w:tcPr>
                <w:p>
                  <w:pPr>
                    <w:keepNext w:val="0"/>
                    <w:keepLines w:val="0"/>
                    <w:widowControl/>
                    <w:suppressLineNumbers w:val="0"/>
                    <w:jc w:val="center"/>
                    <w:textAlignment w:val="center"/>
                    <w:rPr>
                      <w:rFonts w:hint="eastAsia" w:ascii="Times New Roman" w:hAnsi="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0.015</w:t>
                  </w:r>
                </w:p>
              </w:tc>
              <w:tc>
                <w:tcPr>
                  <w:tcW w:w="1255" w:type="dxa"/>
                  <w:noWrap w:val="0"/>
                  <w:vAlign w:val="center"/>
                </w:tcPr>
                <w:p>
                  <w:pPr>
                    <w:keepNext w:val="0"/>
                    <w:keepLines w:val="0"/>
                    <w:widowControl/>
                    <w:suppressLineNumbers w:val="0"/>
                    <w:jc w:val="center"/>
                    <w:textAlignment w:val="center"/>
                    <w:rPr>
                      <w:rFonts w:hint="eastAsia" w:ascii="Times New Roman" w:hAnsi="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0.015</w:t>
                  </w:r>
                </w:p>
              </w:tc>
              <w:tc>
                <w:tcPr>
                  <w:tcW w:w="1310" w:type="dxa"/>
                  <w:noWrap w:val="0"/>
                  <w:vAlign w:val="center"/>
                </w:tcPr>
                <w:p>
                  <w:pPr>
                    <w:keepNext w:val="0"/>
                    <w:keepLines w:val="0"/>
                    <w:widowControl/>
                    <w:suppressLineNumbers w:val="0"/>
                    <w:jc w:val="center"/>
                    <w:textAlignment w:val="center"/>
                    <w:rPr>
                      <w:rFonts w:hint="eastAsia" w:ascii="Times New Roman" w:hAnsi="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06" w:type="pct"/>
                  <w:vMerge w:val="continue"/>
                  <w:noWrap w:val="0"/>
                  <w:vAlign w:val="center"/>
                </w:tcPr>
                <w:p>
                  <w:pPr>
                    <w:jc w:val="center"/>
                    <w:rPr>
                      <w:color w:val="auto"/>
                      <w:sz w:val="21"/>
                      <w:szCs w:val="21"/>
                    </w:rPr>
                  </w:pPr>
                </w:p>
              </w:tc>
              <w:tc>
                <w:tcPr>
                  <w:tcW w:w="1268" w:type="dxa"/>
                  <w:vMerge w:val="restart"/>
                  <w:noWrap w:val="0"/>
                  <w:vAlign w:val="center"/>
                </w:tcPr>
                <w:p>
                  <w:pPr>
                    <w:jc w:val="center"/>
                    <w:rPr>
                      <w:color w:val="auto"/>
                      <w:sz w:val="21"/>
                      <w:szCs w:val="21"/>
                    </w:rPr>
                  </w:pPr>
                  <w:r>
                    <w:rPr>
                      <w:rFonts w:hint="eastAsia" w:ascii="Times New Roman" w:hAnsi="Times New Roman"/>
                      <w:color w:val="auto"/>
                      <w:sz w:val="21"/>
                      <w:szCs w:val="21"/>
                    </w:rPr>
                    <w:t>20</w:t>
                  </w:r>
                  <w:r>
                    <w:rPr>
                      <w:rFonts w:hint="eastAsia" w:ascii="Times New Roman" w:hAnsi="Times New Roman"/>
                      <w:color w:val="auto"/>
                      <w:sz w:val="21"/>
                      <w:szCs w:val="21"/>
                      <w:lang w:val="en-US" w:eastAsia="zh-CN"/>
                    </w:rPr>
                    <w:t>22</w:t>
                  </w:r>
                  <w:r>
                    <w:rPr>
                      <w:rFonts w:hint="eastAsia" w:ascii="Times New Roman" w:hAnsi="Times New Roman"/>
                      <w:color w:val="auto"/>
                      <w:sz w:val="21"/>
                      <w:szCs w:val="21"/>
                    </w:rPr>
                    <w:t>-</w:t>
                  </w:r>
                  <w:r>
                    <w:rPr>
                      <w:rFonts w:hint="eastAsia" w:ascii="Times New Roman" w:hAnsi="Times New Roman"/>
                      <w:color w:val="auto"/>
                      <w:sz w:val="21"/>
                      <w:szCs w:val="21"/>
                      <w:lang w:val="en-US" w:eastAsia="zh-CN"/>
                    </w:rPr>
                    <w:t>7-1</w:t>
                  </w:r>
                </w:p>
              </w:tc>
              <w:tc>
                <w:tcPr>
                  <w:tcW w:w="708" w:type="pct"/>
                  <w:noWrap w:val="0"/>
                  <w:vAlign w:val="center"/>
                </w:tcPr>
                <w:p>
                  <w:pPr>
                    <w:pStyle w:val="75"/>
                    <w:jc w:val="center"/>
                    <w:rPr>
                      <w:color w:val="auto"/>
                      <w:sz w:val="21"/>
                      <w:szCs w:val="21"/>
                    </w:rPr>
                  </w:pPr>
                  <w:r>
                    <w:rPr>
                      <w:rFonts w:hint="eastAsia" w:ascii="Times New Roman" w:hAnsi="Times New Roman"/>
                      <w:color w:val="auto"/>
                      <w:sz w:val="21"/>
                      <w:szCs w:val="21"/>
                      <w:lang w:val="en-US"/>
                    </w:rPr>
                    <w:t>第一次</w:t>
                  </w:r>
                </w:p>
              </w:tc>
              <w:tc>
                <w:tcPr>
                  <w:tcW w:w="1252" w:type="dxa"/>
                  <w:noWrap w:val="0"/>
                  <w:vAlign w:val="center"/>
                </w:tcPr>
                <w:p>
                  <w:pPr>
                    <w:keepNext w:val="0"/>
                    <w:keepLines w:val="0"/>
                    <w:widowControl/>
                    <w:suppressLineNumbers w:val="0"/>
                    <w:jc w:val="center"/>
                    <w:textAlignment w:val="center"/>
                    <w:rPr>
                      <w:rFonts w:hint="eastAsia" w:ascii="Times New Roman" w:hAnsi="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0.011</w:t>
                  </w:r>
                </w:p>
              </w:tc>
              <w:tc>
                <w:tcPr>
                  <w:tcW w:w="1255" w:type="dxa"/>
                  <w:noWrap w:val="0"/>
                  <w:vAlign w:val="center"/>
                </w:tcPr>
                <w:p>
                  <w:pPr>
                    <w:keepNext w:val="0"/>
                    <w:keepLines w:val="0"/>
                    <w:widowControl/>
                    <w:suppressLineNumbers w:val="0"/>
                    <w:jc w:val="center"/>
                    <w:textAlignment w:val="center"/>
                    <w:rPr>
                      <w:rFonts w:hint="eastAsia" w:ascii="Times New Roman" w:hAnsi="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0.014</w:t>
                  </w:r>
                </w:p>
              </w:tc>
              <w:tc>
                <w:tcPr>
                  <w:tcW w:w="1255" w:type="dxa"/>
                  <w:noWrap w:val="0"/>
                  <w:vAlign w:val="center"/>
                </w:tcPr>
                <w:p>
                  <w:pPr>
                    <w:keepNext w:val="0"/>
                    <w:keepLines w:val="0"/>
                    <w:widowControl/>
                    <w:suppressLineNumbers w:val="0"/>
                    <w:jc w:val="center"/>
                    <w:textAlignment w:val="center"/>
                    <w:rPr>
                      <w:rFonts w:hint="eastAsia" w:ascii="Times New Roman" w:hAnsi="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0.014</w:t>
                  </w:r>
                </w:p>
              </w:tc>
              <w:tc>
                <w:tcPr>
                  <w:tcW w:w="1310" w:type="dxa"/>
                  <w:noWrap w:val="0"/>
                  <w:vAlign w:val="center"/>
                </w:tcPr>
                <w:p>
                  <w:pPr>
                    <w:keepNext w:val="0"/>
                    <w:keepLines w:val="0"/>
                    <w:widowControl/>
                    <w:suppressLineNumbers w:val="0"/>
                    <w:jc w:val="center"/>
                    <w:textAlignment w:val="center"/>
                    <w:rPr>
                      <w:rFonts w:hint="eastAsia" w:ascii="Times New Roman" w:hAnsi="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0.014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06" w:type="pct"/>
                  <w:vMerge w:val="continue"/>
                  <w:noWrap w:val="0"/>
                  <w:vAlign w:val="center"/>
                </w:tcPr>
                <w:p>
                  <w:pPr>
                    <w:jc w:val="center"/>
                    <w:rPr>
                      <w:color w:val="auto"/>
                      <w:sz w:val="21"/>
                      <w:szCs w:val="21"/>
                    </w:rPr>
                  </w:pPr>
                </w:p>
              </w:tc>
              <w:tc>
                <w:tcPr>
                  <w:tcW w:w="717" w:type="pct"/>
                  <w:vMerge w:val="continue"/>
                  <w:noWrap w:val="0"/>
                  <w:vAlign w:val="center"/>
                </w:tcPr>
                <w:p>
                  <w:pPr>
                    <w:jc w:val="center"/>
                    <w:rPr>
                      <w:color w:val="auto"/>
                      <w:sz w:val="21"/>
                      <w:szCs w:val="21"/>
                    </w:rPr>
                  </w:pPr>
                </w:p>
              </w:tc>
              <w:tc>
                <w:tcPr>
                  <w:tcW w:w="708" w:type="pct"/>
                  <w:noWrap w:val="0"/>
                  <w:vAlign w:val="center"/>
                </w:tcPr>
                <w:p>
                  <w:pPr>
                    <w:pStyle w:val="75"/>
                    <w:jc w:val="center"/>
                    <w:rPr>
                      <w:color w:val="auto"/>
                      <w:sz w:val="21"/>
                      <w:szCs w:val="21"/>
                    </w:rPr>
                  </w:pPr>
                  <w:r>
                    <w:rPr>
                      <w:rFonts w:hint="eastAsia" w:ascii="Times New Roman" w:hAnsi="Times New Roman"/>
                      <w:color w:val="auto"/>
                      <w:sz w:val="21"/>
                      <w:szCs w:val="21"/>
                      <w:lang w:val="en-US"/>
                    </w:rPr>
                    <w:t>第二次</w:t>
                  </w:r>
                </w:p>
              </w:tc>
              <w:tc>
                <w:tcPr>
                  <w:tcW w:w="1252" w:type="dxa"/>
                  <w:noWrap w:val="0"/>
                  <w:vAlign w:val="center"/>
                </w:tcPr>
                <w:p>
                  <w:pPr>
                    <w:keepNext w:val="0"/>
                    <w:keepLines w:val="0"/>
                    <w:widowControl/>
                    <w:suppressLineNumbers w:val="0"/>
                    <w:jc w:val="center"/>
                    <w:textAlignment w:val="center"/>
                    <w:rPr>
                      <w:rFonts w:hint="eastAsia" w:ascii="Times New Roman" w:hAnsi="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0.010</w:t>
                  </w:r>
                </w:p>
              </w:tc>
              <w:tc>
                <w:tcPr>
                  <w:tcW w:w="1255" w:type="dxa"/>
                  <w:noWrap w:val="0"/>
                  <w:vAlign w:val="center"/>
                </w:tcPr>
                <w:p>
                  <w:pPr>
                    <w:keepNext w:val="0"/>
                    <w:keepLines w:val="0"/>
                    <w:widowControl/>
                    <w:suppressLineNumbers w:val="0"/>
                    <w:jc w:val="center"/>
                    <w:textAlignment w:val="center"/>
                    <w:rPr>
                      <w:rFonts w:hint="eastAsia" w:ascii="Times New Roman" w:hAnsi="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0.014</w:t>
                  </w:r>
                </w:p>
              </w:tc>
              <w:tc>
                <w:tcPr>
                  <w:tcW w:w="1255" w:type="dxa"/>
                  <w:noWrap w:val="0"/>
                  <w:vAlign w:val="center"/>
                </w:tcPr>
                <w:p>
                  <w:pPr>
                    <w:keepNext w:val="0"/>
                    <w:keepLines w:val="0"/>
                    <w:widowControl/>
                    <w:suppressLineNumbers w:val="0"/>
                    <w:jc w:val="center"/>
                    <w:textAlignment w:val="center"/>
                    <w:rPr>
                      <w:rFonts w:hint="eastAsia" w:ascii="Times New Roman" w:hAnsi="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0.013</w:t>
                  </w:r>
                </w:p>
              </w:tc>
              <w:tc>
                <w:tcPr>
                  <w:tcW w:w="1310" w:type="dxa"/>
                  <w:noWrap w:val="0"/>
                  <w:vAlign w:val="center"/>
                </w:tcPr>
                <w:p>
                  <w:pPr>
                    <w:keepNext w:val="0"/>
                    <w:keepLines w:val="0"/>
                    <w:widowControl/>
                    <w:suppressLineNumbers w:val="0"/>
                    <w:jc w:val="center"/>
                    <w:textAlignment w:val="center"/>
                    <w:rPr>
                      <w:rFonts w:hint="eastAsia" w:ascii="Times New Roman" w:hAnsi="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06" w:type="pct"/>
                  <w:vMerge w:val="continue"/>
                  <w:noWrap w:val="0"/>
                  <w:vAlign w:val="center"/>
                </w:tcPr>
                <w:p>
                  <w:pPr>
                    <w:jc w:val="center"/>
                    <w:rPr>
                      <w:color w:val="auto"/>
                      <w:sz w:val="21"/>
                      <w:szCs w:val="21"/>
                    </w:rPr>
                  </w:pPr>
                </w:p>
              </w:tc>
              <w:tc>
                <w:tcPr>
                  <w:tcW w:w="717" w:type="pct"/>
                  <w:vMerge w:val="continue"/>
                  <w:noWrap w:val="0"/>
                  <w:vAlign w:val="center"/>
                </w:tcPr>
                <w:p>
                  <w:pPr>
                    <w:jc w:val="center"/>
                    <w:rPr>
                      <w:color w:val="auto"/>
                      <w:sz w:val="21"/>
                      <w:szCs w:val="21"/>
                    </w:rPr>
                  </w:pPr>
                </w:p>
              </w:tc>
              <w:tc>
                <w:tcPr>
                  <w:tcW w:w="708" w:type="pct"/>
                  <w:noWrap w:val="0"/>
                  <w:vAlign w:val="center"/>
                </w:tcPr>
                <w:p>
                  <w:pPr>
                    <w:pStyle w:val="75"/>
                    <w:jc w:val="center"/>
                    <w:rPr>
                      <w:color w:val="auto"/>
                      <w:sz w:val="21"/>
                      <w:szCs w:val="21"/>
                    </w:rPr>
                  </w:pPr>
                  <w:r>
                    <w:rPr>
                      <w:rFonts w:hint="eastAsia" w:ascii="Times New Roman" w:hAnsi="Times New Roman"/>
                      <w:color w:val="auto"/>
                      <w:sz w:val="21"/>
                      <w:szCs w:val="21"/>
                      <w:lang w:val="en-US"/>
                    </w:rPr>
                    <w:t>第三次</w:t>
                  </w:r>
                </w:p>
              </w:tc>
              <w:tc>
                <w:tcPr>
                  <w:tcW w:w="1252" w:type="dxa"/>
                  <w:noWrap w:val="0"/>
                  <w:vAlign w:val="center"/>
                </w:tcPr>
                <w:p>
                  <w:pPr>
                    <w:keepNext w:val="0"/>
                    <w:keepLines w:val="0"/>
                    <w:widowControl/>
                    <w:suppressLineNumbers w:val="0"/>
                    <w:jc w:val="center"/>
                    <w:textAlignment w:val="center"/>
                    <w:rPr>
                      <w:rFonts w:hint="eastAsia" w:ascii="Times New Roman" w:hAnsi="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0.010</w:t>
                  </w:r>
                </w:p>
              </w:tc>
              <w:tc>
                <w:tcPr>
                  <w:tcW w:w="1255" w:type="dxa"/>
                  <w:noWrap w:val="0"/>
                  <w:vAlign w:val="center"/>
                </w:tcPr>
                <w:p>
                  <w:pPr>
                    <w:keepNext w:val="0"/>
                    <w:keepLines w:val="0"/>
                    <w:widowControl/>
                    <w:suppressLineNumbers w:val="0"/>
                    <w:jc w:val="center"/>
                    <w:textAlignment w:val="center"/>
                    <w:rPr>
                      <w:rFonts w:hint="eastAsia" w:ascii="Times New Roman" w:hAnsi="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0.014</w:t>
                  </w:r>
                </w:p>
              </w:tc>
              <w:tc>
                <w:tcPr>
                  <w:tcW w:w="1255" w:type="dxa"/>
                  <w:noWrap w:val="0"/>
                  <w:vAlign w:val="center"/>
                </w:tcPr>
                <w:p>
                  <w:pPr>
                    <w:keepNext w:val="0"/>
                    <w:keepLines w:val="0"/>
                    <w:widowControl/>
                    <w:suppressLineNumbers w:val="0"/>
                    <w:jc w:val="center"/>
                    <w:textAlignment w:val="center"/>
                    <w:rPr>
                      <w:rFonts w:hint="eastAsia" w:ascii="Times New Roman" w:hAnsi="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0.014</w:t>
                  </w:r>
                </w:p>
              </w:tc>
              <w:tc>
                <w:tcPr>
                  <w:tcW w:w="1310" w:type="dxa"/>
                  <w:noWrap w:val="0"/>
                  <w:vAlign w:val="center"/>
                </w:tcPr>
                <w:p>
                  <w:pPr>
                    <w:keepNext w:val="0"/>
                    <w:keepLines w:val="0"/>
                    <w:widowControl/>
                    <w:suppressLineNumbers w:val="0"/>
                    <w:jc w:val="center"/>
                    <w:textAlignment w:val="center"/>
                    <w:rPr>
                      <w:rFonts w:hint="eastAsia" w:ascii="Times New Roman" w:hAnsi="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0.014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06" w:type="pct"/>
                  <w:vMerge w:val="continue"/>
                  <w:noWrap w:val="0"/>
                  <w:vAlign w:val="center"/>
                </w:tcPr>
                <w:p>
                  <w:pPr>
                    <w:jc w:val="center"/>
                    <w:rPr>
                      <w:color w:val="auto"/>
                      <w:sz w:val="21"/>
                      <w:szCs w:val="21"/>
                    </w:rPr>
                  </w:pPr>
                </w:p>
              </w:tc>
              <w:tc>
                <w:tcPr>
                  <w:tcW w:w="717" w:type="pct"/>
                  <w:vMerge w:val="continue"/>
                  <w:noWrap w:val="0"/>
                  <w:vAlign w:val="center"/>
                </w:tcPr>
                <w:p>
                  <w:pPr>
                    <w:jc w:val="center"/>
                    <w:rPr>
                      <w:color w:val="auto"/>
                      <w:sz w:val="21"/>
                      <w:szCs w:val="21"/>
                    </w:rPr>
                  </w:pPr>
                </w:p>
              </w:tc>
              <w:tc>
                <w:tcPr>
                  <w:tcW w:w="708" w:type="pct"/>
                  <w:noWrap w:val="0"/>
                  <w:vAlign w:val="center"/>
                </w:tcPr>
                <w:p>
                  <w:pPr>
                    <w:pStyle w:val="75"/>
                    <w:jc w:val="center"/>
                    <w:rPr>
                      <w:color w:val="auto"/>
                      <w:sz w:val="21"/>
                      <w:szCs w:val="21"/>
                    </w:rPr>
                  </w:pPr>
                  <w:r>
                    <w:rPr>
                      <w:rFonts w:hint="eastAsia" w:ascii="Times New Roman" w:hAnsi="Times New Roman"/>
                      <w:color w:val="auto"/>
                      <w:sz w:val="21"/>
                      <w:szCs w:val="21"/>
                      <w:lang w:val="en-US"/>
                    </w:rPr>
                    <w:t>第四次</w:t>
                  </w:r>
                </w:p>
              </w:tc>
              <w:tc>
                <w:tcPr>
                  <w:tcW w:w="1252" w:type="dxa"/>
                  <w:noWrap w:val="0"/>
                  <w:vAlign w:val="center"/>
                </w:tcPr>
                <w:p>
                  <w:pPr>
                    <w:keepNext w:val="0"/>
                    <w:keepLines w:val="0"/>
                    <w:widowControl/>
                    <w:suppressLineNumbers w:val="0"/>
                    <w:jc w:val="center"/>
                    <w:textAlignment w:val="center"/>
                    <w:rPr>
                      <w:rFonts w:hint="eastAsia" w:ascii="Times New Roman" w:hAnsi="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0.009</w:t>
                  </w:r>
                </w:p>
              </w:tc>
              <w:tc>
                <w:tcPr>
                  <w:tcW w:w="1255" w:type="dxa"/>
                  <w:noWrap w:val="0"/>
                  <w:vAlign w:val="center"/>
                </w:tcPr>
                <w:p>
                  <w:pPr>
                    <w:keepNext w:val="0"/>
                    <w:keepLines w:val="0"/>
                    <w:widowControl/>
                    <w:suppressLineNumbers w:val="0"/>
                    <w:jc w:val="center"/>
                    <w:textAlignment w:val="center"/>
                    <w:rPr>
                      <w:rFonts w:hint="eastAsia" w:ascii="Times New Roman" w:hAnsi="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0.015</w:t>
                  </w:r>
                </w:p>
              </w:tc>
              <w:tc>
                <w:tcPr>
                  <w:tcW w:w="1255" w:type="dxa"/>
                  <w:noWrap w:val="0"/>
                  <w:vAlign w:val="center"/>
                </w:tcPr>
                <w:p>
                  <w:pPr>
                    <w:keepNext w:val="0"/>
                    <w:keepLines w:val="0"/>
                    <w:widowControl/>
                    <w:suppressLineNumbers w:val="0"/>
                    <w:jc w:val="center"/>
                    <w:textAlignment w:val="center"/>
                    <w:rPr>
                      <w:rFonts w:hint="eastAsia" w:ascii="Times New Roman" w:hAnsi="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0.014</w:t>
                  </w:r>
                </w:p>
              </w:tc>
              <w:tc>
                <w:tcPr>
                  <w:tcW w:w="1310" w:type="dxa"/>
                  <w:noWrap w:val="0"/>
                  <w:vAlign w:val="center"/>
                </w:tcPr>
                <w:p>
                  <w:pPr>
                    <w:keepNext w:val="0"/>
                    <w:keepLines w:val="0"/>
                    <w:widowControl/>
                    <w:suppressLineNumbers w:val="0"/>
                    <w:jc w:val="center"/>
                    <w:textAlignment w:val="center"/>
                    <w:rPr>
                      <w:rFonts w:hint="eastAsia" w:ascii="Times New Roman" w:hAnsi="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06" w:type="pct"/>
                  <w:vMerge w:val="restart"/>
                  <w:noWrap w:val="0"/>
                  <w:vAlign w:val="center"/>
                </w:tcPr>
                <w:p>
                  <w:pPr>
                    <w:jc w:val="center"/>
                    <w:rPr>
                      <w:color w:val="auto"/>
                      <w:sz w:val="21"/>
                      <w:szCs w:val="21"/>
                    </w:rPr>
                  </w:pPr>
                  <w:r>
                    <w:rPr>
                      <w:rFonts w:hint="eastAsia" w:ascii="Times New Roman" w:hAnsi="Times New Roman" w:cs="Times New Roman"/>
                      <w:color w:val="auto"/>
                      <w:sz w:val="21"/>
                      <w:szCs w:val="21"/>
                      <w:highlight w:val="none"/>
                      <w:lang w:val="en-US" w:eastAsia="zh-CN"/>
                    </w:rPr>
                    <w:t>氮氧化物</w:t>
                  </w:r>
                  <w:r>
                    <w:rPr>
                      <w:rFonts w:hint="default" w:ascii="Times New Roman" w:hAnsi="Times New Roman" w:cs="Times New Roman"/>
                      <w:color w:val="auto"/>
                      <w:sz w:val="21"/>
                      <w:szCs w:val="21"/>
                    </w:rPr>
                    <w:t>(</w:t>
                  </w:r>
                  <w:r>
                    <w:rPr>
                      <w:rFonts w:hint="eastAsia" w:ascii="Times New Roman" w:hAnsi="Times New Roman" w:cs="Times New Roman"/>
                      <w:color w:val="auto"/>
                      <w:sz w:val="21"/>
                      <w:szCs w:val="21"/>
                      <w:lang w:val="en-US" w:eastAsia="zh-CN"/>
                    </w:rPr>
                    <w:t>无量纲</w:t>
                  </w:r>
                  <w:r>
                    <w:rPr>
                      <w:rFonts w:hint="default" w:ascii="Times New Roman" w:hAnsi="Times New Roman" w:cs="Times New Roman"/>
                      <w:color w:val="auto"/>
                      <w:sz w:val="21"/>
                      <w:szCs w:val="21"/>
                    </w:rPr>
                    <w:t>)</w:t>
                  </w:r>
                </w:p>
              </w:tc>
              <w:tc>
                <w:tcPr>
                  <w:tcW w:w="1268" w:type="dxa"/>
                  <w:vMerge w:val="restart"/>
                  <w:noWrap w:val="0"/>
                  <w:vAlign w:val="center"/>
                </w:tcPr>
                <w:p>
                  <w:pPr>
                    <w:jc w:val="center"/>
                    <w:rPr>
                      <w:color w:val="auto"/>
                      <w:sz w:val="21"/>
                      <w:szCs w:val="21"/>
                    </w:rPr>
                  </w:pPr>
                  <w:r>
                    <w:rPr>
                      <w:rFonts w:ascii="Times New Roman" w:hAnsi="Times New Roman"/>
                      <w:color w:val="auto"/>
                      <w:sz w:val="21"/>
                      <w:szCs w:val="21"/>
                    </w:rPr>
                    <w:t>202</w:t>
                  </w:r>
                  <w:r>
                    <w:rPr>
                      <w:rFonts w:hint="eastAsia" w:ascii="Times New Roman" w:hAnsi="Times New Roman"/>
                      <w:color w:val="auto"/>
                      <w:sz w:val="21"/>
                      <w:szCs w:val="21"/>
                      <w:lang w:val="en-US" w:eastAsia="zh-CN"/>
                    </w:rPr>
                    <w:t>2</w:t>
                  </w:r>
                  <w:r>
                    <w:rPr>
                      <w:rFonts w:ascii="Times New Roman" w:hAnsi="Times New Roman"/>
                      <w:color w:val="auto"/>
                      <w:sz w:val="21"/>
                      <w:szCs w:val="21"/>
                    </w:rPr>
                    <w:t>-</w:t>
                  </w:r>
                  <w:r>
                    <w:rPr>
                      <w:rFonts w:hint="eastAsia" w:ascii="Times New Roman" w:hAnsi="Times New Roman"/>
                      <w:color w:val="auto"/>
                      <w:sz w:val="21"/>
                      <w:szCs w:val="21"/>
                      <w:lang w:val="en-US" w:eastAsia="zh-CN"/>
                    </w:rPr>
                    <w:t>6-30</w:t>
                  </w:r>
                </w:p>
              </w:tc>
              <w:tc>
                <w:tcPr>
                  <w:tcW w:w="708" w:type="pct"/>
                  <w:noWrap w:val="0"/>
                  <w:vAlign w:val="center"/>
                </w:tcPr>
                <w:p>
                  <w:pPr>
                    <w:pStyle w:val="75"/>
                    <w:jc w:val="center"/>
                    <w:rPr>
                      <w:rFonts w:hint="eastAsia" w:ascii="Times New Roman" w:hAnsi="Times New Roman"/>
                      <w:color w:val="auto"/>
                      <w:sz w:val="21"/>
                      <w:szCs w:val="21"/>
                      <w:lang w:val="en-US"/>
                    </w:rPr>
                  </w:pPr>
                  <w:r>
                    <w:rPr>
                      <w:rFonts w:hint="eastAsia" w:ascii="Times New Roman" w:hAnsi="Times New Roman"/>
                      <w:color w:val="auto"/>
                      <w:sz w:val="21"/>
                      <w:szCs w:val="21"/>
                      <w:lang w:val="en-US"/>
                    </w:rPr>
                    <w:t>第一次</w:t>
                  </w:r>
                </w:p>
              </w:tc>
              <w:tc>
                <w:tcPr>
                  <w:tcW w:w="1252" w:type="dxa"/>
                  <w:noWrap w:val="0"/>
                  <w:vAlign w:val="center"/>
                </w:tcPr>
                <w:p>
                  <w:pPr>
                    <w:keepNext w:val="0"/>
                    <w:keepLines w:val="0"/>
                    <w:widowControl/>
                    <w:suppressLineNumbers w:val="0"/>
                    <w:jc w:val="center"/>
                    <w:textAlignment w:val="center"/>
                    <w:rPr>
                      <w:rFonts w:hint="eastAsia" w:ascii="Times New Roman" w:hAnsi="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0.018</w:t>
                  </w:r>
                </w:p>
              </w:tc>
              <w:tc>
                <w:tcPr>
                  <w:tcW w:w="1255" w:type="dxa"/>
                  <w:noWrap w:val="0"/>
                  <w:vAlign w:val="center"/>
                </w:tcPr>
                <w:p>
                  <w:pPr>
                    <w:keepNext w:val="0"/>
                    <w:keepLines w:val="0"/>
                    <w:widowControl/>
                    <w:suppressLineNumbers w:val="0"/>
                    <w:jc w:val="center"/>
                    <w:textAlignment w:val="center"/>
                    <w:rPr>
                      <w:rFonts w:hint="eastAsia" w:ascii="Times New Roman" w:hAnsi="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0.019</w:t>
                  </w:r>
                </w:p>
              </w:tc>
              <w:tc>
                <w:tcPr>
                  <w:tcW w:w="1255" w:type="dxa"/>
                  <w:noWrap w:val="0"/>
                  <w:vAlign w:val="center"/>
                </w:tcPr>
                <w:p>
                  <w:pPr>
                    <w:keepNext w:val="0"/>
                    <w:keepLines w:val="0"/>
                    <w:widowControl/>
                    <w:suppressLineNumbers w:val="0"/>
                    <w:jc w:val="center"/>
                    <w:textAlignment w:val="center"/>
                    <w:rPr>
                      <w:rFonts w:hint="eastAsia" w:ascii="Times New Roman" w:hAnsi="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0.024</w:t>
                  </w:r>
                </w:p>
              </w:tc>
              <w:tc>
                <w:tcPr>
                  <w:tcW w:w="1310" w:type="dxa"/>
                  <w:noWrap w:val="0"/>
                  <w:vAlign w:val="center"/>
                </w:tcPr>
                <w:p>
                  <w:pPr>
                    <w:keepNext w:val="0"/>
                    <w:keepLines w:val="0"/>
                    <w:widowControl/>
                    <w:suppressLineNumbers w:val="0"/>
                    <w:jc w:val="center"/>
                    <w:textAlignment w:val="center"/>
                    <w:rPr>
                      <w:rFonts w:hint="eastAsia" w:ascii="Times New Roman" w:hAnsi="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0.030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06" w:type="pct"/>
                  <w:vMerge w:val="continue"/>
                  <w:noWrap w:val="0"/>
                  <w:vAlign w:val="center"/>
                </w:tcPr>
                <w:p>
                  <w:pPr>
                    <w:jc w:val="center"/>
                    <w:rPr>
                      <w:color w:val="auto"/>
                      <w:sz w:val="21"/>
                      <w:szCs w:val="21"/>
                    </w:rPr>
                  </w:pPr>
                </w:p>
              </w:tc>
              <w:tc>
                <w:tcPr>
                  <w:tcW w:w="717" w:type="pct"/>
                  <w:vMerge w:val="continue"/>
                  <w:noWrap w:val="0"/>
                  <w:vAlign w:val="center"/>
                </w:tcPr>
                <w:p>
                  <w:pPr>
                    <w:jc w:val="center"/>
                    <w:rPr>
                      <w:color w:val="auto"/>
                      <w:sz w:val="21"/>
                      <w:szCs w:val="21"/>
                    </w:rPr>
                  </w:pPr>
                </w:p>
              </w:tc>
              <w:tc>
                <w:tcPr>
                  <w:tcW w:w="708" w:type="pct"/>
                  <w:noWrap w:val="0"/>
                  <w:vAlign w:val="center"/>
                </w:tcPr>
                <w:p>
                  <w:pPr>
                    <w:pStyle w:val="75"/>
                    <w:jc w:val="center"/>
                    <w:rPr>
                      <w:rFonts w:hint="eastAsia" w:ascii="Times New Roman" w:hAnsi="Times New Roman"/>
                      <w:color w:val="auto"/>
                      <w:sz w:val="21"/>
                      <w:szCs w:val="21"/>
                      <w:lang w:val="en-US"/>
                    </w:rPr>
                  </w:pPr>
                  <w:r>
                    <w:rPr>
                      <w:rFonts w:hint="eastAsia" w:ascii="Times New Roman" w:hAnsi="Times New Roman"/>
                      <w:color w:val="auto"/>
                      <w:sz w:val="21"/>
                      <w:szCs w:val="21"/>
                      <w:lang w:val="en-US"/>
                    </w:rPr>
                    <w:t>第二次</w:t>
                  </w:r>
                </w:p>
              </w:tc>
              <w:tc>
                <w:tcPr>
                  <w:tcW w:w="1252" w:type="dxa"/>
                  <w:noWrap w:val="0"/>
                  <w:vAlign w:val="center"/>
                </w:tcPr>
                <w:p>
                  <w:pPr>
                    <w:keepNext w:val="0"/>
                    <w:keepLines w:val="0"/>
                    <w:widowControl/>
                    <w:suppressLineNumbers w:val="0"/>
                    <w:jc w:val="center"/>
                    <w:textAlignment w:val="center"/>
                    <w:rPr>
                      <w:rFonts w:hint="eastAsia" w:ascii="Times New Roman" w:hAnsi="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0.020</w:t>
                  </w:r>
                </w:p>
              </w:tc>
              <w:tc>
                <w:tcPr>
                  <w:tcW w:w="1255" w:type="dxa"/>
                  <w:noWrap w:val="0"/>
                  <w:vAlign w:val="center"/>
                </w:tcPr>
                <w:p>
                  <w:pPr>
                    <w:keepNext w:val="0"/>
                    <w:keepLines w:val="0"/>
                    <w:widowControl/>
                    <w:suppressLineNumbers w:val="0"/>
                    <w:jc w:val="center"/>
                    <w:textAlignment w:val="center"/>
                    <w:rPr>
                      <w:rFonts w:hint="eastAsia" w:ascii="Times New Roman" w:hAnsi="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0.021</w:t>
                  </w:r>
                </w:p>
              </w:tc>
              <w:tc>
                <w:tcPr>
                  <w:tcW w:w="1255" w:type="dxa"/>
                  <w:noWrap w:val="0"/>
                  <w:vAlign w:val="center"/>
                </w:tcPr>
                <w:p>
                  <w:pPr>
                    <w:keepNext w:val="0"/>
                    <w:keepLines w:val="0"/>
                    <w:widowControl/>
                    <w:suppressLineNumbers w:val="0"/>
                    <w:jc w:val="center"/>
                    <w:textAlignment w:val="center"/>
                    <w:rPr>
                      <w:rFonts w:hint="eastAsia" w:ascii="Times New Roman" w:hAnsi="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0.023</w:t>
                  </w:r>
                </w:p>
              </w:tc>
              <w:tc>
                <w:tcPr>
                  <w:tcW w:w="1310" w:type="dxa"/>
                  <w:noWrap w:val="0"/>
                  <w:vAlign w:val="center"/>
                </w:tcPr>
                <w:p>
                  <w:pPr>
                    <w:keepNext w:val="0"/>
                    <w:keepLines w:val="0"/>
                    <w:widowControl/>
                    <w:suppressLineNumbers w:val="0"/>
                    <w:jc w:val="center"/>
                    <w:textAlignment w:val="center"/>
                    <w:rPr>
                      <w:rFonts w:hint="eastAsia" w:ascii="Times New Roman" w:hAnsi="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0.028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06" w:type="pct"/>
                  <w:vMerge w:val="continue"/>
                  <w:noWrap w:val="0"/>
                  <w:vAlign w:val="center"/>
                </w:tcPr>
                <w:p>
                  <w:pPr>
                    <w:jc w:val="center"/>
                    <w:rPr>
                      <w:color w:val="auto"/>
                      <w:sz w:val="21"/>
                      <w:szCs w:val="21"/>
                    </w:rPr>
                  </w:pPr>
                </w:p>
              </w:tc>
              <w:tc>
                <w:tcPr>
                  <w:tcW w:w="717" w:type="pct"/>
                  <w:vMerge w:val="continue"/>
                  <w:noWrap w:val="0"/>
                  <w:vAlign w:val="center"/>
                </w:tcPr>
                <w:p>
                  <w:pPr>
                    <w:jc w:val="center"/>
                    <w:rPr>
                      <w:color w:val="auto"/>
                      <w:sz w:val="21"/>
                      <w:szCs w:val="21"/>
                    </w:rPr>
                  </w:pPr>
                </w:p>
              </w:tc>
              <w:tc>
                <w:tcPr>
                  <w:tcW w:w="708" w:type="pct"/>
                  <w:noWrap w:val="0"/>
                  <w:vAlign w:val="center"/>
                </w:tcPr>
                <w:p>
                  <w:pPr>
                    <w:pStyle w:val="75"/>
                    <w:jc w:val="center"/>
                    <w:rPr>
                      <w:rFonts w:hint="eastAsia" w:ascii="Times New Roman" w:hAnsi="Times New Roman"/>
                      <w:color w:val="auto"/>
                      <w:sz w:val="21"/>
                      <w:szCs w:val="21"/>
                      <w:lang w:val="en-US"/>
                    </w:rPr>
                  </w:pPr>
                  <w:r>
                    <w:rPr>
                      <w:rFonts w:hint="eastAsia" w:ascii="Times New Roman" w:hAnsi="Times New Roman"/>
                      <w:color w:val="auto"/>
                      <w:sz w:val="21"/>
                      <w:szCs w:val="21"/>
                      <w:lang w:val="en-US"/>
                    </w:rPr>
                    <w:t>第三次</w:t>
                  </w:r>
                </w:p>
              </w:tc>
              <w:tc>
                <w:tcPr>
                  <w:tcW w:w="1252" w:type="dxa"/>
                  <w:noWrap w:val="0"/>
                  <w:vAlign w:val="center"/>
                </w:tcPr>
                <w:p>
                  <w:pPr>
                    <w:keepNext w:val="0"/>
                    <w:keepLines w:val="0"/>
                    <w:widowControl/>
                    <w:suppressLineNumbers w:val="0"/>
                    <w:jc w:val="center"/>
                    <w:textAlignment w:val="center"/>
                    <w:rPr>
                      <w:rFonts w:hint="eastAsia" w:ascii="Times New Roman" w:hAnsi="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0.019</w:t>
                  </w:r>
                </w:p>
              </w:tc>
              <w:tc>
                <w:tcPr>
                  <w:tcW w:w="1255" w:type="dxa"/>
                  <w:noWrap w:val="0"/>
                  <w:vAlign w:val="center"/>
                </w:tcPr>
                <w:p>
                  <w:pPr>
                    <w:keepNext w:val="0"/>
                    <w:keepLines w:val="0"/>
                    <w:widowControl/>
                    <w:suppressLineNumbers w:val="0"/>
                    <w:jc w:val="center"/>
                    <w:textAlignment w:val="center"/>
                    <w:rPr>
                      <w:rFonts w:hint="eastAsia" w:ascii="Times New Roman" w:hAnsi="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0.023</w:t>
                  </w:r>
                </w:p>
              </w:tc>
              <w:tc>
                <w:tcPr>
                  <w:tcW w:w="1255" w:type="dxa"/>
                  <w:noWrap w:val="0"/>
                  <w:vAlign w:val="center"/>
                </w:tcPr>
                <w:p>
                  <w:pPr>
                    <w:keepNext w:val="0"/>
                    <w:keepLines w:val="0"/>
                    <w:widowControl/>
                    <w:suppressLineNumbers w:val="0"/>
                    <w:jc w:val="center"/>
                    <w:textAlignment w:val="center"/>
                    <w:rPr>
                      <w:rFonts w:hint="eastAsia" w:ascii="Times New Roman" w:hAnsi="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0.025</w:t>
                  </w:r>
                </w:p>
              </w:tc>
              <w:tc>
                <w:tcPr>
                  <w:tcW w:w="1310" w:type="dxa"/>
                  <w:noWrap w:val="0"/>
                  <w:vAlign w:val="center"/>
                </w:tcPr>
                <w:p>
                  <w:pPr>
                    <w:keepNext w:val="0"/>
                    <w:keepLines w:val="0"/>
                    <w:widowControl/>
                    <w:suppressLineNumbers w:val="0"/>
                    <w:jc w:val="center"/>
                    <w:textAlignment w:val="center"/>
                    <w:rPr>
                      <w:rFonts w:hint="eastAsia" w:ascii="Times New Roman" w:hAnsi="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0.027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06" w:type="pct"/>
                  <w:vMerge w:val="continue"/>
                  <w:noWrap w:val="0"/>
                  <w:vAlign w:val="center"/>
                </w:tcPr>
                <w:p>
                  <w:pPr>
                    <w:jc w:val="center"/>
                    <w:rPr>
                      <w:color w:val="auto"/>
                      <w:sz w:val="21"/>
                      <w:szCs w:val="21"/>
                    </w:rPr>
                  </w:pPr>
                </w:p>
              </w:tc>
              <w:tc>
                <w:tcPr>
                  <w:tcW w:w="717" w:type="pct"/>
                  <w:vMerge w:val="continue"/>
                  <w:noWrap w:val="0"/>
                  <w:vAlign w:val="center"/>
                </w:tcPr>
                <w:p>
                  <w:pPr>
                    <w:jc w:val="center"/>
                    <w:rPr>
                      <w:color w:val="auto"/>
                      <w:sz w:val="21"/>
                      <w:szCs w:val="21"/>
                    </w:rPr>
                  </w:pPr>
                </w:p>
              </w:tc>
              <w:tc>
                <w:tcPr>
                  <w:tcW w:w="708" w:type="pct"/>
                  <w:noWrap w:val="0"/>
                  <w:vAlign w:val="center"/>
                </w:tcPr>
                <w:p>
                  <w:pPr>
                    <w:pStyle w:val="75"/>
                    <w:jc w:val="center"/>
                    <w:rPr>
                      <w:rFonts w:hint="eastAsia" w:ascii="Times New Roman" w:hAnsi="Times New Roman"/>
                      <w:color w:val="auto"/>
                      <w:sz w:val="21"/>
                      <w:szCs w:val="21"/>
                      <w:lang w:val="en-US"/>
                    </w:rPr>
                  </w:pPr>
                  <w:r>
                    <w:rPr>
                      <w:rFonts w:hint="eastAsia" w:ascii="Times New Roman" w:hAnsi="Times New Roman"/>
                      <w:color w:val="auto"/>
                      <w:sz w:val="21"/>
                      <w:szCs w:val="21"/>
                      <w:lang w:val="en-US"/>
                    </w:rPr>
                    <w:t>第四次</w:t>
                  </w:r>
                </w:p>
              </w:tc>
              <w:tc>
                <w:tcPr>
                  <w:tcW w:w="1252" w:type="dxa"/>
                  <w:noWrap w:val="0"/>
                  <w:vAlign w:val="center"/>
                </w:tcPr>
                <w:p>
                  <w:pPr>
                    <w:keepNext w:val="0"/>
                    <w:keepLines w:val="0"/>
                    <w:widowControl/>
                    <w:suppressLineNumbers w:val="0"/>
                    <w:jc w:val="center"/>
                    <w:textAlignment w:val="center"/>
                    <w:rPr>
                      <w:rFonts w:hint="eastAsia" w:ascii="Times New Roman" w:hAnsi="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0.018</w:t>
                  </w:r>
                </w:p>
              </w:tc>
              <w:tc>
                <w:tcPr>
                  <w:tcW w:w="1255" w:type="dxa"/>
                  <w:noWrap w:val="0"/>
                  <w:vAlign w:val="center"/>
                </w:tcPr>
                <w:p>
                  <w:pPr>
                    <w:keepNext w:val="0"/>
                    <w:keepLines w:val="0"/>
                    <w:widowControl/>
                    <w:suppressLineNumbers w:val="0"/>
                    <w:jc w:val="center"/>
                    <w:textAlignment w:val="center"/>
                    <w:rPr>
                      <w:rFonts w:hint="eastAsia" w:ascii="Times New Roman" w:hAnsi="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0.022</w:t>
                  </w:r>
                </w:p>
              </w:tc>
              <w:tc>
                <w:tcPr>
                  <w:tcW w:w="1255" w:type="dxa"/>
                  <w:noWrap w:val="0"/>
                  <w:vAlign w:val="center"/>
                </w:tcPr>
                <w:p>
                  <w:pPr>
                    <w:keepNext w:val="0"/>
                    <w:keepLines w:val="0"/>
                    <w:widowControl/>
                    <w:suppressLineNumbers w:val="0"/>
                    <w:jc w:val="center"/>
                    <w:textAlignment w:val="center"/>
                    <w:rPr>
                      <w:rFonts w:hint="eastAsia" w:ascii="Times New Roman" w:hAnsi="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0.026</w:t>
                  </w:r>
                </w:p>
              </w:tc>
              <w:tc>
                <w:tcPr>
                  <w:tcW w:w="1310" w:type="dxa"/>
                  <w:noWrap w:val="0"/>
                  <w:vAlign w:val="center"/>
                </w:tcPr>
                <w:p>
                  <w:pPr>
                    <w:keepNext w:val="0"/>
                    <w:keepLines w:val="0"/>
                    <w:widowControl/>
                    <w:suppressLineNumbers w:val="0"/>
                    <w:jc w:val="center"/>
                    <w:textAlignment w:val="center"/>
                    <w:rPr>
                      <w:rFonts w:hint="eastAsia" w:ascii="Times New Roman" w:hAnsi="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0.029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06" w:type="pct"/>
                  <w:vMerge w:val="continue"/>
                  <w:noWrap w:val="0"/>
                  <w:vAlign w:val="center"/>
                </w:tcPr>
                <w:p>
                  <w:pPr>
                    <w:jc w:val="center"/>
                    <w:rPr>
                      <w:color w:val="auto"/>
                      <w:sz w:val="21"/>
                      <w:szCs w:val="21"/>
                    </w:rPr>
                  </w:pPr>
                </w:p>
              </w:tc>
              <w:tc>
                <w:tcPr>
                  <w:tcW w:w="1268" w:type="dxa"/>
                  <w:vMerge w:val="restart"/>
                  <w:noWrap w:val="0"/>
                  <w:vAlign w:val="center"/>
                </w:tcPr>
                <w:p>
                  <w:pPr>
                    <w:jc w:val="center"/>
                    <w:rPr>
                      <w:color w:val="auto"/>
                      <w:sz w:val="21"/>
                      <w:szCs w:val="21"/>
                    </w:rPr>
                  </w:pPr>
                  <w:r>
                    <w:rPr>
                      <w:rFonts w:hint="eastAsia" w:ascii="Times New Roman" w:hAnsi="Times New Roman"/>
                      <w:color w:val="auto"/>
                      <w:sz w:val="21"/>
                      <w:szCs w:val="21"/>
                    </w:rPr>
                    <w:t>20</w:t>
                  </w:r>
                  <w:r>
                    <w:rPr>
                      <w:rFonts w:hint="eastAsia" w:ascii="Times New Roman" w:hAnsi="Times New Roman"/>
                      <w:color w:val="auto"/>
                      <w:sz w:val="21"/>
                      <w:szCs w:val="21"/>
                      <w:lang w:val="en-US" w:eastAsia="zh-CN"/>
                    </w:rPr>
                    <w:t>22</w:t>
                  </w:r>
                  <w:r>
                    <w:rPr>
                      <w:rFonts w:hint="eastAsia" w:ascii="Times New Roman" w:hAnsi="Times New Roman"/>
                      <w:color w:val="auto"/>
                      <w:sz w:val="21"/>
                      <w:szCs w:val="21"/>
                    </w:rPr>
                    <w:t>-</w:t>
                  </w:r>
                  <w:r>
                    <w:rPr>
                      <w:rFonts w:hint="eastAsia" w:ascii="Times New Roman" w:hAnsi="Times New Roman"/>
                      <w:color w:val="auto"/>
                      <w:sz w:val="21"/>
                      <w:szCs w:val="21"/>
                      <w:lang w:val="en-US" w:eastAsia="zh-CN"/>
                    </w:rPr>
                    <w:t>7-1</w:t>
                  </w:r>
                </w:p>
              </w:tc>
              <w:tc>
                <w:tcPr>
                  <w:tcW w:w="708" w:type="pct"/>
                  <w:noWrap w:val="0"/>
                  <w:vAlign w:val="center"/>
                </w:tcPr>
                <w:p>
                  <w:pPr>
                    <w:pStyle w:val="75"/>
                    <w:jc w:val="center"/>
                    <w:rPr>
                      <w:rFonts w:hint="eastAsia" w:ascii="Times New Roman" w:hAnsi="Times New Roman"/>
                      <w:color w:val="auto"/>
                      <w:sz w:val="21"/>
                      <w:szCs w:val="21"/>
                      <w:lang w:val="en-US"/>
                    </w:rPr>
                  </w:pPr>
                  <w:r>
                    <w:rPr>
                      <w:rFonts w:hint="eastAsia" w:ascii="Times New Roman" w:hAnsi="Times New Roman"/>
                      <w:color w:val="auto"/>
                      <w:sz w:val="21"/>
                      <w:szCs w:val="21"/>
                      <w:lang w:val="en-US"/>
                    </w:rPr>
                    <w:t>第一次</w:t>
                  </w:r>
                </w:p>
              </w:tc>
              <w:tc>
                <w:tcPr>
                  <w:tcW w:w="1252" w:type="dxa"/>
                  <w:noWrap w:val="0"/>
                  <w:vAlign w:val="center"/>
                </w:tcPr>
                <w:p>
                  <w:pPr>
                    <w:keepNext w:val="0"/>
                    <w:keepLines w:val="0"/>
                    <w:widowControl/>
                    <w:suppressLineNumbers w:val="0"/>
                    <w:jc w:val="center"/>
                    <w:textAlignment w:val="center"/>
                    <w:rPr>
                      <w:rFonts w:hint="eastAsia" w:ascii="Times New Roman" w:hAnsi="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0.020</w:t>
                  </w:r>
                </w:p>
              </w:tc>
              <w:tc>
                <w:tcPr>
                  <w:tcW w:w="1255" w:type="dxa"/>
                  <w:noWrap w:val="0"/>
                  <w:vAlign w:val="center"/>
                </w:tcPr>
                <w:p>
                  <w:pPr>
                    <w:keepNext w:val="0"/>
                    <w:keepLines w:val="0"/>
                    <w:widowControl/>
                    <w:suppressLineNumbers w:val="0"/>
                    <w:jc w:val="center"/>
                    <w:textAlignment w:val="center"/>
                    <w:rPr>
                      <w:rFonts w:hint="eastAsia" w:ascii="Times New Roman" w:hAnsi="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0.021</w:t>
                  </w:r>
                </w:p>
              </w:tc>
              <w:tc>
                <w:tcPr>
                  <w:tcW w:w="1255" w:type="dxa"/>
                  <w:noWrap w:val="0"/>
                  <w:vAlign w:val="center"/>
                </w:tcPr>
                <w:p>
                  <w:pPr>
                    <w:keepNext w:val="0"/>
                    <w:keepLines w:val="0"/>
                    <w:widowControl/>
                    <w:suppressLineNumbers w:val="0"/>
                    <w:jc w:val="center"/>
                    <w:textAlignment w:val="center"/>
                    <w:rPr>
                      <w:rFonts w:hint="eastAsia" w:ascii="Times New Roman" w:hAnsi="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0.024</w:t>
                  </w:r>
                </w:p>
              </w:tc>
              <w:tc>
                <w:tcPr>
                  <w:tcW w:w="1310" w:type="dxa"/>
                  <w:noWrap w:val="0"/>
                  <w:vAlign w:val="center"/>
                </w:tcPr>
                <w:p>
                  <w:pPr>
                    <w:keepNext w:val="0"/>
                    <w:keepLines w:val="0"/>
                    <w:widowControl/>
                    <w:suppressLineNumbers w:val="0"/>
                    <w:jc w:val="center"/>
                    <w:textAlignment w:val="center"/>
                    <w:rPr>
                      <w:rFonts w:hint="eastAsia" w:ascii="Times New Roman" w:hAnsi="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0.030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06" w:type="pct"/>
                  <w:vMerge w:val="continue"/>
                  <w:noWrap w:val="0"/>
                  <w:vAlign w:val="center"/>
                </w:tcPr>
                <w:p>
                  <w:pPr>
                    <w:jc w:val="center"/>
                    <w:rPr>
                      <w:color w:val="auto"/>
                      <w:sz w:val="21"/>
                      <w:szCs w:val="21"/>
                    </w:rPr>
                  </w:pPr>
                </w:p>
              </w:tc>
              <w:tc>
                <w:tcPr>
                  <w:tcW w:w="717" w:type="pct"/>
                  <w:vMerge w:val="continue"/>
                  <w:noWrap w:val="0"/>
                  <w:vAlign w:val="center"/>
                </w:tcPr>
                <w:p>
                  <w:pPr>
                    <w:jc w:val="center"/>
                    <w:rPr>
                      <w:color w:val="auto"/>
                      <w:sz w:val="21"/>
                      <w:szCs w:val="21"/>
                    </w:rPr>
                  </w:pPr>
                </w:p>
              </w:tc>
              <w:tc>
                <w:tcPr>
                  <w:tcW w:w="708" w:type="pct"/>
                  <w:noWrap w:val="0"/>
                  <w:vAlign w:val="center"/>
                </w:tcPr>
                <w:p>
                  <w:pPr>
                    <w:pStyle w:val="75"/>
                    <w:jc w:val="center"/>
                    <w:rPr>
                      <w:rFonts w:hint="eastAsia" w:ascii="Times New Roman" w:hAnsi="Times New Roman"/>
                      <w:color w:val="auto"/>
                      <w:sz w:val="21"/>
                      <w:szCs w:val="21"/>
                      <w:lang w:val="en-US"/>
                    </w:rPr>
                  </w:pPr>
                  <w:r>
                    <w:rPr>
                      <w:rFonts w:hint="eastAsia" w:ascii="Times New Roman" w:hAnsi="Times New Roman"/>
                      <w:color w:val="auto"/>
                      <w:sz w:val="21"/>
                      <w:szCs w:val="21"/>
                      <w:lang w:val="en-US"/>
                    </w:rPr>
                    <w:t>第二次</w:t>
                  </w:r>
                </w:p>
              </w:tc>
              <w:tc>
                <w:tcPr>
                  <w:tcW w:w="1252" w:type="dxa"/>
                  <w:noWrap w:val="0"/>
                  <w:vAlign w:val="center"/>
                </w:tcPr>
                <w:p>
                  <w:pPr>
                    <w:keepNext w:val="0"/>
                    <w:keepLines w:val="0"/>
                    <w:widowControl/>
                    <w:suppressLineNumbers w:val="0"/>
                    <w:jc w:val="center"/>
                    <w:textAlignment w:val="center"/>
                    <w:rPr>
                      <w:rFonts w:hint="eastAsia" w:ascii="Times New Roman" w:hAnsi="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0.019</w:t>
                  </w:r>
                </w:p>
              </w:tc>
              <w:tc>
                <w:tcPr>
                  <w:tcW w:w="1255" w:type="dxa"/>
                  <w:noWrap w:val="0"/>
                  <w:vAlign w:val="center"/>
                </w:tcPr>
                <w:p>
                  <w:pPr>
                    <w:keepNext w:val="0"/>
                    <w:keepLines w:val="0"/>
                    <w:widowControl/>
                    <w:suppressLineNumbers w:val="0"/>
                    <w:jc w:val="center"/>
                    <w:textAlignment w:val="center"/>
                    <w:rPr>
                      <w:rFonts w:hint="eastAsia" w:ascii="Times New Roman" w:hAnsi="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0.020</w:t>
                  </w:r>
                </w:p>
              </w:tc>
              <w:tc>
                <w:tcPr>
                  <w:tcW w:w="1255" w:type="dxa"/>
                  <w:noWrap w:val="0"/>
                  <w:vAlign w:val="center"/>
                </w:tcPr>
                <w:p>
                  <w:pPr>
                    <w:keepNext w:val="0"/>
                    <w:keepLines w:val="0"/>
                    <w:widowControl/>
                    <w:suppressLineNumbers w:val="0"/>
                    <w:jc w:val="center"/>
                    <w:textAlignment w:val="center"/>
                    <w:rPr>
                      <w:rFonts w:hint="eastAsia" w:ascii="Times New Roman" w:hAnsi="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0.023</w:t>
                  </w:r>
                </w:p>
              </w:tc>
              <w:tc>
                <w:tcPr>
                  <w:tcW w:w="1310" w:type="dxa"/>
                  <w:noWrap w:val="0"/>
                  <w:vAlign w:val="center"/>
                </w:tcPr>
                <w:p>
                  <w:pPr>
                    <w:keepNext w:val="0"/>
                    <w:keepLines w:val="0"/>
                    <w:widowControl/>
                    <w:suppressLineNumbers w:val="0"/>
                    <w:jc w:val="center"/>
                    <w:textAlignment w:val="center"/>
                    <w:rPr>
                      <w:rFonts w:hint="eastAsia" w:ascii="Times New Roman" w:hAnsi="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0.027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06" w:type="pct"/>
                  <w:vMerge w:val="continue"/>
                  <w:noWrap w:val="0"/>
                  <w:vAlign w:val="center"/>
                </w:tcPr>
                <w:p>
                  <w:pPr>
                    <w:jc w:val="center"/>
                    <w:rPr>
                      <w:color w:val="auto"/>
                      <w:sz w:val="21"/>
                      <w:szCs w:val="21"/>
                    </w:rPr>
                  </w:pPr>
                </w:p>
              </w:tc>
              <w:tc>
                <w:tcPr>
                  <w:tcW w:w="717" w:type="pct"/>
                  <w:vMerge w:val="continue"/>
                  <w:noWrap w:val="0"/>
                  <w:vAlign w:val="center"/>
                </w:tcPr>
                <w:p>
                  <w:pPr>
                    <w:jc w:val="center"/>
                    <w:rPr>
                      <w:color w:val="auto"/>
                      <w:sz w:val="21"/>
                      <w:szCs w:val="21"/>
                    </w:rPr>
                  </w:pPr>
                </w:p>
              </w:tc>
              <w:tc>
                <w:tcPr>
                  <w:tcW w:w="708" w:type="pct"/>
                  <w:noWrap w:val="0"/>
                  <w:vAlign w:val="center"/>
                </w:tcPr>
                <w:p>
                  <w:pPr>
                    <w:pStyle w:val="75"/>
                    <w:jc w:val="center"/>
                    <w:rPr>
                      <w:rFonts w:hint="eastAsia" w:ascii="Times New Roman" w:hAnsi="Times New Roman"/>
                      <w:color w:val="auto"/>
                      <w:sz w:val="21"/>
                      <w:szCs w:val="21"/>
                      <w:lang w:val="en-US"/>
                    </w:rPr>
                  </w:pPr>
                  <w:r>
                    <w:rPr>
                      <w:rFonts w:hint="eastAsia" w:ascii="Times New Roman" w:hAnsi="Times New Roman"/>
                      <w:color w:val="auto"/>
                      <w:sz w:val="21"/>
                      <w:szCs w:val="21"/>
                      <w:lang w:val="en-US"/>
                    </w:rPr>
                    <w:t>第三次</w:t>
                  </w:r>
                </w:p>
              </w:tc>
              <w:tc>
                <w:tcPr>
                  <w:tcW w:w="1252" w:type="dxa"/>
                  <w:noWrap w:val="0"/>
                  <w:vAlign w:val="center"/>
                </w:tcPr>
                <w:p>
                  <w:pPr>
                    <w:keepNext w:val="0"/>
                    <w:keepLines w:val="0"/>
                    <w:widowControl/>
                    <w:suppressLineNumbers w:val="0"/>
                    <w:jc w:val="center"/>
                    <w:textAlignment w:val="center"/>
                    <w:rPr>
                      <w:rFonts w:hint="eastAsia" w:ascii="Times New Roman" w:hAnsi="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0.018</w:t>
                  </w:r>
                </w:p>
              </w:tc>
              <w:tc>
                <w:tcPr>
                  <w:tcW w:w="1255" w:type="dxa"/>
                  <w:noWrap w:val="0"/>
                  <w:vAlign w:val="center"/>
                </w:tcPr>
                <w:p>
                  <w:pPr>
                    <w:keepNext w:val="0"/>
                    <w:keepLines w:val="0"/>
                    <w:widowControl/>
                    <w:suppressLineNumbers w:val="0"/>
                    <w:jc w:val="center"/>
                    <w:textAlignment w:val="center"/>
                    <w:rPr>
                      <w:rFonts w:hint="eastAsia" w:ascii="Times New Roman" w:hAnsi="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0.022</w:t>
                  </w:r>
                </w:p>
              </w:tc>
              <w:tc>
                <w:tcPr>
                  <w:tcW w:w="1255" w:type="dxa"/>
                  <w:noWrap w:val="0"/>
                  <w:vAlign w:val="center"/>
                </w:tcPr>
                <w:p>
                  <w:pPr>
                    <w:keepNext w:val="0"/>
                    <w:keepLines w:val="0"/>
                    <w:widowControl/>
                    <w:suppressLineNumbers w:val="0"/>
                    <w:jc w:val="center"/>
                    <w:textAlignment w:val="center"/>
                    <w:rPr>
                      <w:rFonts w:hint="eastAsia" w:ascii="Times New Roman" w:hAnsi="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0.026</w:t>
                  </w:r>
                </w:p>
              </w:tc>
              <w:tc>
                <w:tcPr>
                  <w:tcW w:w="1310" w:type="dxa"/>
                  <w:noWrap w:val="0"/>
                  <w:vAlign w:val="center"/>
                </w:tcPr>
                <w:p>
                  <w:pPr>
                    <w:keepNext w:val="0"/>
                    <w:keepLines w:val="0"/>
                    <w:widowControl/>
                    <w:suppressLineNumbers w:val="0"/>
                    <w:jc w:val="center"/>
                    <w:textAlignment w:val="center"/>
                    <w:rPr>
                      <w:rFonts w:hint="eastAsia" w:ascii="Times New Roman" w:hAnsi="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0.028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06" w:type="pct"/>
                  <w:vMerge w:val="continue"/>
                  <w:noWrap w:val="0"/>
                  <w:vAlign w:val="center"/>
                </w:tcPr>
                <w:p>
                  <w:pPr>
                    <w:jc w:val="center"/>
                    <w:rPr>
                      <w:color w:val="auto"/>
                      <w:sz w:val="21"/>
                      <w:szCs w:val="21"/>
                    </w:rPr>
                  </w:pPr>
                </w:p>
              </w:tc>
              <w:tc>
                <w:tcPr>
                  <w:tcW w:w="717" w:type="pct"/>
                  <w:vMerge w:val="continue"/>
                  <w:noWrap w:val="0"/>
                  <w:vAlign w:val="center"/>
                </w:tcPr>
                <w:p>
                  <w:pPr>
                    <w:jc w:val="center"/>
                    <w:rPr>
                      <w:color w:val="auto"/>
                      <w:sz w:val="21"/>
                      <w:szCs w:val="21"/>
                    </w:rPr>
                  </w:pPr>
                </w:p>
              </w:tc>
              <w:tc>
                <w:tcPr>
                  <w:tcW w:w="708" w:type="pct"/>
                  <w:noWrap w:val="0"/>
                  <w:vAlign w:val="center"/>
                </w:tcPr>
                <w:p>
                  <w:pPr>
                    <w:pStyle w:val="75"/>
                    <w:jc w:val="center"/>
                    <w:rPr>
                      <w:rFonts w:hint="eastAsia" w:ascii="Times New Roman" w:hAnsi="Times New Roman"/>
                      <w:color w:val="auto"/>
                      <w:sz w:val="21"/>
                      <w:szCs w:val="21"/>
                      <w:lang w:val="en-US"/>
                    </w:rPr>
                  </w:pPr>
                  <w:r>
                    <w:rPr>
                      <w:rFonts w:hint="eastAsia" w:ascii="Times New Roman" w:hAnsi="Times New Roman"/>
                      <w:color w:val="auto"/>
                      <w:sz w:val="21"/>
                      <w:szCs w:val="21"/>
                      <w:lang w:val="en-US"/>
                    </w:rPr>
                    <w:t>第四次</w:t>
                  </w:r>
                </w:p>
              </w:tc>
              <w:tc>
                <w:tcPr>
                  <w:tcW w:w="1252" w:type="dxa"/>
                  <w:noWrap w:val="0"/>
                  <w:vAlign w:val="center"/>
                </w:tcPr>
                <w:p>
                  <w:pPr>
                    <w:keepNext w:val="0"/>
                    <w:keepLines w:val="0"/>
                    <w:widowControl/>
                    <w:suppressLineNumbers w:val="0"/>
                    <w:jc w:val="center"/>
                    <w:textAlignment w:val="center"/>
                    <w:rPr>
                      <w:rFonts w:hint="eastAsia" w:ascii="Times New Roman" w:hAnsi="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0.019</w:t>
                  </w:r>
                </w:p>
              </w:tc>
              <w:tc>
                <w:tcPr>
                  <w:tcW w:w="1255" w:type="dxa"/>
                  <w:noWrap w:val="0"/>
                  <w:vAlign w:val="center"/>
                </w:tcPr>
                <w:p>
                  <w:pPr>
                    <w:keepNext w:val="0"/>
                    <w:keepLines w:val="0"/>
                    <w:widowControl/>
                    <w:suppressLineNumbers w:val="0"/>
                    <w:jc w:val="center"/>
                    <w:textAlignment w:val="center"/>
                    <w:rPr>
                      <w:rFonts w:hint="eastAsia" w:ascii="Times New Roman" w:hAnsi="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0.023</w:t>
                  </w:r>
                </w:p>
              </w:tc>
              <w:tc>
                <w:tcPr>
                  <w:tcW w:w="1255" w:type="dxa"/>
                  <w:noWrap w:val="0"/>
                  <w:vAlign w:val="center"/>
                </w:tcPr>
                <w:p>
                  <w:pPr>
                    <w:keepNext w:val="0"/>
                    <w:keepLines w:val="0"/>
                    <w:widowControl/>
                    <w:suppressLineNumbers w:val="0"/>
                    <w:jc w:val="center"/>
                    <w:textAlignment w:val="center"/>
                    <w:rPr>
                      <w:rFonts w:hint="eastAsia" w:ascii="Times New Roman" w:hAnsi="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0.025</w:t>
                  </w:r>
                </w:p>
              </w:tc>
              <w:tc>
                <w:tcPr>
                  <w:tcW w:w="1310" w:type="dxa"/>
                  <w:noWrap w:val="0"/>
                  <w:vAlign w:val="center"/>
                </w:tcPr>
                <w:p>
                  <w:pPr>
                    <w:keepNext w:val="0"/>
                    <w:keepLines w:val="0"/>
                    <w:widowControl/>
                    <w:suppressLineNumbers w:val="0"/>
                    <w:jc w:val="center"/>
                    <w:textAlignment w:val="center"/>
                    <w:rPr>
                      <w:rFonts w:hint="eastAsia" w:ascii="Times New Roman" w:hAnsi="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0.031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5000" w:type="pct"/>
                  <w:gridSpan w:val="7"/>
                  <w:noWrap w:val="0"/>
                  <w:vAlign w:val="center"/>
                </w:tcPr>
                <w:p>
                  <w:pPr>
                    <w:jc w:val="center"/>
                    <w:rPr>
                      <w:color w:val="auto"/>
                      <w:sz w:val="21"/>
                      <w:szCs w:val="21"/>
                    </w:rPr>
                  </w:pPr>
                  <w:r>
                    <w:rPr>
                      <w:rFonts w:hint="default" w:ascii="Times New Roman" w:hAnsi="Times New Roman" w:cs="Times New Roman"/>
                      <w:color w:val="auto"/>
                      <w:sz w:val="21"/>
                      <w:szCs w:val="21"/>
                      <w:highlight w:val="none"/>
                      <w:vertAlign w:val="baseline"/>
                      <w:lang w:val="en-US" w:eastAsia="zh-CN"/>
                    </w:rPr>
                    <w:t>2022年6月</w:t>
                  </w:r>
                  <w:r>
                    <w:rPr>
                      <w:rFonts w:hint="eastAsia" w:ascii="Times New Roman" w:hAnsi="Times New Roman" w:cs="Times New Roman"/>
                      <w:color w:val="auto"/>
                      <w:sz w:val="21"/>
                      <w:szCs w:val="21"/>
                      <w:highlight w:val="none"/>
                      <w:vertAlign w:val="baseline"/>
                      <w:lang w:val="en-US" w:eastAsia="zh-CN"/>
                    </w:rPr>
                    <w:t>30</w:t>
                  </w:r>
                  <w:r>
                    <w:rPr>
                      <w:rFonts w:hint="default" w:ascii="Times New Roman" w:hAnsi="Times New Roman" w:cs="Times New Roman"/>
                      <w:color w:val="auto"/>
                      <w:sz w:val="21"/>
                      <w:szCs w:val="21"/>
                      <w:highlight w:val="none"/>
                      <w:vertAlign w:val="baseline"/>
                      <w:lang w:val="en-US" w:eastAsia="zh-CN"/>
                    </w:rPr>
                    <w:t>日采样期间天气晴；风向为</w:t>
                  </w:r>
                  <w:r>
                    <w:rPr>
                      <w:rFonts w:hint="eastAsia" w:ascii="Times New Roman" w:hAnsi="Times New Roman" w:cs="Times New Roman"/>
                      <w:color w:val="auto"/>
                      <w:sz w:val="21"/>
                      <w:szCs w:val="21"/>
                      <w:highlight w:val="none"/>
                      <w:vertAlign w:val="baseline"/>
                      <w:lang w:val="en-US" w:eastAsia="zh-CN"/>
                    </w:rPr>
                    <w:t>东南</w:t>
                  </w:r>
                  <w:r>
                    <w:rPr>
                      <w:rFonts w:hint="default" w:ascii="Times New Roman" w:hAnsi="Times New Roman" w:cs="Times New Roman"/>
                      <w:color w:val="auto"/>
                      <w:sz w:val="21"/>
                      <w:szCs w:val="21"/>
                      <w:highlight w:val="none"/>
                      <w:vertAlign w:val="baseline"/>
                      <w:lang w:val="en-US" w:eastAsia="zh-CN"/>
                    </w:rPr>
                    <w:t>风</w:t>
                  </w:r>
                  <w:r>
                    <w:rPr>
                      <w:color w:val="auto"/>
                      <w:sz w:val="21"/>
                      <w:szCs w:val="21"/>
                    </w:rPr>
                    <w:t>、风速&lt;</w:t>
                  </w:r>
                  <w:r>
                    <w:rPr>
                      <w:rFonts w:ascii="Times New Roman" w:hAnsi="Times New Roman"/>
                      <w:color w:val="auto"/>
                      <w:sz w:val="21"/>
                      <w:szCs w:val="21"/>
                    </w:rPr>
                    <w:t>5</w:t>
                  </w:r>
                  <w:r>
                    <w:rPr>
                      <w:color w:val="auto"/>
                      <w:sz w:val="21"/>
                      <w:szCs w:val="21"/>
                    </w:rPr>
                    <w:t>m/s；</w:t>
                  </w:r>
                </w:p>
                <w:p>
                  <w:pPr>
                    <w:jc w:val="center"/>
                    <w:rPr>
                      <w:rFonts w:hint="default" w:eastAsia="宋体"/>
                      <w:color w:val="auto"/>
                      <w:sz w:val="21"/>
                      <w:szCs w:val="21"/>
                      <w:lang w:val="en-US" w:eastAsia="zh-CN"/>
                    </w:rPr>
                  </w:pPr>
                  <w:r>
                    <w:rPr>
                      <w:rFonts w:hint="default" w:ascii="Times New Roman" w:hAnsi="Times New Roman" w:cs="Times New Roman"/>
                      <w:color w:val="auto"/>
                      <w:sz w:val="21"/>
                      <w:szCs w:val="21"/>
                      <w:highlight w:val="none"/>
                      <w:vertAlign w:val="baseline"/>
                      <w:lang w:val="en-US" w:eastAsia="zh-CN"/>
                    </w:rPr>
                    <w:t>2022年</w:t>
                  </w:r>
                  <w:r>
                    <w:rPr>
                      <w:rFonts w:hint="eastAsia" w:ascii="Times New Roman" w:hAnsi="Times New Roman" w:cs="Times New Roman"/>
                      <w:color w:val="auto"/>
                      <w:sz w:val="21"/>
                      <w:szCs w:val="21"/>
                      <w:highlight w:val="none"/>
                      <w:vertAlign w:val="baseline"/>
                      <w:lang w:val="en-US" w:eastAsia="zh-CN"/>
                    </w:rPr>
                    <w:t>7</w:t>
                  </w:r>
                  <w:r>
                    <w:rPr>
                      <w:rFonts w:hint="default" w:ascii="Times New Roman" w:hAnsi="Times New Roman" w:cs="Times New Roman"/>
                      <w:color w:val="auto"/>
                      <w:sz w:val="21"/>
                      <w:szCs w:val="21"/>
                      <w:highlight w:val="none"/>
                      <w:vertAlign w:val="baseline"/>
                      <w:lang w:val="en-US" w:eastAsia="zh-CN"/>
                    </w:rPr>
                    <w:t>月</w:t>
                  </w:r>
                  <w:r>
                    <w:rPr>
                      <w:rFonts w:hint="eastAsia" w:ascii="Times New Roman" w:hAnsi="Times New Roman" w:cs="Times New Roman"/>
                      <w:color w:val="auto"/>
                      <w:sz w:val="21"/>
                      <w:szCs w:val="21"/>
                      <w:highlight w:val="none"/>
                      <w:vertAlign w:val="baseline"/>
                      <w:lang w:val="en-US" w:eastAsia="zh-CN"/>
                    </w:rPr>
                    <w:t>1</w:t>
                  </w:r>
                  <w:r>
                    <w:rPr>
                      <w:rFonts w:hint="default" w:ascii="Times New Roman" w:hAnsi="Times New Roman" w:cs="Times New Roman"/>
                      <w:color w:val="auto"/>
                      <w:sz w:val="21"/>
                      <w:szCs w:val="21"/>
                      <w:highlight w:val="none"/>
                      <w:vertAlign w:val="baseline"/>
                      <w:lang w:val="en-US" w:eastAsia="zh-CN"/>
                    </w:rPr>
                    <w:t>日采样期间天气晴；风向为</w:t>
                  </w:r>
                  <w:r>
                    <w:rPr>
                      <w:rFonts w:hint="eastAsia" w:ascii="Times New Roman" w:hAnsi="Times New Roman" w:cs="Times New Roman"/>
                      <w:color w:val="auto"/>
                      <w:sz w:val="21"/>
                      <w:szCs w:val="21"/>
                      <w:highlight w:val="none"/>
                      <w:vertAlign w:val="baseline"/>
                      <w:lang w:val="en-US" w:eastAsia="zh-CN"/>
                    </w:rPr>
                    <w:t>北</w:t>
                  </w:r>
                  <w:r>
                    <w:rPr>
                      <w:rFonts w:hint="default" w:ascii="Times New Roman" w:hAnsi="Times New Roman" w:cs="Times New Roman"/>
                      <w:color w:val="auto"/>
                      <w:sz w:val="21"/>
                      <w:szCs w:val="21"/>
                      <w:highlight w:val="none"/>
                      <w:vertAlign w:val="baseline"/>
                      <w:lang w:val="en-US" w:eastAsia="zh-CN"/>
                    </w:rPr>
                    <w:t>风</w:t>
                  </w:r>
                  <w:r>
                    <w:rPr>
                      <w:rFonts w:hint="eastAsia"/>
                      <w:color w:val="auto"/>
                      <w:sz w:val="21"/>
                      <w:szCs w:val="21"/>
                      <w:lang w:val="en-US" w:eastAsia="zh-CN"/>
                    </w:rPr>
                    <w:t>、风速&lt;5m/s。</w:t>
                  </w:r>
                </w:p>
              </w:tc>
            </w:tr>
          </w:tbl>
          <w:p>
            <w:pPr>
              <w:tabs>
                <w:tab w:val="left" w:pos="1755"/>
              </w:tabs>
              <w:snapToGrid w:val="0"/>
              <w:spacing w:before="156" w:beforeLines="50" w:line="360" w:lineRule="auto"/>
              <w:ind w:firstLine="480" w:firstLineChars="200"/>
              <w:rPr>
                <w:rFonts w:hint="eastAsia" w:eastAsiaTheme="minorEastAsia"/>
                <w:color w:val="0000FF"/>
                <w:lang w:val="en-US" w:eastAsia="zh-CN"/>
              </w:rPr>
            </w:pPr>
            <w:r>
              <w:rPr>
                <w:rFonts w:hint="default" w:ascii="Times New Roman" w:hAnsi="Times New Roman" w:cs="Times New Roman"/>
                <w:color w:val="auto"/>
                <w:sz w:val="24"/>
              </w:rPr>
              <w:t>根据监测结果可知，</w:t>
            </w:r>
            <w:r>
              <w:rPr>
                <w:rFonts w:hint="eastAsia" w:ascii="Times New Roman" w:hAnsi="Times New Roman" w:cs="Times New Roman"/>
                <w:color w:val="auto"/>
                <w:sz w:val="24"/>
                <w:lang w:val="en-US" w:eastAsia="zh-CN"/>
              </w:rPr>
              <w:t>铸造过程产生的恶臭气体经环保设备处理后，</w:t>
            </w:r>
            <w:r>
              <w:rPr>
                <w:rFonts w:hint="default" w:ascii="Times New Roman" w:hAnsi="Times New Roman" w:cs="Times New Roman"/>
                <w:color w:val="auto"/>
                <w:sz w:val="24"/>
              </w:rPr>
              <w:t>满足</w:t>
            </w:r>
            <w:r>
              <w:rPr>
                <w:rFonts w:hint="eastAsia" w:ascii="Times New Roman" w:hAnsi="Times New Roman"/>
                <w:b w:val="0"/>
                <w:bCs w:val="0"/>
                <w:color w:val="auto"/>
                <w:sz w:val="24"/>
                <w:lang w:val="en-US" w:eastAsia="zh-CN"/>
              </w:rPr>
              <w:t>《工业炉窑大气污染物排放标准》（GB9078-1996）</w:t>
            </w:r>
            <w:r>
              <w:rPr>
                <w:rFonts w:hint="default" w:ascii="Times New Roman" w:hAnsi="Times New Roman" w:cs="Times New Roman"/>
                <w:color w:val="auto"/>
                <w:kern w:val="0"/>
                <w:sz w:val="24"/>
                <w:lang w:val="en-US" w:eastAsia="zh-CN"/>
              </w:rPr>
              <w:t>中</w:t>
            </w:r>
            <w:r>
              <w:rPr>
                <w:rFonts w:hint="eastAsia" w:ascii="Times New Roman" w:hAnsi="Times New Roman" w:cs="Times New Roman"/>
                <w:color w:val="auto"/>
                <w:kern w:val="0"/>
                <w:sz w:val="24"/>
                <w:lang w:val="en-US" w:eastAsia="zh-CN"/>
              </w:rPr>
              <w:t>排放</w:t>
            </w:r>
            <w:r>
              <w:rPr>
                <w:rFonts w:hint="default" w:ascii="Times New Roman" w:hAnsi="Times New Roman" w:cs="Times New Roman"/>
                <w:color w:val="auto"/>
                <w:kern w:val="0"/>
                <w:sz w:val="24"/>
                <w:lang w:val="en-US" w:eastAsia="zh-CN"/>
              </w:rPr>
              <w:t>限值要求</w:t>
            </w:r>
            <w:r>
              <w:rPr>
                <w:rFonts w:hint="default" w:ascii="Times New Roman" w:hAnsi="Times New Roman" w:cs="Times New Roman"/>
                <w:color w:val="auto"/>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66" w:type="dxa"/>
            <w:vAlign w:val="top"/>
          </w:tcPr>
          <w:p>
            <w:pPr>
              <w:pStyle w:val="4"/>
              <w:rPr>
                <w:rFonts w:hint="eastAsia"/>
                <w:color w:val="auto"/>
                <w:lang w:val="en-US" w:eastAsia="zh-CN"/>
              </w:rPr>
            </w:pPr>
            <w:r>
              <w:rPr>
                <w:rFonts w:hint="eastAsia"/>
                <w:color w:val="auto"/>
                <w:lang w:val="en-US" w:eastAsia="zh-CN"/>
              </w:rPr>
              <w:t>7.4 污染物排放总量</w:t>
            </w:r>
          </w:p>
          <w:p>
            <w:pPr>
              <w:spacing w:line="360" w:lineRule="auto"/>
              <w:ind w:firstLine="480" w:firstLineChars="200"/>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根据原环评，厂区已申请废水总量，目前厂区废水不外排。项目废水</w:t>
            </w:r>
            <w:r>
              <w:rPr>
                <w:rFonts w:hint="default" w:ascii="Times New Roman" w:hAnsi="Times New Roman" w:cs="Times New Roman"/>
                <w:color w:val="auto"/>
                <w:sz w:val="24"/>
                <w:lang w:val="en-US" w:eastAsia="zh-CN"/>
              </w:rPr>
              <w:t>污染物排放总量计算结果见</w:t>
            </w:r>
            <w:r>
              <w:rPr>
                <w:rFonts w:hint="eastAsia" w:ascii="Times New Roman" w:hAnsi="Times New Roman" w:cs="Times New Roman"/>
                <w:color w:val="auto"/>
                <w:sz w:val="24"/>
                <w:lang w:val="en-US" w:eastAsia="zh-CN"/>
              </w:rPr>
              <w:t>下</w:t>
            </w:r>
            <w:r>
              <w:rPr>
                <w:rFonts w:hint="default" w:ascii="Times New Roman" w:hAnsi="Times New Roman" w:cs="Times New Roman"/>
                <w:color w:val="auto"/>
                <w:sz w:val="24"/>
                <w:lang w:val="en-US" w:eastAsia="zh-CN"/>
              </w:rPr>
              <w:t>表。</w:t>
            </w:r>
          </w:p>
          <w:p>
            <w:pPr>
              <w:spacing w:line="360" w:lineRule="auto"/>
              <w:jc w:val="center"/>
              <w:rPr>
                <w:rFonts w:hint="default" w:ascii="Times New Roman" w:hAnsi="Times New Roman" w:eastAsia="黑体" w:cs="Times New Roman"/>
                <w:b/>
                <w:bCs/>
                <w:color w:val="auto"/>
                <w:sz w:val="21"/>
                <w:szCs w:val="21"/>
                <w:lang w:val="en-US" w:eastAsia="zh-CN"/>
              </w:rPr>
            </w:pPr>
            <w:r>
              <w:rPr>
                <w:rFonts w:hint="default" w:ascii="Times New Roman" w:hAnsi="Times New Roman" w:eastAsia="黑体" w:cs="Times New Roman"/>
                <w:b/>
                <w:bCs/>
                <w:color w:val="auto"/>
                <w:sz w:val="21"/>
                <w:szCs w:val="21"/>
                <w:lang w:val="en-US" w:eastAsia="zh-CN"/>
              </w:rPr>
              <w:t>表7</w:t>
            </w:r>
            <w:r>
              <w:rPr>
                <w:rFonts w:hint="eastAsia" w:ascii="Times New Roman" w:hAnsi="Times New Roman" w:eastAsia="黑体" w:cs="Times New Roman"/>
                <w:b/>
                <w:bCs/>
                <w:color w:val="auto"/>
                <w:sz w:val="21"/>
                <w:szCs w:val="21"/>
                <w:lang w:val="en-US" w:eastAsia="zh-CN"/>
              </w:rPr>
              <w:t>-7</w:t>
            </w:r>
            <w:r>
              <w:rPr>
                <w:rFonts w:hint="default" w:ascii="Times New Roman" w:hAnsi="Times New Roman" w:eastAsia="黑体" w:cs="Times New Roman"/>
                <w:b/>
                <w:bCs/>
                <w:color w:val="auto"/>
                <w:sz w:val="21"/>
                <w:szCs w:val="21"/>
                <w:lang w:val="en-US" w:eastAsia="zh-CN"/>
              </w:rPr>
              <w:t xml:space="preserve"> 有组织废气污染物排放总量</w:t>
            </w:r>
          </w:p>
          <w:tbl>
            <w:tblPr>
              <w:tblStyle w:val="23"/>
              <w:tblW w:w="4999"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57" w:type="dxa"/>
                <w:bottom w:w="0" w:type="dxa"/>
                <w:right w:w="57" w:type="dxa"/>
              </w:tblCellMar>
            </w:tblPr>
            <w:tblGrid>
              <w:gridCol w:w="2210"/>
              <w:gridCol w:w="3524"/>
              <w:gridCol w:w="310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atLeast"/>
                <w:jc w:val="center"/>
              </w:trPr>
              <w:tc>
                <w:tcPr>
                  <w:tcW w:w="1249" w:type="pct"/>
                  <w:tcBorders>
                    <w:tl2br w:val="nil"/>
                    <w:tr2bl w:val="nil"/>
                  </w:tcBorders>
                  <w:vAlign w:val="center"/>
                </w:tcPr>
                <w:p>
                  <w:pPr>
                    <w:pStyle w:val="9"/>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hAnsi="Times New Roman" w:cs="Times New Roman"/>
                      <w:b/>
                      <w:bCs/>
                      <w:color w:val="auto"/>
                      <w:sz w:val="21"/>
                      <w:szCs w:val="21"/>
                      <w:vertAlign w:val="baseline"/>
                      <w:lang w:val="en-US" w:eastAsia="zh-CN"/>
                    </w:rPr>
                  </w:pPr>
                  <w:r>
                    <w:rPr>
                      <w:rFonts w:hint="eastAsia" w:hAnsi="Times New Roman" w:cs="Times New Roman"/>
                      <w:b/>
                      <w:bCs/>
                      <w:color w:val="auto"/>
                      <w:sz w:val="21"/>
                      <w:szCs w:val="21"/>
                      <w:vertAlign w:val="baseline"/>
                      <w:lang w:val="en-US" w:eastAsia="zh-CN"/>
                    </w:rPr>
                    <w:t>污染物</w:t>
                  </w:r>
                </w:p>
              </w:tc>
              <w:tc>
                <w:tcPr>
                  <w:tcW w:w="1992" w:type="pct"/>
                  <w:tcBorders>
                    <w:tl2br w:val="nil"/>
                    <w:tr2bl w:val="nil"/>
                  </w:tcBorders>
                  <w:vAlign w:val="center"/>
                </w:tcPr>
                <w:p>
                  <w:pPr>
                    <w:pStyle w:val="9"/>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hAnsi="Times New Roman" w:cs="Times New Roman"/>
                      <w:b/>
                      <w:bCs/>
                      <w:color w:val="auto"/>
                      <w:sz w:val="21"/>
                      <w:szCs w:val="21"/>
                      <w:vertAlign w:val="baseline"/>
                      <w:lang w:val="en-US" w:eastAsia="zh-CN"/>
                    </w:rPr>
                  </w:pPr>
                  <w:r>
                    <w:rPr>
                      <w:rFonts w:hint="eastAsia" w:hAnsi="Times New Roman" w:cs="Times New Roman"/>
                      <w:b/>
                      <w:bCs/>
                      <w:color w:val="auto"/>
                      <w:sz w:val="21"/>
                      <w:szCs w:val="21"/>
                      <w:vertAlign w:val="baseline"/>
                      <w:lang w:val="en-US" w:eastAsia="zh-CN"/>
                    </w:rPr>
                    <w:t>本项目实际排放总量（t/a）</w:t>
                  </w:r>
                </w:p>
              </w:tc>
              <w:tc>
                <w:tcPr>
                  <w:tcW w:w="1757" w:type="pct"/>
                  <w:tcBorders>
                    <w:tl2br w:val="nil"/>
                    <w:tr2bl w:val="nil"/>
                  </w:tcBorders>
                  <w:vAlign w:val="center"/>
                </w:tcPr>
                <w:p>
                  <w:pPr>
                    <w:pStyle w:val="9"/>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hAnsi="Times New Roman" w:cs="Times New Roman"/>
                      <w:b/>
                      <w:bCs/>
                      <w:color w:val="auto"/>
                      <w:sz w:val="21"/>
                      <w:szCs w:val="21"/>
                      <w:vertAlign w:val="baseline"/>
                      <w:lang w:val="en-US" w:eastAsia="zh-CN"/>
                    </w:rPr>
                  </w:pPr>
                  <w:r>
                    <w:rPr>
                      <w:rFonts w:hint="eastAsia" w:hAnsi="Times New Roman" w:cs="Times New Roman"/>
                      <w:b/>
                      <w:bCs/>
                      <w:color w:val="auto"/>
                      <w:sz w:val="21"/>
                      <w:szCs w:val="21"/>
                      <w:vertAlign w:val="baseline"/>
                      <w:lang w:val="en-US" w:eastAsia="zh-CN"/>
                    </w:rPr>
                    <w:t>核定排放总量（t/a）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249" w:type="pct"/>
                  <w:tcBorders>
                    <w:tl2br w:val="nil"/>
                    <w:tr2bl w:val="nil"/>
                  </w:tcBorders>
                  <w:vAlign w:val="center"/>
                </w:tcPr>
                <w:p>
                  <w:pPr>
                    <w:pStyle w:val="9"/>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hAnsi="Times New Roman" w:cs="Times New Roman"/>
                      <w:b w:val="0"/>
                      <w:bCs w:val="0"/>
                      <w:color w:val="auto"/>
                      <w:sz w:val="21"/>
                      <w:szCs w:val="21"/>
                      <w:vertAlign w:val="baseline"/>
                      <w:lang w:val="en-US" w:eastAsia="zh-CN"/>
                    </w:rPr>
                  </w:pPr>
                  <w:r>
                    <w:rPr>
                      <w:rFonts w:hint="eastAsia" w:hAnsi="Times New Roman" w:cs="Times New Roman"/>
                      <w:b w:val="0"/>
                      <w:bCs w:val="0"/>
                      <w:color w:val="auto"/>
                      <w:sz w:val="21"/>
                      <w:szCs w:val="21"/>
                      <w:vertAlign w:val="baseline"/>
                      <w:lang w:val="en-US" w:eastAsia="zh-CN"/>
                    </w:rPr>
                    <w:t>COD</w:t>
                  </w:r>
                </w:p>
              </w:tc>
              <w:tc>
                <w:tcPr>
                  <w:tcW w:w="1992" w:type="pct"/>
                  <w:tcBorders>
                    <w:tl2br w:val="nil"/>
                    <w:tr2bl w:val="nil"/>
                  </w:tcBorders>
                  <w:vAlign w:val="center"/>
                </w:tcPr>
                <w:p>
                  <w:pPr>
                    <w:pStyle w:val="9"/>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hAnsi="Times New Roman" w:cs="Times New Roman"/>
                      <w:b w:val="0"/>
                      <w:bCs w:val="0"/>
                      <w:color w:val="auto"/>
                      <w:sz w:val="21"/>
                      <w:szCs w:val="21"/>
                      <w:vertAlign w:val="baseline"/>
                      <w:lang w:val="en-US" w:eastAsia="zh-CN"/>
                    </w:rPr>
                  </w:pPr>
                  <w:r>
                    <w:rPr>
                      <w:rFonts w:hint="eastAsia" w:hAnsi="Times New Roman" w:cs="Times New Roman"/>
                      <w:b w:val="0"/>
                      <w:bCs w:val="0"/>
                      <w:color w:val="auto"/>
                      <w:sz w:val="21"/>
                      <w:szCs w:val="21"/>
                      <w:vertAlign w:val="baseline"/>
                      <w:lang w:val="en-US" w:eastAsia="zh-CN"/>
                    </w:rPr>
                    <w:t>0</w:t>
                  </w:r>
                </w:p>
              </w:tc>
              <w:tc>
                <w:tcPr>
                  <w:tcW w:w="1757" w:type="pct"/>
                  <w:tcBorders>
                    <w:tl2br w:val="nil"/>
                    <w:tr2bl w:val="nil"/>
                  </w:tcBorders>
                  <w:vAlign w:val="center"/>
                </w:tcPr>
                <w:p>
                  <w:pPr>
                    <w:pStyle w:val="9"/>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hAnsi="Times New Roman" w:cs="Times New Roman"/>
                      <w:b w:val="0"/>
                      <w:bCs w:val="0"/>
                      <w:color w:val="auto"/>
                      <w:sz w:val="21"/>
                      <w:szCs w:val="21"/>
                      <w:vertAlign w:val="baseline"/>
                      <w:lang w:val="en-US" w:eastAsia="zh-CN"/>
                    </w:rPr>
                  </w:pPr>
                  <w:r>
                    <w:rPr>
                      <w:rFonts w:hint="eastAsia" w:hAnsi="Times New Roman" w:cs="Times New Roman"/>
                      <w:b w:val="0"/>
                      <w:bCs w:val="0"/>
                      <w:color w:val="auto"/>
                      <w:sz w:val="21"/>
                      <w:szCs w:val="21"/>
                      <w:vertAlign w:val="baseline"/>
                      <w:lang w:val="en-US" w:eastAsia="zh-CN"/>
                    </w:rPr>
                    <w:t>0.129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249" w:type="pct"/>
                  <w:tcBorders>
                    <w:tl2br w:val="nil"/>
                    <w:tr2bl w:val="nil"/>
                  </w:tcBorders>
                  <w:vAlign w:val="center"/>
                </w:tcPr>
                <w:p>
                  <w:pPr>
                    <w:pStyle w:val="9"/>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hAnsi="Times New Roman" w:cs="Times New Roman"/>
                      <w:b w:val="0"/>
                      <w:bCs w:val="0"/>
                      <w:color w:val="auto"/>
                      <w:sz w:val="21"/>
                      <w:szCs w:val="21"/>
                      <w:vertAlign w:val="baseline"/>
                      <w:lang w:val="en-US" w:eastAsia="zh-CN"/>
                    </w:rPr>
                  </w:pPr>
                  <w:r>
                    <w:rPr>
                      <w:rFonts w:hint="default" w:ascii="Times New Roman" w:hAnsi="Times New Roman" w:eastAsia="宋体" w:cs="Times New Roman"/>
                      <w:color w:val="auto"/>
                      <w:sz w:val="21"/>
                      <w:szCs w:val="21"/>
                      <w:lang w:val="en-US" w:eastAsia="zh-CN"/>
                    </w:rPr>
                    <w:t>氨氮</w:t>
                  </w:r>
                </w:p>
              </w:tc>
              <w:tc>
                <w:tcPr>
                  <w:tcW w:w="1992" w:type="pct"/>
                  <w:tcBorders>
                    <w:tl2br w:val="nil"/>
                    <w:tr2bl w:val="nil"/>
                  </w:tcBorders>
                  <w:vAlign w:val="center"/>
                </w:tcPr>
                <w:p>
                  <w:pPr>
                    <w:pStyle w:val="9"/>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hAnsi="Times New Roman" w:cs="Times New Roman"/>
                      <w:b w:val="0"/>
                      <w:bCs w:val="0"/>
                      <w:color w:val="auto"/>
                      <w:sz w:val="21"/>
                      <w:szCs w:val="21"/>
                      <w:vertAlign w:val="baseline"/>
                      <w:lang w:val="en-US" w:eastAsia="zh-CN"/>
                    </w:rPr>
                  </w:pPr>
                  <w:r>
                    <w:rPr>
                      <w:rFonts w:hint="eastAsia" w:hAnsi="Times New Roman" w:cs="Times New Roman"/>
                      <w:b w:val="0"/>
                      <w:bCs w:val="0"/>
                      <w:color w:val="auto"/>
                      <w:sz w:val="21"/>
                      <w:szCs w:val="21"/>
                      <w:vertAlign w:val="baseline"/>
                      <w:lang w:val="en-US" w:eastAsia="zh-CN"/>
                    </w:rPr>
                    <w:t>0</w:t>
                  </w:r>
                </w:p>
              </w:tc>
              <w:tc>
                <w:tcPr>
                  <w:tcW w:w="1757" w:type="pct"/>
                  <w:tcBorders>
                    <w:tl2br w:val="nil"/>
                    <w:tr2bl w:val="nil"/>
                  </w:tcBorders>
                  <w:vAlign w:val="center"/>
                </w:tcPr>
                <w:p>
                  <w:pPr>
                    <w:pStyle w:val="4"/>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cs="Times New Roman" w:eastAsiaTheme="minorEastAsia"/>
                      <w:b w:val="0"/>
                      <w:bCs w:val="0"/>
                      <w:color w:val="auto"/>
                      <w:kern w:val="2"/>
                      <w:sz w:val="21"/>
                      <w:szCs w:val="21"/>
                      <w:vertAlign w:val="baseline"/>
                      <w:lang w:val="en-US" w:eastAsia="zh-CN" w:bidi="ar-SA"/>
                    </w:rPr>
                    <w:t>0.0195</w:t>
                  </w:r>
                </w:p>
              </w:tc>
            </w:tr>
          </w:tbl>
          <w:p>
            <w:pPr>
              <w:spacing w:line="360" w:lineRule="auto"/>
              <w:ind w:firstLine="480" w:firstLineChars="200"/>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项目废水不外排，满足厂区环评批复文件中</w:t>
            </w:r>
            <w:r>
              <w:rPr>
                <w:rFonts w:hint="eastAsia" w:ascii="Times New Roman" w:hAnsi="Times New Roman" w:eastAsia="宋体" w:cs="Times New Roman"/>
                <w:color w:val="auto"/>
                <w:sz w:val="24"/>
                <w:szCs w:val="24"/>
                <w:lang w:val="en-US" w:eastAsia="zh-CN"/>
              </w:rPr>
              <w:t>COD</w:t>
            </w:r>
            <w:r>
              <w:rPr>
                <w:rFonts w:hint="eastAsia" w:ascii="仿宋" w:hAnsi="仿宋" w:eastAsia="仿宋" w:cs="仿宋"/>
                <w:color w:val="auto"/>
                <w:sz w:val="24"/>
                <w:lang w:val="en-US" w:eastAsia="zh-CN"/>
              </w:rPr>
              <w:t>≤</w:t>
            </w:r>
            <w:r>
              <w:rPr>
                <w:rFonts w:hint="eastAsia" w:ascii="Times New Roman" w:hAnsi="Times New Roman" w:eastAsia="宋体" w:cs="Times New Roman"/>
                <w:color w:val="auto"/>
                <w:sz w:val="24"/>
                <w:szCs w:val="24"/>
                <w:lang w:val="en-US" w:eastAsia="zh-CN"/>
              </w:rPr>
              <w:t>0.129</w:t>
            </w:r>
            <w:r>
              <w:rPr>
                <w:rFonts w:hint="default" w:ascii="Times New Roman" w:hAnsi="Times New Roman" w:eastAsia="宋体" w:cs="Times New Roman"/>
                <w:color w:val="auto"/>
                <w:sz w:val="24"/>
                <w:szCs w:val="24"/>
              </w:rPr>
              <w:t>t/a</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氨氮</w:t>
            </w:r>
            <w:r>
              <w:rPr>
                <w:rFonts w:hint="eastAsia" w:ascii="仿宋" w:hAnsi="仿宋" w:eastAsia="仿宋" w:cs="仿宋"/>
                <w:color w:val="auto"/>
                <w:sz w:val="24"/>
                <w:lang w:val="en-US" w:eastAsia="zh-CN"/>
              </w:rPr>
              <w:t>≤</w:t>
            </w:r>
            <w:r>
              <w:rPr>
                <w:rFonts w:hint="eastAsia" w:ascii="Times New Roman" w:hAnsi="Times New Roman" w:cs="Times New Roman"/>
                <w:color w:val="auto"/>
                <w:sz w:val="24"/>
                <w:lang w:val="en-US" w:eastAsia="zh-CN"/>
              </w:rPr>
              <w:t>0.0193t/a的总量控制指标。</w:t>
            </w:r>
          </w:p>
          <w:p>
            <w:pPr>
              <w:pStyle w:val="6"/>
              <w:rPr>
                <w:rFonts w:hint="eastAsia" w:ascii="Times New Roman" w:hAnsi="Times New Roman" w:cs="Times New Roman"/>
                <w:color w:val="auto"/>
                <w:sz w:val="24"/>
                <w:lang w:val="en-US" w:eastAsia="zh-CN"/>
              </w:rPr>
            </w:pPr>
          </w:p>
          <w:p>
            <w:pPr>
              <w:rPr>
                <w:rFonts w:hint="eastAsia" w:ascii="Times New Roman" w:hAnsi="Times New Roman" w:cs="Times New Roman"/>
                <w:color w:val="auto"/>
                <w:sz w:val="24"/>
                <w:lang w:val="en-US" w:eastAsia="zh-CN"/>
              </w:rPr>
            </w:pPr>
          </w:p>
          <w:p>
            <w:pPr>
              <w:pStyle w:val="6"/>
              <w:rPr>
                <w:rFonts w:hint="eastAsia" w:ascii="Times New Roman" w:hAnsi="Times New Roman" w:cs="Times New Roman"/>
                <w:color w:val="auto"/>
                <w:sz w:val="24"/>
                <w:lang w:val="en-US" w:eastAsia="zh-CN"/>
              </w:rPr>
            </w:pPr>
          </w:p>
          <w:p>
            <w:pPr>
              <w:rPr>
                <w:rFonts w:hint="eastAsia" w:ascii="Times New Roman" w:hAnsi="Times New Roman" w:cs="Times New Roman"/>
                <w:color w:val="auto"/>
                <w:sz w:val="24"/>
                <w:lang w:val="en-US" w:eastAsia="zh-CN"/>
              </w:rPr>
            </w:pPr>
          </w:p>
          <w:p>
            <w:pPr>
              <w:pStyle w:val="6"/>
              <w:rPr>
                <w:rFonts w:hint="eastAsia" w:ascii="Times New Roman" w:hAnsi="Times New Roman" w:cs="Times New Roman"/>
                <w:color w:val="auto"/>
                <w:sz w:val="24"/>
                <w:lang w:val="en-US" w:eastAsia="zh-CN"/>
              </w:rPr>
            </w:pPr>
          </w:p>
          <w:p>
            <w:pPr>
              <w:rPr>
                <w:rFonts w:hint="eastAsia" w:ascii="Times New Roman" w:hAnsi="Times New Roman" w:cs="Times New Roman"/>
                <w:color w:val="auto"/>
                <w:sz w:val="24"/>
                <w:lang w:val="en-US" w:eastAsia="zh-CN"/>
              </w:rPr>
            </w:pPr>
          </w:p>
          <w:p>
            <w:pPr>
              <w:pStyle w:val="6"/>
              <w:rPr>
                <w:rFonts w:hint="eastAsia" w:ascii="Times New Roman" w:hAnsi="Times New Roman" w:cs="Times New Roman"/>
                <w:color w:val="auto"/>
                <w:sz w:val="24"/>
                <w:lang w:val="en-US" w:eastAsia="zh-CN"/>
              </w:rPr>
            </w:pPr>
          </w:p>
          <w:p>
            <w:pPr>
              <w:rPr>
                <w:rFonts w:hint="eastAsia" w:ascii="Times New Roman" w:hAnsi="Times New Roman" w:cs="Times New Roman"/>
                <w:color w:val="auto"/>
                <w:sz w:val="24"/>
                <w:lang w:val="en-US" w:eastAsia="zh-CN"/>
              </w:rPr>
            </w:pPr>
          </w:p>
          <w:p>
            <w:pPr>
              <w:pStyle w:val="6"/>
              <w:rPr>
                <w:rFonts w:hint="eastAsia" w:ascii="Times New Roman" w:hAnsi="Times New Roman" w:cs="Times New Roman"/>
                <w:color w:val="auto"/>
                <w:sz w:val="24"/>
                <w:lang w:val="en-US" w:eastAsia="zh-CN"/>
              </w:rPr>
            </w:pPr>
          </w:p>
          <w:p>
            <w:pPr>
              <w:rPr>
                <w:rFonts w:hint="eastAsia" w:ascii="Times New Roman" w:hAnsi="Times New Roman" w:cs="Times New Roman"/>
                <w:color w:val="auto"/>
                <w:sz w:val="24"/>
                <w:lang w:val="en-US" w:eastAsia="zh-CN"/>
              </w:rPr>
            </w:pPr>
          </w:p>
          <w:p>
            <w:pPr>
              <w:pStyle w:val="6"/>
              <w:rPr>
                <w:rFonts w:hint="eastAsia"/>
                <w:lang w:val="en-US" w:eastAsia="zh-CN"/>
              </w:rPr>
            </w:pPr>
          </w:p>
          <w:p>
            <w:pPr>
              <w:spacing w:line="360" w:lineRule="auto"/>
              <w:ind w:firstLine="0" w:firstLineChars="0"/>
              <w:rPr>
                <w:rFonts w:hint="default" w:eastAsiaTheme="minorEastAsia"/>
                <w:color w:val="0000FF"/>
                <w:sz w:val="24"/>
                <w:szCs w:val="32"/>
                <w:lang w:val="en-US" w:eastAsia="zh-CN"/>
              </w:rPr>
            </w:pPr>
          </w:p>
        </w:tc>
      </w:tr>
    </w:tbl>
    <w:p>
      <w:pPr>
        <w:rPr>
          <w:rFonts w:hint="eastAsia"/>
          <w:color w:val="0000FF"/>
          <w:lang w:val="en-US" w:eastAsia="zh-CN"/>
        </w:rPr>
      </w:pPr>
      <w:r>
        <w:rPr>
          <w:rFonts w:hint="eastAsia"/>
          <w:color w:val="0000FF"/>
          <w:lang w:val="en-US" w:eastAsia="zh-CN"/>
        </w:rPr>
        <w:br w:type="page"/>
      </w:r>
    </w:p>
    <w:p>
      <w:pPr>
        <w:pStyle w:val="3"/>
        <w:rPr>
          <w:rFonts w:hint="eastAsia"/>
          <w:color w:val="auto"/>
          <w:lang w:val="en-US" w:eastAsia="zh-CN"/>
        </w:rPr>
      </w:pPr>
      <w:bookmarkStart w:id="38" w:name="_Toc20289"/>
      <w:bookmarkStart w:id="39" w:name="_Toc31383"/>
      <w:bookmarkStart w:id="40" w:name="_Toc4892"/>
      <w:r>
        <w:rPr>
          <w:rFonts w:hint="eastAsia"/>
          <w:color w:val="auto"/>
          <w:lang w:val="en-US" w:eastAsia="zh-CN"/>
        </w:rPr>
        <w:t>表八 验收监测结论</w:t>
      </w:r>
      <w:bookmarkEnd w:id="38"/>
      <w:bookmarkEnd w:id="39"/>
      <w:bookmarkEnd w:id="40"/>
    </w:p>
    <w:tbl>
      <w:tblPr>
        <w:tblStyle w:val="23"/>
        <w:tblW w:w="90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06" w:hRule="atLeast"/>
          <w:jc w:val="center"/>
        </w:trPr>
        <w:tc>
          <w:tcPr>
            <w:tcW w:w="9066" w:type="dxa"/>
            <w:vAlign w:val="top"/>
          </w:tcPr>
          <w:p>
            <w:pPr>
              <w:pStyle w:val="4"/>
              <w:spacing w:line="360" w:lineRule="auto"/>
              <w:rPr>
                <w:rFonts w:hint="eastAsia"/>
                <w:color w:val="auto"/>
                <w:lang w:val="en-US" w:eastAsia="zh-CN"/>
              </w:rPr>
            </w:pPr>
            <w:bookmarkStart w:id="41" w:name="_Toc12212"/>
            <w:r>
              <w:rPr>
                <w:rFonts w:hint="eastAsia"/>
                <w:color w:val="auto"/>
                <w:lang w:val="en-US" w:eastAsia="zh-CN"/>
              </w:rPr>
              <w:t>8.1 验收监测结论</w:t>
            </w:r>
            <w:bookmarkEnd w:id="41"/>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本次竣工环境保护验收为</w:t>
            </w:r>
            <w:r>
              <w:rPr>
                <w:rFonts w:hint="eastAsia" w:ascii="Times New Roman" w:hAnsi="Times New Roman" w:cs="Times New Roman"/>
                <w:color w:val="auto"/>
                <w:sz w:val="24"/>
                <w:szCs w:val="24"/>
                <w:lang w:val="en-US" w:eastAsia="zh-CN"/>
              </w:rPr>
              <w:t>年产200万只高性能内燃机铝活塞生产线技改项目</w:t>
            </w:r>
            <w:r>
              <w:rPr>
                <w:rFonts w:hint="default" w:ascii="Times New Roman" w:hAnsi="Times New Roman" w:cs="Times New Roman"/>
                <w:color w:val="auto"/>
                <w:sz w:val="24"/>
                <w:szCs w:val="24"/>
                <w:lang w:val="en-US" w:eastAsia="zh-CN"/>
              </w:rPr>
              <w:t>，验收监测时间为20</w:t>
            </w:r>
            <w:r>
              <w:rPr>
                <w:rFonts w:hint="eastAsia" w:ascii="Times New Roman" w:hAnsi="Times New Roman" w:cs="Times New Roman"/>
                <w:color w:val="auto"/>
                <w:sz w:val="24"/>
                <w:szCs w:val="24"/>
                <w:lang w:val="en-US" w:eastAsia="zh-CN"/>
              </w:rPr>
              <w:t>22</w:t>
            </w:r>
            <w:r>
              <w:rPr>
                <w:rFonts w:hint="default" w:ascii="Times New Roman" w:hAnsi="Times New Roman" w:cs="Times New Roman"/>
                <w:color w:val="auto"/>
                <w:sz w:val="24"/>
                <w:szCs w:val="24"/>
                <w:lang w:val="en-US" w:eastAsia="zh-CN"/>
              </w:rPr>
              <w:t>年</w:t>
            </w:r>
            <w:r>
              <w:rPr>
                <w:rFonts w:hint="eastAsia" w:ascii="Times New Roman" w:hAnsi="Times New Roman" w:cs="Times New Roman"/>
                <w:color w:val="auto"/>
                <w:sz w:val="24"/>
                <w:szCs w:val="24"/>
                <w:lang w:val="en-US" w:eastAsia="zh-CN"/>
              </w:rPr>
              <w:t>6</w:t>
            </w:r>
            <w:r>
              <w:rPr>
                <w:rFonts w:hint="default" w:ascii="Times New Roman" w:hAnsi="Times New Roman" w:cs="Times New Roman"/>
                <w:color w:val="auto"/>
                <w:sz w:val="24"/>
                <w:szCs w:val="24"/>
                <w:lang w:val="en-US" w:eastAsia="zh-CN"/>
              </w:rPr>
              <w:t>月</w:t>
            </w:r>
            <w:r>
              <w:rPr>
                <w:rFonts w:hint="eastAsia" w:ascii="Times New Roman" w:hAnsi="Times New Roman" w:cs="Times New Roman"/>
                <w:color w:val="auto"/>
                <w:sz w:val="24"/>
                <w:szCs w:val="24"/>
                <w:lang w:val="en-US" w:eastAsia="zh-CN"/>
              </w:rPr>
              <w:t>30日-7月1</w:t>
            </w:r>
            <w:r>
              <w:rPr>
                <w:rFonts w:hint="default" w:ascii="Times New Roman" w:hAnsi="Times New Roman" w:cs="Times New Roman"/>
                <w:color w:val="auto"/>
                <w:sz w:val="24"/>
                <w:szCs w:val="24"/>
                <w:lang w:val="en-US" w:eastAsia="zh-CN"/>
              </w:rPr>
              <w:t>日，验收监测期间建设项目实际运行工况能满足验收监测期间运行工况的要求，符合竣工环境保护验收监测技术规范要求。</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1、污染物排放监测结果</w:t>
            </w:r>
          </w:p>
          <w:p>
            <w:pPr>
              <w:pStyle w:val="30"/>
              <w:keepNext w:val="0"/>
              <w:keepLines w:val="0"/>
              <w:pageBreakBefore w:val="0"/>
              <w:widowControl w:val="0"/>
              <w:kinsoku/>
              <w:wordWrap/>
              <w:overflowPunct/>
              <w:topLinePunct w:val="0"/>
              <w:autoSpaceDE/>
              <w:autoSpaceDN/>
              <w:bidi w:val="0"/>
              <w:adjustRightInd w:val="0"/>
              <w:snapToGrid/>
              <w:ind w:firstLine="480" w:firstLineChars="200"/>
              <w:jc w:val="both"/>
              <w:textAlignment w:val="auto"/>
              <w:rPr>
                <w:rFonts w:hint="default" w:cs="Times New Roman"/>
                <w:color w:val="auto"/>
                <w:sz w:val="24"/>
                <w:szCs w:val="32"/>
                <w:lang w:val="en-US" w:eastAsia="zh-CN"/>
              </w:rPr>
            </w:pPr>
            <w:r>
              <w:rPr>
                <w:rFonts w:hint="eastAsia" w:ascii="Times New Roman" w:hAnsi="Times New Roman" w:cs="Times New Roman"/>
                <w:color w:val="auto"/>
                <w:sz w:val="24"/>
                <w:szCs w:val="24"/>
                <w:lang w:val="en-US" w:eastAsia="zh-CN"/>
              </w:rPr>
              <w:t>（1）废水：</w:t>
            </w:r>
            <w:r>
              <w:rPr>
                <w:rFonts w:hint="default" w:ascii="Times New Roman" w:hAnsi="Times New Roman" w:cs="Times New Roman"/>
                <w:color w:val="auto"/>
                <w:sz w:val="24"/>
                <w:szCs w:val="24"/>
                <w:vertAlign w:val="baseline"/>
                <w:lang w:val="en-US" w:eastAsia="zh-CN"/>
              </w:rPr>
              <w:t>验收监测期间，项目</w:t>
            </w:r>
            <w:r>
              <w:rPr>
                <w:rFonts w:hint="default" w:ascii="Times New Roman" w:hAnsi="Times New Roman" w:cs="Times New Roman"/>
                <w:color w:val="auto"/>
                <w:sz w:val="24"/>
                <w:szCs w:val="32"/>
                <w:lang w:val="en-US" w:eastAsia="zh-CN"/>
              </w:rPr>
              <w:t>厂区</w:t>
            </w:r>
            <w:r>
              <w:rPr>
                <w:rFonts w:hint="eastAsia" w:cs="Times New Roman"/>
                <w:color w:val="auto"/>
                <w:sz w:val="24"/>
                <w:szCs w:val="32"/>
                <w:lang w:val="en-US" w:eastAsia="zh-CN"/>
              </w:rPr>
              <w:t>污水设备</w:t>
            </w:r>
            <w:r>
              <w:rPr>
                <w:rFonts w:hint="default" w:ascii="Times New Roman" w:hAnsi="Times New Roman" w:cs="Times New Roman"/>
                <w:color w:val="auto"/>
                <w:sz w:val="24"/>
                <w:szCs w:val="32"/>
                <w:lang w:val="en-US" w:eastAsia="zh-CN"/>
              </w:rPr>
              <w:t>排口</w:t>
            </w:r>
            <w:r>
              <w:rPr>
                <w:rFonts w:hint="default" w:ascii="Times New Roman" w:hAnsi="Times New Roman" w:cs="Times New Roman"/>
                <w:color w:val="auto"/>
                <w:sz w:val="24"/>
                <w:szCs w:val="24"/>
                <w:lang w:val="en-US" w:eastAsia="zh-CN"/>
              </w:rPr>
              <w:t>废水中污染物</w:t>
            </w:r>
            <w:r>
              <w:rPr>
                <w:rFonts w:hint="default" w:ascii="Times New Roman" w:hAnsi="Times New Roman" w:cs="Times New Roman"/>
                <w:color w:val="auto"/>
                <w:sz w:val="24"/>
                <w:szCs w:val="24"/>
                <w:vertAlign w:val="baseline"/>
                <w:lang w:val="en-US" w:eastAsia="zh-CN"/>
              </w:rPr>
              <w:t>排放浓度</w:t>
            </w:r>
            <w:r>
              <w:rPr>
                <w:rFonts w:hint="eastAsia" w:ascii="Times New Roman" w:hAnsi="Times New Roman"/>
                <w:b w:val="0"/>
                <w:bCs w:val="0"/>
                <w:color w:val="auto"/>
                <w:sz w:val="24"/>
                <w:lang w:val="en-US" w:eastAsia="zh-CN"/>
              </w:rPr>
              <w:t>《污水综合排放标准》（GB8978-1996）一级标准</w:t>
            </w:r>
            <w:r>
              <w:rPr>
                <w:rFonts w:hint="eastAsia" w:cs="Times New Roman"/>
                <w:color w:val="auto"/>
                <w:sz w:val="24"/>
                <w:szCs w:val="32"/>
                <w:lang w:val="en-US" w:eastAsia="zh-CN"/>
              </w:rPr>
              <w:t>要求。</w:t>
            </w:r>
          </w:p>
          <w:p>
            <w:pPr>
              <w:pStyle w:val="30"/>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default" w:ascii="Times New Roman" w:hAnsi="Times New Roman" w:cs="Times New Roman"/>
                <w:color w:val="auto"/>
                <w:sz w:val="24"/>
              </w:rPr>
            </w:pPr>
            <w:r>
              <w:rPr>
                <w:rFonts w:hint="eastAsia" w:ascii="Times New Roman" w:hAnsi="Times New Roman" w:cs="Times New Roman"/>
                <w:color w:val="auto"/>
                <w:sz w:val="24"/>
                <w:szCs w:val="24"/>
                <w:lang w:eastAsia="zh-CN"/>
              </w:rPr>
              <w:t>（</w:t>
            </w:r>
            <w:r>
              <w:rPr>
                <w:rFonts w:hint="eastAsia" w:ascii="Times New Roman" w:hAnsi="Times New Roman" w:cs="Times New Roman"/>
                <w:color w:val="auto"/>
                <w:sz w:val="24"/>
                <w:szCs w:val="24"/>
                <w:lang w:val="en-US" w:eastAsia="zh-CN"/>
              </w:rPr>
              <w:t>2</w:t>
            </w:r>
            <w:r>
              <w:rPr>
                <w:rFonts w:hint="eastAsia" w:ascii="Times New Roman" w:hAnsi="Times New Roman" w:cs="Times New Roman"/>
                <w:color w:val="auto"/>
                <w:sz w:val="24"/>
                <w:szCs w:val="24"/>
                <w:lang w:eastAsia="zh-CN"/>
              </w:rPr>
              <w:t>）</w:t>
            </w:r>
            <w:r>
              <w:rPr>
                <w:rFonts w:hint="eastAsia" w:ascii="Times New Roman" w:hAnsi="Times New Roman" w:cs="Times New Roman"/>
                <w:color w:val="auto"/>
                <w:sz w:val="24"/>
                <w:szCs w:val="24"/>
                <w:lang w:val="en-US" w:eastAsia="zh-CN"/>
              </w:rPr>
              <w:t>噪声：</w:t>
            </w:r>
            <w:r>
              <w:rPr>
                <w:rFonts w:hint="default" w:ascii="Times New Roman" w:hAnsi="Times New Roman" w:cs="Times New Roman"/>
                <w:color w:val="auto"/>
                <w:sz w:val="24"/>
                <w:szCs w:val="24"/>
                <w:lang w:eastAsia="zh-CN"/>
              </w:rPr>
              <w:t>验收监测期间，</w:t>
            </w:r>
            <w:r>
              <w:rPr>
                <w:rFonts w:hint="default" w:ascii="Times New Roman" w:hAnsi="Times New Roman" w:cs="Times New Roman"/>
                <w:color w:val="auto"/>
                <w:sz w:val="24"/>
                <w:szCs w:val="24"/>
                <w:lang w:val="en-US" w:eastAsia="zh-CN"/>
              </w:rPr>
              <w:t>厂界</w:t>
            </w:r>
            <w:r>
              <w:rPr>
                <w:rFonts w:hint="eastAsia" w:ascii="Times New Roman" w:hAnsi="Times New Roman" w:cs="Times New Roman"/>
                <w:color w:val="auto"/>
                <w:sz w:val="24"/>
                <w:szCs w:val="24"/>
                <w:lang w:val="en-US" w:eastAsia="zh-CN"/>
              </w:rPr>
              <w:t>东、西、北三侧</w:t>
            </w:r>
            <w:r>
              <w:rPr>
                <w:rFonts w:hint="default" w:ascii="Times New Roman" w:hAnsi="Times New Roman" w:cs="Times New Roman"/>
                <w:color w:val="auto"/>
                <w:sz w:val="24"/>
                <w:szCs w:val="24"/>
                <w:lang w:val="en-US" w:eastAsia="zh-CN"/>
              </w:rPr>
              <w:t>噪声</w:t>
            </w:r>
            <w:r>
              <w:rPr>
                <w:rFonts w:hint="eastAsia" w:ascii="Times New Roman" w:hAnsi="Times New Roman" w:cs="Times New Roman"/>
                <w:color w:val="auto"/>
                <w:sz w:val="24"/>
                <w:szCs w:val="24"/>
                <w:lang w:val="en-US" w:eastAsia="zh-CN"/>
              </w:rPr>
              <w:t>能达到</w:t>
            </w:r>
            <w:r>
              <w:rPr>
                <w:rFonts w:hint="default" w:ascii="Times New Roman" w:hAnsi="Times New Roman" w:cs="Times New Roman"/>
                <w:color w:val="auto"/>
                <w:sz w:val="24"/>
                <w:szCs w:val="24"/>
                <w:lang w:val="en-US" w:eastAsia="zh-CN"/>
              </w:rPr>
              <w:t>《工业企业厂界环境噪声排放标准》（GB12348-2008）中3类标准</w:t>
            </w:r>
            <w:r>
              <w:rPr>
                <w:rFonts w:hint="eastAsia" w:ascii="Times New Roman" w:hAnsi="Times New Roman" w:cs="Times New Roman"/>
                <w:color w:val="auto"/>
                <w:sz w:val="24"/>
                <w:szCs w:val="24"/>
                <w:lang w:val="en-US" w:eastAsia="zh-CN"/>
              </w:rPr>
              <w:t>，南侧厂界达到4类标准</w:t>
            </w:r>
            <w:r>
              <w:rPr>
                <w:rFonts w:hint="default" w:ascii="Times New Roman" w:hAnsi="Times New Roman" w:cs="Times New Roman"/>
                <w:color w:val="auto"/>
                <w:sz w:val="24"/>
                <w:szCs w:val="24"/>
                <w:lang w:val="en-US" w:eastAsia="zh-CN"/>
              </w:rPr>
              <w:t>。</w:t>
            </w:r>
            <w:r>
              <w:rPr>
                <w:rFonts w:hint="default" w:ascii="Times New Roman" w:hAnsi="Times New Roman" w:cs="Times New Roman"/>
                <w:color w:val="auto"/>
                <w:sz w:val="24"/>
              </w:rPr>
              <w:t>。</w:t>
            </w:r>
          </w:p>
          <w:p>
            <w:pPr>
              <w:pStyle w:val="51"/>
              <w:ind w:left="0" w:leftChars="0" w:firstLine="480" w:firstLineChars="200"/>
              <w:rPr>
                <w:rFonts w:hint="default" w:ascii="Times New Roman" w:hAnsi="Times New Roman" w:eastAsia="宋体" w:cs="Times New Roman"/>
                <w:caps w:val="0"/>
                <w:color w:val="auto"/>
                <w:sz w:val="24"/>
                <w:szCs w:val="24"/>
                <w:lang w:val="en-US" w:eastAsia="zh-CN"/>
              </w:rPr>
            </w:pPr>
            <w:r>
              <w:rPr>
                <w:rFonts w:hint="eastAsia" w:ascii="Times New Roman" w:hAnsi="Times New Roman" w:eastAsia="宋体" w:cs="Times New Roman"/>
                <w:color w:val="auto"/>
                <w:sz w:val="24"/>
                <w:szCs w:val="24"/>
                <w:lang w:val="en-US" w:eastAsia="zh-CN"/>
              </w:rPr>
              <w:t>（</w:t>
            </w:r>
            <w:r>
              <w:rPr>
                <w:rFonts w:hint="eastAsia" w:cs="Times New Roman"/>
                <w:color w:val="auto"/>
                <w:sz w:val="24"/>
                <w:szCs w:val="24"/>
                <w:lang w:val="en-US" w:eastAsia="zh-CN"/>
              </w:rPr>
              <w:t>3</w:t>
            </w:r>
            <w:r>
              <w:rPr>
                <w:rFonts w:hint="eastAsia" w:ascii="Times New Roman" w:hAnsi="Times New Roman" w:eastAsia="宋体" w:cs="Times New Roman"/>
                <w:color w:val="auto"/>
                <w:sz w:val="24"/>
                <w:szCs w:val="24"/>
                <w:lang w:val="en-US" w:eastAsia="zh-CN"/>
              </w:rPr>
              <w:t>）固废：</w:t>
            </w:r>
            <w:r>
              <w:rPr>
                <w:rFonts w:hint="eastAsia"/>
                <w:bCs/>
                <w:color w:val="auto"/>
                <w:sz w:val="24"/>
                <w:lang w:val="en-US" w:eastAsia="zh-CN"/>
              </w:rPr>
              <w:t>铸造边角料和机械加工碎屑经厂内收集后回用于生产；污水站污泥定期清理后交由环卫部门处理；危险废物收集至厂内危废间暂存，最终交由有资质单位处理</w:t>
            </w:r>
            <w:r>
              <w:rPr>
                <w:bCs/>
                <w:color w:val="auto"/>
                <w:sz w:val="24"/>
              </w:rPr>
              <w:t>。</w:t>
            </w:r>
          </w:p>
          <w:p>
            <w:pPr>
              <w:keepNext w:val="0"/>
              <w:keepLines w:val="0"/>
              <w:pageBreakBefore w:val="0"/>
              <w:widowControl w:val="0"/>
              <w:kinsoku/>
              <w:wordWrap/>
              <w:overflowPunct/>
              <w:topLinePunct w:val="0"/>
              <w:bidi w:val="0"/>
              <w:adjustRightInd/>
              <w:snapToGrid/>
              <w:spacing w:line="360" w:lineRule="auto"/>
              <w:ind w:left="0" w:leftChars="0" w:firstLine="480" w:firstLineChars="200"/>
              <w:textAlignment w:val="auto"/>
              <w:outlineLvl w:val="9"/>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2、污染物排放总量</w:t>
            </w:r>
          </w:p>
          <w:p>
            <w:pPr>
              <w:spacing w:line="360" w:lineRule="auto"/>
              <w:ind w:firstLine="480" w:firstLineChars="200"/>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计算得知项目废水不外排，满足厂区环评批复文件中</w:t>
            </w:r>
            <w:r>
              <w:rPr>
                <w:rFonts w:hint="eastAsia" w:ascii="Times New Roman" w:hAnsi="Times New Roman" w:eastAsia="宋体" w:cs="Times New Roman"/>
                <w:color w:val="auto"/>
                <w:sz w:val="24"/>
                <w:szCs w:val="24"/>
                <w:lang w:val="en-US" w:eastAsia="zh-CN"/>
              </w:rPr>
              <w:t>COD</w:t>
            </w:r>
            <w:r>
              <w:rPr>
                <w:rFonts w:hint="eastAsia" w:ascii="仿宋" w:hAnsi="仿宋" w:eastAsia="仿宋" w:cs="仿宋"/>
                <w:color w:val="auto"/>
                <w:sz w:val="24"/>
                <w:lang w:val="en-US" w:eastAsia="zh-CN"/>
              </w:rPr>
              <w:t>≤</w:t>
            </w:r>
            <w:r>
              <w:rPr>
                <w:rFonts w:hint="eastAsia" w:ascii="Times New Roman" w:hAnsi="Times New Roman" w:eastAsia="宋体" w:cs="Times New Roman"/>
                <w:color w:val="auto"/>
                <w:sz w:val="24"/>
                <w:szCs w:val="24"/>
                <w:lang w:val="en-US" w:eastAsia="zh-CN"/>
              </w:rPr>
              <w:t>19.3</w:t>
            </w:r>
            <w:r>
              <w:rPr>
                <w:rFonts w:hint="default" w:ascii="Times New Roman" w:hAnsi="Times New Roman" w:eastAsia="宋体" w:cs="Times New Roman"/>
                <w:color w:val="auto"/>
                <w:sz w:val="24"/>
                <w:szCs w:val="24"/>
              </w:rPr>
              <w:t>t/a</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氨氮</w:t>
            </w:r>
            <w:r>
              <w:rPr>
                <w:rFonts w:hint="eastAsia" w:ascii="仿宋" w:hAnsi="仿宋" w:eastAsia="仿宋" w:cs="仿宋"/>
                <w:color w:val="auto"/>
                <w:sz w:val="24"/>
                <w:lang w:val="en-US" w:eastAsia="zh-CN"/>
              </w:rPr>
              <w:t>≤</w:t>
            </w:r>
            <w:r>
              <w:rPr>
                <w:rFonts w:hint="eastAsia" w:ascii="Times New Roman" w:hAnsi="Times New Roman" w:cs="Times New Roman"/>
                <w:color w:val="auto"/>
                <w:sz w:val="24"/>
                <w:lang w:val="en-US" w:eastAsia="zh-CN"/>
              </w:rPr>
              <w:t>1.93t/a的总量控制指标。</w:t>
            </w:r>
          </w:p>
          <w:p>
            <w:pPr>
              <w:keepNext w:val="0"/>
              <w:keepLines w:val="0"/>
              <w:pageBreakBefore w:val="0"/>
              <w:widowControl w:val="0"/>
              <w:tabs>
                <w:tab w:val="left" w:pos="5226"/>
              </w:tabs>
              <w:kinsoku/>
              <w:wordWrap/>
              <w:overflowPunct/>
              <w:topLinePunct w:val="0"/>
              <w:bidi w:val="0"/>
              <w:adjustRightInd/>
              <w:snapToGrid/>
              <w:spacing w:line="360" w:lineRule="auto"/>
              <w:ind w:left="0" w:leftChars="0" w:firstLine="480" w:firstLineChars="200"/>
              <w:jc w:val="left"/>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综合结论：项目针对各类污染因子都采取了治理措施，环评及批复要求基本落实到位，环保设施起到了相应作用，污染物排放达标，</w:t>
            </w:r>
            <w:r>
              <w:rPr>
                <w:rFonts w:hint="eastAsia" w:ascii="Times New Roman" w:hAnsi="Times New Roman" w:eastAsia="宋体" w:cs="Times New Roman"/>
                <w:color w:val="auto"/>
                <w:sz w:val="24"/>
                <w:szCs w:val="24"/>
                <w:lang w:val="en-US" w:eastAsia="zh-CN"/>
              </w:rPr>
              <w:t>排放总量满足总量核定指标，</w:t>
            </w:r>
            <w:r>
              <w:rPr>
                <w:rFonts w:hint="default" w:ascii="Times New Roman" w:hAnsi="Times New Roman" w:eastAsia="宋体" w:cs="Times New Roman"/>
                <w:color w:val="auto"/>
                <w:sz w:val="24"/>
                <w:szCs w:val="24"/>
                <w:lang w:val="en-US" w:eastAsia="zh-CN"/>
              </w:rPr>
              <w:t>符合项目竣工环境保护验收条件</w:t>
            </w:r>
            <w:r>
              <w:rPr>
                <w:rFonts w:hint="eastAsia" w:ascii="Times New Roman" w:hAnsi="Times New Roman" w:eastAsia="宋体" w:cs="Times New Roman"/>
                <w:color w:val="auto"/>
                <w:sz w:val="24"/>
                <w:szCs w:val="24"/>
                <w:lang w:val="en-US" w:eastAsia="zh-CN"/>
              </w:rPr>
              <w:t>，建议通过验收</w:t>
            </w:r>
            <w:r>
              <w:rPr>
                <w:rFonts w:hint="default" w:ascii="Times New Roman" w:hAnsi="Times New Roman" w:eastAsia="宋体" w:cs="Times New Roman"/>
                <w:color w:val="auto"/>
                <w:sz w:val="24"/>
                <w:szCs w:val="24"/>
                <w:lang w:val="en-US" w:eastAsia="zh-CN"/>
              </w:rPr>
              <w:t>。</w:t>
            </w:r>
          </w:p>
          <w:p>
            <w:pPr>
              <w:pStyle w:val="4"/>
              <w:rPr>
                <w:rFonts w:hint="default"/>
                <w:color w:val="auto"/>
              </w:rPr>
            </w:pPr>
            <w:bookmarkStart w:id="42" w:name="_Toc10837"/>
            <w:r>
              <w:rPr>
                <w:rFonts w:hint="eastAsia"/>
                <w:color w:val="auto"/>
                <w:lang w:val="en-US" w:eastAsia="zh-CN"/>
              </w:rPr>
              <w:t xml:space="preserve">8.2 </w:t>
            </w:r>
            <w:r>
              <w:rPr>
                <w:rFonts w:hint="default"/>
                <w:color w:val="auto"/>
              </w:rPr>
              <w:t>建议</w:t>
            </w:r>
            <w:bookmarkEnd w:id="42"/>
          </w:p>
          <w:p>
            <w:pPr>
              <w:spacing w:line="360" w:lineRule="auto"/>
              <w:ind w:left="0" w:leftChars="0" w:firstLine="480" w:firstLineChars="200"/>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rPr>
              <w:t>1</w:t>
            </w:r>
            <w:r>
              <w:rPr>
                <w:rFonts w:hint="eastAsia" w:ascii="Times New Roman" w:hAnsi="Times New Roman" w:cs="Times New Roman"/>
                <w:color w:val="auto"/>
                <w:sz w:val="24"/>
                <w:szCs w:val="24"/>
                <w:lang w:eastAsia="zh-CN"/>
              </w:rPr>
              <w:t>、加强固体废物的收集和管理，确保全部得到及时、合理的处置，不产生二次污染</w:t>
            </w:r>
            <w:r>
              <w:rPr>
                <w:rFonts w:hint="default" w:ascii="Times New Roman" w:hAnsi="Times New Roman" w:cs="Times New Roman"/>
                <w:color w:val="auto"/>
                <w:sz w:val="24"/>
                <w:szCs w:val="24"/>
                <w:lang w:val="en-US" w:eastAsia="zh-CN"/>
              </w:rPr>
              <w:t>；</w:t>
            </w:r>
          </w:p>
          <w:p>
            <w:pPr>
              <w:pStyle w:val="20"/>
              <w:spacing w:line="360" w:lineRule="auto"/>
              <w:ind w:firstLine="480" w:firstLineChars="200"/>
              <w:rPr>
                <w:rFonts w:hint="eastAsia" w:ascii="Times New Roman" w:hAnsi="Times New Roman" w:cs="Times New Roman"/>
                <w:color w:val="auto"/>
                <w:kern w:val="2"/>
                <w:sz w:val="24"/>
                <w:szCs w:val="24"/>
                <w:lang w:val="en-US" w:eastAsia="zh-CN" w:bidi="ar-SA"/>
              </w:rPr>
            </w:pPr>
            <w:r>
              <w:rPr>
                <w:rFonts w:hint="eastAsia" w:ascii="Times New Roman" w:hAnsi="Times New Roman" w:cs="Times New Roman" w:eastAsiaTheme="minorEastAsia"/>
                <w:color w:val="auto"/>
                <w:kern w:val="2"/>
                <w:sz w:val="24"/>
                <w:szCs w:val="24"/>
                <w:lang w:val="en-US" w:eastAsia="zh-CN" w:bidi="ar-SA"/>
              </w:rPr>
              <w:t>2、加强环境管理，定期检查环保设施，</w:t>
            </w:r>
            <w:r>
              <w:rPr>
                <w:rFonts w:hint="eastAsia" w:ascii="Times New Roman" w:hAnsi="Times New Roman" w:cs="Times New Roman"/>
                <w:color w:val="auto"/>
                <w:sz w:val="24"/>
                <w:szCs w:val="24"/>
                <w:lang w:val="en-US" w:eastAsia="zh-CN"/>
              </w:rPr>
              <w:t>建立并及时更新环保设施运行管理台账，</w:t>
            </w:r>
            <w:r>
              <w:rPr>
                <w:rFonts w:hint="eastAsia" w:ascii="Times New Roman" w:hAnsi="Times New Roman" w:cs="Times New Roman" w:eastAsiaTheme="minorEastAsia"/>
                <w:color w:val="auto"/>
                <w:kern w:val="2"/>
                <w:sz w:val="24"/>
                <w:szCs w:val="24"/>
                <w:lang w:val="en-US" w:eastAsia="zh-CN" w:bidi="ar-SA"/>
              </w:rPr>
              <w:t>确保污染物长期稳定达标排放</w:t>
            </w:r>
            <w:r>
              <w:rPr>
                <w:rFonts w:hint="eastAsia" w:ascii="Times New Roman" w:hAnsi="Times New Roman" w:cs="Times New Roman"/>
                <w:color w:val="auto"/>
                <w:kern w:val="2"/>
                <w:sz w:val="24"/>
                <w:szCs w:val="24"/>
                <w:lang w:val="en-US" w:eastAsia="zh-CN" w:bidi="ar-SA"/>
              </w:rPr>
              <w:t>；</w:t>
            </w:r>
          </w:p>
          <w:p>
            <w:pPr>
              <w:pStyle w:val="20"/>
              <w:spacing w:line="360" w:lineRule="auto"/>
              <w:ind w:firstLine="480" w:firstLineChars="200"/>
              <w:rPr>
                <w:rFonts w:hint="default" w:ascii="Times New Roman" w:hAnsi="Times New Roman" w:cs="Times New Roman" w:eastAsiaTheme="minorEastAsia"/>
                <w:color w:val="auto"/>
                <w:kern w:val="2"/>
                <w:sz w:val="24"/>
                <w:szCs w:val="24"/>
                <w:lang w:val="en-US" w:eastAsia="zh-CN" w:bidi="ar-SA"/>
              </w:rPr>
            </w:pPr>
            <w:r>
              <w:rPr>
                <w:rFonts w:hint="eastAsia" w:ascii="Times New Roman" w:hAnsi="Times New Roman" w:cs="Times New Roman"/>
                <w:color w:val="auto"/>
                <w:kern w:val="2"/>
                <w:sz w:val="24"/>
                <w:szCs w:val="24"/>
                <w:lang w:val="en-US" w:eastAsia="zh-CN" w:bidi="ar-SA"/>
              </w:rPr>
              <w:t>3、后续工程内容建设时要严格遵守“三同时”制度，尽快落实自行监测计划、突发环境事件应急预案和排污许可内容。</w:t>
            </w:r>
          </w:p>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left"/>
              <w:textAlignment w:val="auto"/>
              <w:rPr>
                <w:rFonts w:hint="default" w:ascii="Times New Roman" w:hAnsi="Times New Roman" w:cs="Times New Roman" w:eastAsiaTheme="minorEastAsia"/>
                <w:color w:val="0000FF"/>
                <w:sz w:val="24"/>
                <w:szCs w:val="24"/>
              </w:rPr>
            </w:pPr>
          </w:p>
          <w:p>
            <w:pPr>
              <w:pStyle w:val="20"/>
              <w:rPr>
                <w:rFonts w:hint="eastAsia" w:eastAsia="宋体"/>
                <w:color w:val="0000FF"/>
                <w:lang w:val="en-US" w:eastAsia="zh-CN"/>
              </w:rPr>
            </w:pPr>
          </w:p>
        </w:tc>
      </w:tr>
    </w:tbl>
    <w:p>
      <w:pPr>
        <w:rPr>
          <w:rFonts w:hint="eastAsia"/>
          <w:color w:val="0000FF"/>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rPr>
          <w:rFonts w:hint="eastAsia"/>
          <w:b/>
          <w:bCs/>
          <w:color w:val="auto"/>
          <w:sz w:val="28"/>
          <w:szCs w:val="36"/>
        </w:rPr>
      </w:pPr>
      <w:r>
        <w:rPr>
          <w:rFonts w:hint="eastAsia"/>
          <w:b/>
          <w:bCs/>
          <w:color w:val="auto"/>
          <w:sz w:val="28"/>
          <w:szCs w:val="36"/>
          <w:lang w:eastAsia="zh-CN"/>
        </w:rPr>
        <w:t>表九</w:t>
      </w:r>
      <w:r>
        <w:rPr>
          <w:rFonts w:hint="eastAsia"/>
          <w:b/>
          <w:bCs/>
          <w:color w:val="auto"/>
          <w:sz w:val="28"/>
          <w:szCs w:val="36"/>
          <w:lang w:val="en-US" w:eastAsia="zh-CN"/>
        </w:rPr>
        <w:t xml:space="preserve">                             </w:t>
      </w:r>
      <w:r>
        <w:rPr>
          <w:rFonts w:hint="eastAsia"/>
          <w:b/>
          <w:bCs/>
          <w:color w:val="auto"/>
          <w:sz w:val="28"/>
          <w:szCs w:val="36"/>
        </w:rPr>
        <w:t>建设项目竣工环境保护</w:t>
      </w:r>
      <w:r>
        <w:rPr>
          <w:rFonts w:hint="eastAsia"/>
          <w:b/>
          <w:bCs/>
          <w:color w:val="auto"/>
          <w:sz w:val="28"/>
          <w:szCs w:val="36"/>
          <w:lang w:eastAsia="zh-CN"/>
        </w:rPr>
        <w:t>“</w:t>
      </w:r>
      <w:r>
        <w:rPr>
          <w:rFonts w:hint="eastAsia"/>
          <w:b/>
          <w:bCs/>
          <w:color w:val="auto"/>
          <w:sz w:val="28"/>
          <w:szCs w:val="36"/>
        </w:rPr>
        <w:t>三同时</w:t>
      </w:r>
      <w:r>
        <w:rPr>
          <w:rFonts w:hint="eastAsia"/>
          <w:b/>
          <w:bCs/>
          <w:color w:val="auto"/>
          <w:sz w:val="28"/>
          <w:szCs w:val="36"/>
          <w:lang w:eastAsia="zh-CN"/>
        </w:rPr>
        <w:t>”</w:t>
      </w:r>
      <w:r>
        <w:rPr>
          <w:rFonts w:hint="eastAsia"/>
          <w:b/>
          <w:bCs/>
          <w:color w:val="auto"/>
          <w:sz w:val="28"/>
          <w:szCs w:val="36"/>
        </w:rPr>
        <w:t>验收登记表</w:t>
      </w:r>
    </w:p>
    <w:p>
      <w:pPr>
        <w:spacing w:after="0" w:afterLines="0"/>
        <w:rPr>
          <w:rFonts w:ascii="宋体" w:hAnsi="宋体" w:eastAsia="宋体"/>
          <w:b w:val="0"/>
          <w:bCs/>
          <w:color w:val="auto"/>
          <w:sz w:val="18"/>
          <w:szCs w:val="18"/>
        </w:rPr>
      </w:pPr>
      <w:r>
        <w:rPr>
          <w:rFonts w:ascii="宋体" w:hAnsi="宋体" w:eastAsia="宋体"/>
          <w:b w:val="0"/>
          <w:bCs/>
          <w:color w:val="auto"/>
          <w:sz w:val="18"/>
          <w:szCs w:val="18"/>
        </w:rPr>
        <w:t>填表单位（盖章）</w:t>
      </w:r>
      <w:r>
        <w:rPr>
          <w:rFonts w:ascii="宋体" w:hAnsi="宋体" w:eastAsia="宋体"/>
          <w:b w:val="0"/>
          <w:bCs/>
          <w:color w:val="auto"/>
          <w:kern w:val="2"/>
          <w:sz w:val="18"/>
          <w:szCs w:val="18"/>
        </w:rPr>
        <w:t>：</w:t>
      </w:r>
      <w:r>
        <w:rPr>
          <w:rFonts w:hint="eastAsia" w:ascii="宋体" w:hAnsi="宋体" w:eastAsia="宋体"/>
          <w:b w:val="0"/>
          <w:bCs/>
          <w:color w:val="auto"/>
          <w:sz w:val="18"/>
          <w:szCs w:val="18"/>
          <w:lang w:eastAsia="zh-CN"/>
        </w:rPr>
        <w:t>安徽白兔湖动力股份有限公司</w:t>
      </w:r>
      <w:r>
        <w:rPr>
          <w:rFonts w:hint="eastAsia" w:ascii="宋体" w:hAnsi="宋体" w:eastAsia="宋体"/>
          <w:b w:val="0"/>
          <w:bCs/>
          <w:color w:val="auto"/>
          <w:sz w:val="18"/>
          <w:szCs w:val="18"/>
          <w:lang w:val="en-US" w:eastAsia="zh-CN"/>
        </w:rPr>
        <w:t xml:space="preserve">            </w:t>
      </w:r>
      <w:r>
        <w:rPr>
          <w:rFonts w:ascii="宋体" w:hAnsi="宋体" w:eastAsia="宋体"/>
          <w:b w:val="0"/>
          <w:bCs/>
          <w:color w:val="auto"/>
          <w:sz w:val="18"/>
          <w:szCs w:val="18"/>
        </w:rPr>
        <w:t xml:space="preserve">  填表人（签字）：        </w:t>
      </w:r>
      <w:r>
        <w:rPr>
          <w:rFonts w:hint="eastAsia" w:ascii="宋体" w:hAnsi="宋体" w:eastAsia="宋体"/>
          <w:b w:val="0"/>
          <w:bCs/>
          <w:color w:val="auto"/>
          <w:sz w:val="18"/>
          <w:szCs w:val="18"/>
          <w:lang w:val="en-US" w:eastAsia="zh-CN"/>
        </w:rPr>
        <w:t xml:space="preserve">            </w:t>
      </w:r>
      <w:r>
        <w:rPr>
          <w:rFonts w:ascii="宋体" w:hAnsi="宋体" w:eastAsia="宋体"/>
          <w:b w:val="0"/>
          <w:bCs/>
          <w:color w:val="auto"/>
          <w:sz w:val="18"/>
          <w:szCs w:val="18"/>
        </w:rPr>
        <w:t xml:space="preserve">                    项目经办人（签字）：</w:t>
      </w:r>
    </w:p>
    <w:tbl>
      <w:tblPr>
        <w:tblStyle w:val="22"/>
        <w:tblW w:w="140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5"/>
        <w:gridCol w:w="917"/>
        <w:gridCol w:w="642"/>
        <w:gridCol w:w="689"/>
        <w:gridCol w:w="32"/>
        <w:gridCol w:w="1005"/>
        <w:gridCol w:w="170"/>
        <w:gridCol w:w="874"/>
        <w:gridCol w:w="167"/>
        <w:gridCol w:w="243"/>
        <w:gridCol w:w="436"/>
        <w:gridCol w:w="584"/>
        <w:gridCol w:w="391"/>
        <w:gridCol w:w="177"/>
        <w:gridCol w:w="417"/>
        <w:gridCol w:w="403"/>
        <w:gridCol w:w="128"/>
        <w:gridCol w:w="438"/>
        <w:gridCol w:w="274"/>
        <w:gridCol w:w="398"/>
        <w:gridCol w:w="607"/>
        <w:gridCol w:w="576"/>
        <w:gridCol w:w="900"/>
        <w:gridCol w:w="812"/>
        <w:gridCol w:w="1084"/>
        <w:gridCol w:w="86"/>
        <w:gridCol w:w="10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55" w:type="dxa"/>
            <w:vMerge w:val="restart"/>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建</w:t>
            </w:r>
          </w:p>
          <w:p>
            <w:pPr>
              <w:widowControl/>
              <w:adjustRightInd w:val="0"/>
              <w:snapToGrid w:val="0"/>
              <w:spacing w:line="240" w:lineRule="auto"/>
              <w:jc w:val="center"/>
              <w:rPr>
                <w:rFonts w:hint="default" w:ascii="Times New Roman" w:hAnsi="Times New Roman" w:cs="Times New Roman"/>
                <w:color w:val="auto"/>
                <w:kern w:val="0"/>
                <w:sz w:val="13"/>
                <w:szCs w:val="13"/>
              </w:rPr>
            </w:pPr>
          </w:p>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设</w:t>
            </w:r>
          </w:p>
          <w:p>
            <w:pPr>
              <w:widowControl/>
              <w:adjustRightInd w:val="0"/>
              <w:snapToGrid w:val="0"/>
              <w:spacing w:line="240" w:lineRule="auto"/>
              <w:jc w:val="center"/>
              <w:rPr>
                <w:rFonts w:hint="default" w:ascii="Times New Roman" w:hAnsi="Times New Roman" w:cs="Times New Roman"/>
                <w:color w:val="auto"/>
                <w:kern w:val="0"/>
                <w:sz w:val="13"/>
                <w:szCs w:val="13"/>
              </w:rPr>
            </w:pPr>
          </w:p>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项</w:t>
            </w:r>
          </w:p>
          <w:p>
            <w:pPr>
              <w:widowControl/>
              <w:adjustRightInd w:val="0"/>
              <w:snapToGrid w:val="0"/>
              <w:spacing w:line="240" w:lineRule="auto"/>
              <w:jc w:val="center"/>
              <w:rPr>
                <w:rFonts w:hint="default" w:ascii="Times New Roman" w:hAnsi="Times New Roman" w:cs="Times New Roman"/>
                <w:color w:val="auto"/>
                <w:kern w:val="0"/>
                <w:sz w:val="13"/>
                <w:szCs w:val="13"/>
              </w:rPr>
            </w:pPr>
          </w:p>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目</w:t>
            </w:r>
          </w:p>
        </w:tc>
        <w:tc>
          <w:tcPr>
            <w:tcW w:w="1559"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项   目   名   称</w:t>
            </w:r>
          </w:p>
        </w:tc>
        <w:tc>
          <w:tcPr>
            <w:tcW w:w="3180" w:type="dxa"/>
            <w:gridSpan w:val="7"/>
            <w:vAlign w:val="center"/>
          </w:tcPr>
          <w:p>
            <w:pPr>
              <w:widowControl/>
              <w:adjustRightInd w:val="0"/>
              <w:snapToGrid w:val="0"/>
              <w:spacing w:line="240" w:lineRule="auto"/>
              <w:jc w:val="center"/>
              <w:rPr>
                <w:rFonts w:hint="eastAsia" w:ascii="Times New Roman" w:hAnsi="Times New Roman" w:cs="Times New Roman"/>
                <w:color w:val="auto"/>
                <w:kern w:val="0"/>
                <w:sz w:val="13"/>
                <w:szCs w:val="13"/>
                <w:lang w:eastAsia="zh-CN"/>
              </w:rPr>
            </w:pPr>
            <w:r>
              <w:rPr>
                <w:rFonts w:hint="eastAsia" w:ascii="Times New Roman" w:hAnsi="Times New Roman" w:cs="Times New Roman"/>
                <w:color w:val="auto"/>
                <w:kern w:val="0"/>
                <w:sz w:val="13"/>
                <w:szCs w:val="13"/>
                <w:lang w:eastAsia="zh-CN"/>
              </w:rPr>
              <w:t>年产200万只高性能内燃机铝活塞生产线技改项目</w:t>
            </w:r>
          </w:p>
        </w:tc>
        <w:tc>
          <w:tcPr>
            <w:tcW w:w="1588" w:type="dxa"/>
            <w:gridSpan w:val="4"/>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项   目   代   码</w:t>
            </w:r>
          </w:p>
        </w:tc>
        <w:tc>
          <w:tcPr>
            <w:tcW w:w="3241" w:type="dxa"/>
            <w:gridSpan w:val="8"/>
            <w:vAlign w:val="center"/>
          </w:tcPr>
          <w:p>
            <w:pPr>
              <w:widowControl/>
              <w:adjustRightInd w:val="0"/>
              <w:snapToGrid w:val="0"/>
              <w:spacing w:line="240" w:lineRule="auto"/>
              <w:jc w:val="center"/>
              <w:rPr>
                <w:rFonts w:hint="eastAsia" w:ascii="Times New Roman" w:hAnsi="Times New Roman" w:cs="Times New Roman" w:eastAsiaTheme="minorEastAsia"/>
                <w:color w:val="auto"/>
                <w:kern w:val="0"/>
                <w:sz w:val="13"/>
                <w:szCs w:val="13"/>
                <w:lang w:val="en-US" w:eastAsia="zh-CN"/>
              </w:rPr>
            </w:pPr>
            <w:r>
              <w:rPr>
                <w:rFonts w:hint="eastAsia" w:ascii="Times New Roman" w:hAnsi="Times New Roman" w:cs="Times New Roman"/>
                <w:color w:val="auto"/>
                <w:kern w:val="0"/>
                <w:sz w:val="13"/>
                <w:szCs w:val="13"/>
                <w:lang w:val="en-US" w:eastAsia="zh-CN"/>
              </w:rPr>
              <w:t>/</w:t>
            </w:r>
          </w:p>
        </w:tc>
        <w:tc>
          <w:tcPr>
            <w:tcW w:w="1712"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建   设   地   点</w:t>
            </w:r>
          </w:p>
        </w:tc>
        <w:tc>
          <w:tcPr>
            <w:tcW w:w="2216" w:type="dxa"/>
            <w:gridSpan w:val="3"/>
            <w:vAlign w:val="center"/>
          </w:tcPr>
          <w:p>
            <w:pPr>
              <w:widowControl/>
              <w:adjustRightInd w:val="0"/>
              <w:snapToGrid w:val="0"/>
              <w:spacing w:line="240" w:lineRule="auto"/>
              <w:jc w:val="center"/>
              <w:rPr>
                <w:rFonts w:hint="default" w:ascii="Times New Roman" w:hAnsi="Times New Roman" w:cs="Times New Roman" w:eastAsiaTheme="minorEastAsia"/>
                <w:color w:val="auto"/>
                <w:sz w:val="13"/>
                <w:szCs w:val="13"/>
                <w:lang w:val="en-US" w:eastAsia="zh-CN"/>
              </w:rPr>
            </w:pPr>
            <w:r>
              <w:rPr>
                <w:rFonts w:hint="eastAsia" w:ascii="Times New Roman" w:hAnsi="Times New Roman" w:cs="Times New Roman"/>
                <w:color w:val="auto"/>
                <w:sz w:val="13"/>
                <w:szCs w:val="13"/>
                <w:lang w:val="en-US" w:eastAsia="zh-CN"/>
              </w:rPr>
              <w:t>桐城市孔城镇东城工业园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55" w:type="dxa"/>
            <w:vMerge w:val="continue"/>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559"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行   业   类   别</w:t>
            </w:r>
          </w:p>
        </w:tc>
        <w:tc>
          <w:tcPr>
            <w:tcW w:w="3180" w:type="dxa"/>
            <w:gridSpan w:val="7"/>
            <w:vAlign w:val="center"/>
          </w:tcPr>
          <w:p>
            <w:pPr>
              <w:widowControl/>
              <w:adjustRightInd w:val="0"/>
              <w:snapToGrid w:val="0"/>
              <w:spacing w:line="240" w:lineRule="auto"/>
              <w:jc w:val="center"/>
              <w:rPr>
                <w:rFonts w:hint="eastAsia" w:ascii="Times New Roman" w:hAnsi="Times New Roman" w:cs="Times New Roman"/>
                <w:color w:val="auto"/>
                <w:kern w:val="0"/>
                <w:sz w:val="13"/>
                <w:szCs w:val="13"/>
                <w:lang w:val="en-US" w:eastAsia="zh-CN"/>
              </w:rPr>
            </w:pPr>
            <w:r>
              <w:rPr>
                <w:rFonts w:hint="eastAsia" w:ascii="Times New Roman" w:hAnsi="Times New Roman" w:cs="Times New Roman"/>
                <w:color w:val="auto"/>
                <w:kern w:val="0"/>
                <w:sz w:val="13"/>
                <w:szCs w:val="13"/>
                <w:lang w:val="en-US" w:eastAsia="zh-CN"/>
              </w:rPr>
              <w:t>O8341 普通高等教育</w:t>
            </w:r>
          </w:p>
        </w:tc>
        <w:tc>
          <w:tcPr>
            <w:tcW w:w="1588" w:type="dxa"/>
            <w:gridSpan w:val="4"/>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建   设   性   质</w:t>
            </w:r>
          </w:p>
        </w:tc>
        <w:tc>
          <w:tcPr>
            <w:tcW w:w="3241" w:type="dxa"/>
            <w:gridSpan w:val="8"/>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新建（） 改扩建（ ） 技术改造（√</w:t>
            </w:r>
            <w:r>
              <w:rPr>
                <w:rFonts w:hint="eastAsia" w:ascii="Times New Roman" w:hAnsi="Times New Roman" w:cs="Times New Roman"/>
                <w:color w:val="auto"/>
                <w:kern w:val="0"/>
                <w:sz w:val="13"/>
                <w:szCs w:val="13"/>
                <w:lang w:val="en-US" w:eastAsia="zh-CN"/>
              </w:rPr>
              <w:t xml:space="preserve"> </w:t>
            </w:r>
            <w:r>
              <w:rPr>
                <w:rFonts w:hint="default" w:ascii="Times New Roman" w:hAnsi="Times New Roman" w:cs="Times New Roman"/>
                <w:color w:val="auto"/>
                <w:kern w:val="0"/>
                <w:sz w:val="13"/>
                <w:szCs w:val="13"/>
              </w:rPr>
              <w:t>）</w:t>
            </w:r>
          </w:p>
        </w:tc>
        <w:tc>
          <w:tcPr>
            <w:tcW w:w="1712" w:type="dxa"/>
            <w:gridSpan w:val="2"/>
            <w:vAlign w:val="center"/>
          </w:tcPr>
          <w:p>
            <w:pPr>
              <w:widowControl/>
              <w:adjustRightInd w:val="0"/>
              <w:snapToGrid w:val="0"/>
              <w:spacing w:line="240" w:lineRule="auto"/>
              <w:jc w:val="center"/>
              <w:rPr>
                <w:rFonts w:hint="eastAsia" w:ascii="Times New Roman" w:hAnsi="Times New Roman" w:cs="Times New Roman"/>
                <w:color w:val="auto"/>
                <w:kern w:val="0"/>
                <w:sz w:val="13"/>
                <w:szCs w:val="13"/>
                <w:lang w:val="en-US" w:eastAsia="zh-CN"/>
              </w:rPr>
            </w:pPr>
            <w:r>
              <w:rPr>
                <w:rFonts w:hint="eastAsia" w:ascii="Times New Roman" w:hAnsi="Times New Roman" w:cs="Times New Roman"/>
                <w:color w:val="auto"/>
                <w:kern w:val="0"/>
                <w:sz w:val="13"/>
                <w:szCs w:val="13"/>
                <w:lang w:eastAsia="zh-CN"/>
              </w:rPr>
              <w:t>项目厂区中心经度</w:t>
            </w:r>
            <w:r>
              <w:rPr>
                <w:rFonts w:hint="eastAsia" w:ascii="Times New Roman" w:hAnsi="Times New Roman" w:cs="Times New Roman"/>
                <w:color w:val="auto"/>
                <w:kern w:val="0"/>
                <w:sz w:val="13"/>
                <w:szCs w:val="13"/>
                <w:lang w:val="en-US" w:eastAsia="zh-CN"/>
              </w:rPr>
              <w:t>/纬度</w:t>
            </w:r>
          </w:p>
        </w:tc>
        <w:tc>
          <w:tcPr>
            <w:tcW w:w="2216" w:type="dxa"/>
            <w:gridSpan w:val="3"/>
            <w:vAlign w:val="center"/>
          </w:tcPr>
          <w:p>
            <w:pPr>
              <w:widowControl/>
              <w:adjustRightInd w:val="0"/>
              <w:snapToGrid w:val="0"/>
              <w:spacing w:line="240" w:lineRule="auto"/>
              <w:jc w:val="center"/>
              <w:rPr>
                <w:rFonts w:hint="eastAsia" w:ascii="Times New Roman" w:hAnsi="Times New Roman" w:cs="Times New Roman"/>
                <w:color w:val="auto"/>
                <w:kern w:val="0"/>
                <w:sz w:val="13"/>
                <w:szCs w:val="13"/>
                <w:lang w:val="en-US" w:eastAsia="zh-CN"/>
              </w:rPr>
            </w:pPr>
            <w:r>
              <w:rPr>
                <w:rFonts w:hint="default" w:ascii="Times New Roman" w:hAnsi="Times New Roman" w:cs="Times New Roman"/>
                <w:color w:val="auto"/>
                <w:sz w:val="13"/>
                <w:szCs w:val="13"/>
                <w:lang w:eastAsia="zh-CN"/>
              </w:rPr>
              <w:t>117°59′4.568</w:t>
            </w:r>
            <w:r>
              <w:rPr>
                <w:rFonts w:hint="default" w:ascii="Times New Roman" w:hAnsi="Times New Roman" w:cs="Times New Roman"/>
                <w:color w:val="auto"/>
                <w:sz w:val="13"/>
                <w:szCs w:val="13"/>
                <w:lang w:val="en-US" w:eastAsia="zh-CN"/>
              </w:rPr>
              <w:t>″</w:t>
            </w:r>
            <w:r>
              <w:rPr>
                <w:rFonts w:hint="default" w:ascii="Times New Roman" w:hAnsi="Times New Roman" w:cs="Times New Roman"/>
                <w:color w:val="auto"/>
                <w:sz w:val="13"/>
                <w:szCs w:val="13"/>
                <w:lang w:eastAsia="zh-CN"/>
              </w:rPr>
              <w:t>，31°19′34.775″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55" w:type="dxa"/>
            <w:vMerge w:val="continue"/>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559" w:type="dxa"/>
            <w:gridSpan w:val="2"/>
            <w:vAlign w:val="center"/>
          </w:tcPr>
          <w:p>
            <w:pPr>
              <w:widowControl/>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r>
              <w:rPr>
                <w:rFonts w:hint="default" w:ascii="Times New Roman" w:hAnsi="Times New Roman" w:cs="Times New Roman"/>
                <w:color w:val="auto"/>
                <w:kern w:val="0"/>
                <w:sz w:val="13"/>
                <w:szCs w:val="13"/>
              </w:rPr>
              <w:t>设 计</w:t>
            </w:r>
            <w:r>
              <w:rPr>
                <w:rFonts w:hint="eastAsia" w:ascii="Times New Roman" w:hAnsi="Times New Roman" w:cs="Times New Roman"/>
                <w:color w:val="auto"/>
                <w:kern w:val="0"/>
                <w:sz w:val="13"/>
                <w:szCs w:val="13"/>
                <w:lang w:val="en-US" w:eastAsia="zh-CN"/>
              </w:rPr>
              <w:t xml:space="preserve"> 建 设 规 模</w:t>
            </w:r>
          </w:p>
        </w:tc>
        <w:tc>
          <w:tcPr>
            <w:tcW w:w="3180" w:type="dxa"/>
            <w:gridSpan w:val="7"/>
            <w:vAlign w:val="center"/>
          </w:tcPr>
          <w:p>
            <w:pPr>
              <w:widowControl/>
              <w:adjustRightInd w:val="0"/>
              <w:snapToGrid w:val="0"/>
              <w:spacing w:line="240" w:lineRule="auto"/>
              <w:jc w:val="center"/>
              <w:rPr>
                <w:rFonts w:hint="default" w:ascii="Times New Roman" w:hAnsi="Times New Roman" w:cs="Times New Roman"/>
                <w:color w:val="auto"/>
                <w:kern w:val="0"/>
                <w:sz w:val="13"/>
                <w:szCs w:val="13"/>
                <w:lang w:val="en-US" w:eastAsia="zh-CN"/>
              </w:rPr>
            </w:pPr>
            <w:r>
              <w:rPr>
                <w:rFonts w:hint="eastAsia" w:ascii="Times New Roman" w:hAnsi="Times New Roman" w:cs="Times New Roman"/>
                <w:color w:val="auto"/>
                <w:kern w:val="0"/>
                <w:sz w:val="13"/>
                <w:szCs w:val="13"/>
                <w:lang w:val="en-US" w:eastAsia="zh-CN"/>
              </w:rPr>
              <w:t>年产200万只内燃机铝活塞</w:t>
            </w:r>
          </w:p>
        </w:tc>
        <w:tc>
          <w:tcPr>
            <w:tcW w:w="1588" w:type="dxa"/>
            <w:gridSpan w:val="4"/>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实 际 生 产 能 力</w:t>
            </w:r>
          </w:p>
        </w:tc>
        <w:tc>
          <w:tcPr>
            <w:tcW w:w="3241" w:type="dxa"/>
            <w:gridSpan w:val="8"/>
            <w:vAlign w:val="center"/>
          </w:tcPr>
          <w:p>
            <w:pPr>
              <w:widowControl/>
              <w:adjustRightInd w:val="0"/>
              <w:snapToGrid w:val="0"/>
              <w:spacing w:line="240" w:lineRule="auto"/>
              <w:jc w:val="center"/>
              <w:rPr>
                <w:rFonts w:hint="eastAsia" w:ascii="Times New Roman" w:hAnsi="Times New Roman" w:cs="Times New Roman"/>
                <w:color w:val="auto"/>
                <w:kern w:val="0"/>
                <w:sz w:val="13"/>
                <w:szCs w:val="13"/>
                <w:lang w:val="en-US" w:eastAsia="zh-CN"/>
              </w:rPr>
            </w:pPr>
            <w:r>
              <w:rPr>
                <w:rFonts w:hint="eastAsia" w:ascii="Times New Roman" w:hAnsi="Times New Roman" w:cs="Times New Roman"/>
                <w:color w:val="auto"/>
                <w:kern w:val="0"/>
                <w:sz w:val="13"/>
                <w:szCs w:val="13"/>
                <w:lang w:val="en-US" w:eastAsia="zh-CN"/>
              </w:rPr>
              <w:t>200万只内燃机铝活塞</w:t>
            </w:r>
          </w:p>
        </w:tc>
        <w:tc>
          <w:tcPr>
            <w:tcW w:w="1712"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环评单位</w:t>
            </w:r>
          </w:p>
        </w:tc>
        <w:tc>
          <w:tcPr>
            <w:tcW w:w="2216" w:type="dxa"/>
            <w:gridSpan w:val="3"/>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lang w:val="en-US" w:eastAsia="zh-CN"/>
              </w:rPr>
              <w:t>安庆市环信环保科技有限公司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55" w:type="dxa"/>
            <w:vMerge w:val="continue"/>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559"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环评文件审批机关</w:t>
            </w:r>
          </w:p>
        </w:tc>
        <w:tc>
          <w:tcPr>
            <w:tcW w:w="3180" w:type="dxa"/>
            <w:gridSpan w:val="7"/>
            <w:vAlign w:val="center"/>
          </w:tcPr>
          <w:p>
            <w:pPr>
              <w:widowControl/>
              <w:adjustRightInd w:val="0"/>
              <w:snapToGrid w:val="0"/>
              <w:spacing w:line="240" w:lineRule="auto"/>
              <w:jc w:val="center"/>
              <w:rPr>
                <w:rFonts w:hint="default" w:ascii="Times New Roman" w:hAnsi="Times New Roman" w:cs="Times New Roman"/>
                <w:color w:val="auto"/>
                <w:kern w:val="0"/>
                <w:sz w:val="13"/>
                <w:szCs w:val="13"/>
                <w:lang w:val="en-US" w:eastAsia="zh-CN"/>
              </w:rPr>
            </w:pPr>
            <w:r>
              <w:rPr>
                <w:rFonts w:hint="eastAsia" w:ascii="Times New Roman" w:hAnsi="Times New Roman" w:cs="Times New Roman"/>
                <w:color w:val="auto"/>
                <w:kern w:val="0"/>
                <w:sz w:val="13"/>
                <w:szCs w:val="13"/>
                <w:lang w:val="en-US" w:eastAsia="zh-CN"/>
              </w:rPr>
              <w:t>原桐城市环保局</w:t>
            </w:r>
          </w:p>
        </w:tc>
        <w:tc>
          <w:tcPr>
            <w:tcW w:w="1588" w:type="dxa"/>
            <w:gridSpan w:val="4"/>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审   批   文   号</w:t>
            </w:r>
          </w:p>
        </w:tc>
        <w:tc>
          <w:tcPr>
            <w:tcW w:w="3241" w:type="dxa"/>
            <w:gridSpan w:val="8"/>
            <w:vAlign w:val="center"/>
          </w:tcPr>
          <w:p>
            <w:pPr>
              <w:widowControl/>
              <w:adjustRightInd w:val="0"/>
              <w:snapToGrid w:val="0"/>
              <w:spacing w:line="240" w:lineRule="auto"/>
              <w:jc w:val="center"/>
              <w:rPr>
                <w:rFonts w:hint="eastAsia" w:ascii="Times New Roman" w:hAnsi="Times New Roman" w:cs="Times New Roman"/>
                <w:color w:val="auto"/>
                <w:kern w:val="0"/>
                <w:sz w:val="13"/>
                <w:szCs w:val="13"/>
                <w:lang w:val="en-US" w:eastAsia="zh-CN"/>
              </w:rPr>
            </w:pPr>
            <w:r>
              <w:rPr>
                <w:rFonts w:hint="eastAsia" w:ascii="Times New Roman" w:hAnsi="Times New Roman" w:cs="Times New Roman"/>
                <w:color w:val="auto"/>
                <w:kern w:val="0"/>
                <w:sz w:val="13"/>
                <w:szCs w:val="13"/>
                <w:lang w:val="en-US" w:eastAsia="zh-CN"/>
              </w:rPr>
              <w:t>环建函[2016]205号</w:t>
            </w:r>
          </w:p>
        </w:tc>
        <w:tc>
          <w:tcPr>
            <w:tcW w:w="1712"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环评文件类型</w:t>
            </w:r>
          </w:p>
        </w:tc>
        <w:tc>
          <w:tcPr>
            <w:tcW w:w="2216" w:type="dxa"/>
            <w:gridSpan w:val="3"/>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kern w:val="0"/>
                <w:sz w:val="13"/>
                <w:szCs w:val="13"/>
                <w:lang w:eastAsia="zh-CN"/>
              </w:rPr>
            </w:pPr>
            <w:r>
              <w:rPr>
                <w:rFonts w:hint="default" w:ascii="Times New Roman" w:hAnsi="Times New Roman" w:cs="Times New Roman"/>
                <w:b w:val="0"/>
                <w:bCs w:val="0"/>
                <w:color w:val="auto"/>
                <w:kern w:val="0"/>
                <w:sz w:val="13"/>
                <w:szCs w:val="13"/>
                <w:shd w:val="clear" w:color="auto" w:fill="auto"/>
                <w:lang w:val="en-US" w:eastAsia="zh-CN"/>
              </w:rPr>
              <w:t>报告表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55" w:type="dxa"/>
            <w:vMerge w:val="continue"/>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559"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开   工   日   期</w:t>
            </w:r>
          </w:p>
        </w:tc>
        <w:tc>
          <w:tcPr>
            <w:tcW w:w="3180" w:type="dxa"/>
            <w:gridSpan w:val="7"/>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color w:val="auto"/>
                <w:kern w:val="0"/>
                <w:sz w:val="13"/>
                <w:szCs w:val="13"/>
                <w:lang w:val="en-US"/>
              </w:rPr>
            </w:pPr>
            <w:r>
              <w:rPr>
                <w:rFonts w:hint="default" w:ascii="Times New Roman" w:hAnsi="Times New Roman" w:eastAsia="宋体" w:cs="Times New Roman"/>
                <w:b w:val="0"/>
                <w:bCs w:val="0"/>
                <w:color w:val="auto"/>
                <w:kern w:val="0"/>
                <w:sz w:val="13"/>
                <w:szCs w:val="13"/>
                <w:vertAlign w:val="baseline"/>
                <w:lang w:val="en-US" w:eastAsia="zh-CN"/>
              </w:rPr>
              <w:t>20</w:t>
            </w:r>
            <w:r>
              <w:rPr>
                <w:rFonts w:hint="eastAsia" w:ascii="Times New Roman" w:hAnsi="Times New Roman" w:eastAsia="宋体" w:cs="Times New Roman"/>
                <w:b w:val="0"/>
                <w:bCs w:val="0"/>
                <w:color w:val="auto"/>
                <w:kern w:val="0"/>
                <w:sz w:val="13"/>
                <w:szCs w:val="13"/>
                <w:vertAlign w:val="baseline"/>
                <w:lang w:val="en-US" w:eastAsia="zh-CN"/>
              </w:rPr>
              <w:t>22</w:t>
            </w:r>
            <w:r>
              <w:rPr>
                <w:rFonts w:hint="default" w:ascii="Times New Roman" w:hAnsi="Times New Roman" w:eastAsia="宋体" w:cs="Times New Roman"/>
                <w:b w:val="0"/>
                <w:bCs w:val="0"/>
                <w:color w:val="auto"/>
                <w:kern w:val="0"/>
                <w:sz w:val="13"/>
                <w:szCs w:val="13"/>
                <w:vertAlign w:val="baseline"/>
                <w:lang w:val="en-US" w:eastAsia="zh-CN"/>
              </w:rPr>
              <w:t>年</w:t>
            </w:r>
            <w:r>
              <w:rPr>
                <w:rFonts w:hint="eastAsia" w:ascii="Times New Roman" w:hAnsi="Times New Roman" w:eastAsia="宋体" w:cs="Times New Roman"/>
                <w:b w:val="0"/>
                <w:bCs w:val="0"/>
                <w:color w:val="auto"/>
                <w:kern w:val="0"/>
                <w:sz w:val="13"/>
                <w:szCs w:val="13"/>
                <w:vertAlign w:val="baseline"/>
                <w:lang w:val="en-US" w:eastAsia="zh-CN"/>
              </w:rPr>
              <w:t>3</w:t>
            </w:r>
            <w:r>
              <w:rPr>
                <w:rFonts w:hint="default" w:ascii="Times New Roman" w:hAnsi="Times New Roman" w:eastAsia="宋体" w:cs="Times New Roman"/>
                <w:b w:val="0"/>
                <w:bCs w:val="0"/>
                <w:color w:val="auto"/>
                <w:kern w:val="0"/>
                <w:sz w:val="13"/>
                <w:szCs w:val="13"/>
                <w:vertAlign w:val="baseline"/>
                <w:lang w:val="en-US" w:eastAsia="zh-CN"/>
              </w:rPr>
              <w:t>月</w:t>
            </w:r>
          </w:p>
        </w:tc>
        <w:tc>
          <w:tcPr>
            <w:tcW w:w="1588" w:type="dxa"/>
            <w:gridSpan w:val="4"/>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竣   工   日   期</w:t>
            </w:r>
          </w:p>
        </w:tc>
        <w:tc>
          <w:tcPr>
            <w:tcW w:w="3241" w:type="dxa"/>
            <w:gridSpan w:val="8"/>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13"/>
                <w:szCs w:val="13"/>
                <w:lang w:val="en-US" w:eastAsia="zh-CN"/>
              </w:rPr>
            </w:pPr>
            <w:r>
              <w:rPr>
                <w:rFonts w:hint="eastAsia" w:ascii="Times New Roman" w:hAnsi="Times New Roman" w:eastAsia="宋体" w:cs="Times New Roman"/>
                <w:color w:val="auto"/>
                <w:kern w:val="0"/>
                <w:sz w:val="13"/>
                <w:szCs w:val="13"/>
                <w:lang w:val="en-US" w:eastAsia="zh-CN"/>
              </w:rPr>
              <w:t>/</w:t>
            </w:r>
          </w:p>
        </w:tc>
        <w:tc>
          <w:tcPr>
            <w:tcW w:w="1712"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排污许可证申领时间</w:t>
            </w:r>
          </w:p>
        </w:tc>
        <w:tc>
          <w:tcPr>
            <w:tcW w:w="2216" w:type="dxa"/>
            <w:gridSpan w:val="3"/>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kern w:val="0"/>
                <w:sz w:val="13"/>
                <w:szCs w:val="13"/>
                <w:lang w:val="en-US" w:eastAsia="zh-CN"/>
              </w:rPr>
            </w:pPr>
            <w:r>
              <w:rPr>
                <w:rFonts w:hint="eastAsia" w:ascii="Times New Roman" w:hAnsi="Times New Roman" w:cs="Times New Roman"/>
                <w:b w:val="0"/>
                <w:bCs w:val="0"/>
                <w:color w:val="auto"/>
                <w:kern w:val="0"/>
                <w:sz w:val="13"/>
                <w:szCs w:val="13"/>
                <w:shd w:val="clear" w:color="auto" w:fil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55" w:type="dxa"/>
            <w:vMerge w:val="continue"/>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559"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环保设施设计单位</w:t>
            </w:r>
          </w:p>
        </w:tc>
        <w:tc>
          <w:tcPr>
            <w:tcW w:w="3180" w:type="dxa"/>
            <w:gridSpan w:val="7"/>
            <w:vAlign w:val="center"/>
          </w:tcPr>
          <w:p>
            <w:pPr>
              <w:widowControl/>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r>
              <w:rPr>
                <w:rFonts w:hint="eastAsia" w:ascii="Times New Roman" w:hAnsi="Times New Roman" w:cs="Times New Roman"/>
                <w:color w:val="auto"/>
                <w:kern w:val="0"/>
                <w:sz w:val="13"/>
                <w:szCs w:val="13"/>
                <w:lang w:val="en-US" w:eastAsia="zh-CN"/>
              </w:rPr>
              <w:t>/</w:t>
            </w:r>
          </w:p>
        </w:tc>
        <w:tc>
          <w:tcPr>
            <w:tcW w:w="1588" w:type="dxa"/>
            <w:gridSpan w:val="4"/>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环保设施施工单位</w:t>
            </w:r>
          </w:p>
        </w:tc>
        <w:tc>
          <w:tcPr>
            <w:tcW w:w="3241" w:type="dxa"/>
            <w:gridSpan w:val="8"/>
            <w:vAlign w:val="center"/>
          </w:tcPr>
          <w:p>
            <w:pPr>
              <w:widowControl/>
              <w:adjustRightInd w:val="0"/>
              <w:snapToGrid w:val="0"/>
              <w:spacing w:line="240" w:lineRule="auto"/>
              <w:jc w:val="center"/>
              <w:rPr>
                <w:rFonts w:hint="eastAsia" w:ascii="Times New Roman" w:hAnsi="Times New Roman" w:cs="Times New Roman" w:eastAsiaTheme="minorEastAsia"/>
                <w:color w:val="auto"/>
                <w:kern w:val="0"/>
                <w:sz w:val="13"/>
                <w:szCs w:val="13"/>
                <w:lang w:val="en-US" w:eastAsia="zh-CN"/>
              </w:rPr>
            </w:pPr>
            <w:r>
              <w:rPr>
                <w:rFonts w:hint="eastAsia" w:ascii="Times New Roman" w:hAnsi="Times New Roman" w:cs="Times New Roman"/>
                <w:color w:val="auto"/>
                <w:kern w:val="0"/>
                <w:sz w:val="13"/>
                <w:szCs w:val="13"/>
                <w:lang w:val="en-US" w:eastAsia="zh-CN"/>
              </w:rPr>
              <w:t>/</w:t>
            </w:r>
          </w:p>
        </w:tc>
        <w:tc>
          <w:tcPr>
            <w:tcW w:w="1712"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本工程排污许可证编号</w:t>
            </w:r>
          </w:p>
        </w:tc>
        <w:tc>
          <w:tcPr>
            <w:tcW w:w="2216" w:type="dxa"/>
            <w:gridSpan w:val="3"/>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kern w:val="0"/>
                <w:sz w:val="13"/>
                <w:szCs w:val="13"/>
                <w:lang w:val="en-US" w:eastAsia="zh-CN"/>
              </w:rPr>
            </w:pPr>
            <w:r>
              <w:rPr>
                <w:rFonts w:hint="default" w:ascii="Times New Roman" w:hAnsi="Times New Roman" w:cs="Times New Roman"/>
                <w:b w:val="0"/>
                <w:bCs w:val="0"/>
                <w:color w:val="auto"/>
                <w:kern w:val="0"/>
                <w:sz w:val="13"/>
                <w:szCs w:val="13"/>
                <w:shd w:val="clear" w:color="auto" w:fil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55" w:type="dxa"/>
            <w:vMerge w:val="continue"/>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559"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验   收   单   位</w:t>
            </w:r>
          </w:p>
        </w:tc>
        <w:tc>
          <w:tcPr>
            <w:tcW w:w="3180" w:type="dxa"/>
            <w:gridSpan w:val="7"/>
            <w:vAlign w:val="center"/>
          </w:tcPr>
          <w:p>
            <w:pPr>
              <w:widowControl/>
              <w:adjustRightInd w:val="0"/>
              <w:snapToGrid w:val="0"/>
              <w:spacing w:line="240" w:lineRule="auto"/>
              <w:jc w:val="center"/>
              <w:rPr>
                <w:rFonts w:hint="default" w:ascii="Times New Roman" w:hAnsi="Times New Roman" w:cs="Times New Roman"/>
                <w:color w:val="auto"/>
                <w:kern w:val="0"/>
                <w:sz w:val="13"/>
                <w:szCs w:val="13"/>
                <w:lang w:eastAsia="zh-CN"/>
              </w:rPr>
            </w:pPr>
            <w:r>
              <w:rPr>
                <w:rFonts w:hint="eastAsia" w:ascii="Times New Roman" w:hAnsi="Times New Roman" w:cs="Times New Roman"/>
                <w:color w:val="auto"/>
                <w:kern w:val="0"/>
                <w:sz w:val="13"/>
                <w:szCs w:val="13"/>
                <w:lang w:eastAsia="zh-CN"/>
              </w:rPr>
              <w:t>安徽白兔湖动力股份有限公司</w:t>
            </w:r>
          </w:p>
        </w:tc>
        <w:tc>
          <w:tcPr>
            <w:tcW w:w="1588" w:type="dxa"/>
            <w:gridSpan w:val="4"/>
            <w:vAlign w:val="center"/>
          </w:tcPr>
          <w:p>
            <w:pPr>
              <w:widowControl/>
              <w:adjustRightInd w:val="0"/>
              <w:snapToGrid w:val="0"/>
              <w:spacing w:line="240" w:lineRule="auto"/>
              <w:jc w:val="center"/>
              <w:rPr>
                <w:rFonts w:hint="default" w:ascii="Times New Roman" w:hAnsi="Times New Roman" w:cs="Times New Roman"/>
                <w:color w:val="auto"/>
                <w:kern w:val="0"/>
                <w:sz w:val="13"/>
                <w:szCs w:val="13"/>
                <w:lang w:eastAsia="zh-CN"/>
              </w:rPr>
            </w:pPr>
            <w:r>
              <w:rPr>
                <w:rFonts w:hint="default" w:ascii="Times New Roman" w:hAnsi="Times New Roman" w:cs="Times New Roman"/>
                <w:color w:val="auto"/>
                <w:kern w:val="0"/>
                <w:sz w:val="13"/>
                <w:szCs w:val="13"/>
                <w:lang w:eastAsia="zh-CN"/>
              </w:rPr>
              <w:t>环保设施监测单位</w:t>
            </w:r>
          </w:p>
        </w:tc>
        <w:tc>
          <w:tcPr>
            <w:tcW w:w="3241" w:type="dxa"/>
            <w:gridSpan w:val="8"/>
            <w:vAlign w:val="center"/>
          </w:tcPr>
          <w:p>
            <w:pPr>
              <w:widowControl/>
              <w:adjustRightInd w:val="0"/>
              <w:snapToGrid w:val="0"/>
              <w:spacing w:line="240" w:lineRule="auto"/>
              <w:jc w:val="center"/>
              <w:rPr>
                <w:rFonts w:hint="default" w:ascii="Times New Roman" w:hAnsi="Times New Roman" w:cs="Times New Roman"/>
                <w:color w:val="auto"/>
                <w:kern w:val="0"/>
                <w:sz w:val="13"/>
                <w:szCs w:val="13"/>
                <w:lang w:eastAsia="zh-CN"/>
              </w:rPr>
            </w:pPr>
            <w:r>
              <w:rPr>
                <w:rFonts w:hint="eastAsia" w:ascii="Times New Roman" w:hAnsi="Times New Roman" w:cs="Times New Roman"/>
                <w:color w:val="auto"/>
                <w:kern w:val="0"/>
                <w:sz w:val="13"/>
                <w:szCs w:val="13"/>
                <w:lang w:val="en-US" w:eastAsia="zh-CN"/>
              </w:rPr>
              <w:t>安徽工和环境监测有限责任公司</w:t>
            </w:r>
          </w:p>
        </w:tc>
        <w:tc>
          <w:tcPr>
            <w:tcW w:w="1712"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lang w:eastAsia="zh-CN"/>
              </w:rPr>
            </w:pPr>
            <w:r>
              <w:rPr>
                <w:rFonts w:hint="default" w:ascii="Times New Roman" w:hAnsi="Times New Roman" w:cs="Times New Roman"/>
                <w:color w:val="auto"/>
                <w:kern w:val="0"/>
                <w:sz w:val="13"/>
                <w:szCs w:val="13"/>
                <w:lang w:eastAsia="zh-CN"/>
              </w:rPr>
              <w:t>验收监测时工况</w:t>
            </w:r>
          </w:p>
        </w:tc>
        <w:tc>
          <w:tcPr>
            <w:tcW w:w="2216" w:type="dxa"/>
            <w:gridSpan w:val="3"/>
            <w:vAlign w:val="center"/>
          </w:tcPr>
          <w:p>
            <w:pPr>
              <w:widowControl/>
              <w:adjustRightInd w:val="0"/>
              <w:snapToGrid w:val="0"/>
              <w:spacing w:line="240" w:lineRule="auto"/>
              <w:jc w:val="center"/>
              <w:rPr>
                <w:rFonts w:hint="default" w:ascii="Times New Roman" w:hAnsi="Times New Roman" w:cs="Times New Roman"/>
                <w:color w:val="auto"/>
                <w:kern w:val="0"/>
                <w:sz w:val="13"/>
                <w:szCs w:val="13"/>
                <w:lang w:val="en-US" w:eastAsia="zh-CN"/>
              </w:rPr>
            </w:pPr>
            <w:r>
              <w:rPr>
                <w:rFonts w:hint="eastAsia" w:ascii="Times New Roman" w:hAnsi="Times New Roman" w:cs="Times New Roman"/>
                <w:color w:val="auto"/>
                <w:kern w:val="0"/>
                <w:sz w:val="13"/>
                <w:szCs w:val="13"/>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55" w:type="dxa"/>
            <w:vMerge w:val="continue"/>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559"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投资总概算（万元）</w:t>
            </w:r>
          </w:p>
        </w:tc>
        <w:tc>
          <w:tcPr>
            <w:tcW w:w="3180" w:type="dxa"/>
            <w:gridSpan w:val="7"/>
            <w:vAlign w:val="center"/>
          </w:tcPr>
          <w:p>
            <w:pPr>
              <w:widowControl/>
              <w:adjustRightInd w:val="0"/>
              <w:snapToGrid w:val="0"/>
              <w:spacing w:line="240" w:lineRule="auto"/>
              <w:jc w:val="center"/>
              <w:rPr>
                <w:rFonts w:hint="default" w:ascii="Times New Roman" w:hAnsi="Times New Roman" w:cs="Times New Roman"/>
                <w:color w:val="auto"/>
                <w:kern w:val="0"/>
                <w:sz w:val="13"/>
                <w:szCs w:val="13"/>
                <w:lang w:val="en-US" w:eastAsia="zh-CN"/>
              </w:rPr>
            </w:pPr>
            <w:r>
              <w:rPr>
                <w:rFonts w:hint="eastAsia" w:ascii="Times New Roman" w:hAnsi="Times New Roman" w:cs="Times New Roman"/>
                <w:color w:val="auto"/>
                <w:kern w:val="0"/>
                <w:sz w:val="13"/>
                <w:szCs w:val="13"/>
                <w:lang w:val="en-US" w:eastAsia="zh-CN"/>
              </w:rPr>
              <w:t>2120</w:t>
            </w:r>
          </w:p>
        </w:tc>
        <w:tc>
          <w:tcPr>
            <w:tcW w:w="1588" w:type="dxa"/>
            <w:gridSpan w:val="4"/>
            <w:vAlign w:val="center"/>
          </w:tcPr>
          <w:p>
            <w:pPr>
              <w:widowControl/>
              <w:adjustRightInd w:val="0"/>
              <w:snapToGrid w:val="0"/>
              <w:spacing w:line="240" w:lineRule="auto"/>
              <w:jc w:val="center"/>
              <w:rPr>
                <w:rFonts w:hint="default" w:ascii="Times New Roman" w:hAnsi="Times New Roman" w:cs="Times New Roman"/>
                <w:color w:val="auto"/>
                <w:kern w:val="0"/>
                <w:sz w:val="13"/>
                <w:szCs w:val="13"/>
                <w:lang w:val="en-US" w:eastAsia="zh-CN"/>
              </w:rPr>
            </w:pPr>
            <w:r>
              <w:rPr>
                <w:rFonts w:hint="default" w:ascii="Times New Roman" w:hAnsi="Times New Roman" w:cs="Times New Roman"/>
                <w:color w:val="auto"/>
                <w:kern w:val="0"/>
                <w:sz w:val="13"/>
                <w:szCs w:val="13"/>
                <w:lang w:val="en-US" w:eastAsia="zh-CN"/>
              </w:rPr>
              <w:t>环保投资总概算（万元）</w:t>
            </w:r>
          </w:p>
        </w:tc>
        <w:tc>
          <w:tcPr>
            <w:tcW w:w="3241" w:type="dxa"/>
            <w:gridSpan w:val="8"/>
            <w:vAlign w:val="center"/>
          </w:tcPr>
          <w:p>
            <w:pPr>
              <w:widowControl/>
              <w:adjustRightInd w:val="0"/>
              <w:snapToGrid w:val="0"/>
              <w:spacing w:line="240" w:lineRule="auto"/>
              <w:jc w:val="center"/>
              <w:rPr>
                <w:rFonts w:hint="default" w:ascii="Times New Roman" w:hAnsi="Times New Roman" w:cs="Times New Roman"/>
                <w:color w:val="auto"/>
                <w:kern w:val="0"/>
                <w:sz w:val="13"/>
                <w:szCs w:val="13"/>
                <w:lang w:val="en-US" w:eastAsia="zh-CN"/>
              </w:rPr>
            </w:pPr>
            <w:r>
              <w:rPr>
                <w:rFonts w:hint="eastAsia" w:ascii="Times New Roman" w:hAnsi="Times New Roman" w:cs="Times New Roman"/>
                <w:color w:val="auto"/>
                <w:kern w:val="0"/>
                <w:sz w:val="13"/>
                <w:szCs w:val="13"/>
                <w:lang w:val="en-US" w:eastAsia="zh-CN"/>
              </w:rPr>
              <w:t>74</w:t>
            </w:r>
          </w:p>
        </w:tc>
        <w:tc>
          <w:tcPr>
            <w:tcW w:w="1712"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lang w:val="en-US" w:eastAsia="zh-CN"/>
              </w:rPr>
            </w:pPr>
            <w:r>
              <w:rPr>
                <w:rFonts w:hint="default" w:ascii="Times New Roman" w:hAnsi="Times New Roman" w:cs="Times New Roman"/>
                <w:color w:val="auto"/>
                <w:kern w:val="0"/>
                <w:sz w:val="13"/>
                <w:szCs w:val="13"/>
                <w:lang w:val="en-US" w:eastAsia="zh-CN"/>
              </w:rPr>
              <w:t>所占比例（%）</w:t>
            </w:r>
          </w:p>
        </w:tc>
        <w:tc>
          <w:tcPr>
            <w:tcW w:w="2216" w:type="dxa"/>
            <w:gridSpan w:val="3"/>
            <w:vAlign w:val="center"/>
          </w:tcPr>
          <w:p>
            <w:pPr>
              <w:widowControl/>
              <w:adjustRightInd w:val="0"/>
              <w:snapToGrid w:val="0"/>
              <w:spacing w:line="240" w:lineRule="auto"/>
              <w:jc w:val="center"/>
              <w:rPr>
                <w:rFonts w:hint="default" w:ascii="Times New Roman" w:hAnsi="Times New Roman" w:cs="Times New Roman"/>
                <w:color w:val="auto"/>
                <w:kern w:val="0"/>
                <w:sz w:val="13"/>
                <w:szCs w:val="13"/>
                <w:lang w:val="en-US" w:eastAsia="zh-CN"/>
              </w:rPr>
            </w:pPr>
            <w:r>
              <w:rPr>
                <w:rFonts w:hint="eastAsia" w:ascii="Times New Roman" w:hAnsi="Times New Roman" w:cs="Times New Roman"/>
                <w:color w:val="auto"/>
                <w:kern w:val="0"/>
                <w:sz w:val="13"/>
                <w:szCs w:val="13"/>
                <w:lang w:val="en-US" w:eastAsia="zh-CN"/>
              </w:rPr>
              <w:t>3.49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55" w:type="dxa"/>
            <w:vMerge w:val="continue"/>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559"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实际总投资（万元）</w:t>
            </w:r>
          </w:p>
        </w:tc>
        <w:tc>
          <w:tcPr>
            <w:tcW w:w="3180" w:type="dxa"/>
            <w:gridSpan w:val="7"/>
            <w:vAlign w:val="center"/>
          </w:tcPr>
          <w:p>
            <w:pPr>
              <w:widowControl/>
              <w:adjustRightInd w:val="0"/>
              <w:snapToGrid w:val="0"/>
              <w:spacing w:line="240" w:lineRule="auto"/>
              <w:jc w:val="center"/>
              <w:rPr>
                <w:rFonts w:hint="default" w:ascii="Times New Roman" w:hAnsi="Times New Roman" w:cs="Times New Roman"/>
                <w:color w:val="auto"/>
                <w:kern w:val="0"/>
                <w:sz w:val="13"/>
                <w:szCs w:val="13"/>
                <w:lang w:val="en-US" w:eastAsia="zh-CN"/>
              </w:rPr>
            </w:pPr>
            <w:r>
              <w:rPr>
                <w:rFonts w:hint="eastAsia" w:ascii="Times New Roman" w:hAnsi="Times New Roman" w:cs="Times New Roman"/>
                <w:color w:val="auto"/>
                <w:kern w:val="0"/>
                <w:sz w:val="13"/>
                <w:szCs w:val="13"/>
                <w:lang w:val="en-US" w:eastAsia="zh-CN"/>
              </w:rPr>
              <w:t>2100</w:t>
            </w:r>
          </w:p>
        </w:tc>
        <w:tc>
          <w:tcPr>
            <w:tcW w:w="1588" w:type="dxa"/>
            <w:gridSpan w:val="4"/>
            <w:vAlign w:val="center"/>
          </w:tcPr>
          <w:p>
            <w:pPr>
              <w:widowControl/>
              <w:adjustRightInd w:val="0"/>
              <w:snapToGrid w:val="0"/>
              <w:spacing w:line="240" w:lineRule="auto"/>
              <w:jc w:val="center"/>
              <w:rPr>
                <w:rFonts w:hint="default" w:ascii="Times New Roman" w:hAnsi="Times New Roman" w:cs="Times New Roman"/>
                <w:color w:val="auto"/>
                <w:kern w:val="0"/>
                <w:sz w:val="13"/>
                <w:szCs w:val="13"/>
                <w:lang w:eastAsia="zh-CN"/>
              </w:rPr>
            </w:pPr>
            <w:r>
              <w:rPr>
                <w:rFonts w:hint="default" w:ascii="Times New Roman" w:hAnsi="Times New Roman" w:cs="Times New Roman"/>
                <w:color w:val="auto"/>
                <w:kern w:val="0"/>
                <w:sz w:val="13"/>
                <w:szCs w:val="13"/>
                <w:lang w:eastAsia="zh-CN"/>
              </w:rPr>
              <w:t>实际环保投资（万元）</w:t>
            </w:r>
          </w:p>
        </w:tc>
        <w:tc>
          <w:tcPr>
            <w:tcW w:w="3241" w:type="dxa"/>
            <w:gridSpan w:val="8"/>
            <w:vAlign w:val="center"/>
          </w:tcPr>
          <w:p>
            <w:pPr>
              <w:widowControl/>
              <w:adjustRightInd w:val="0"/>
              <w:snapToGrid w:val="0"/>
              <w:spacing w:line="240" w:lineRule="auto"/>
              <w:jc w:val="center"/>
              <w:rPr>
                <w:rFonts w:hint="default" w:ascii="Times New Roman" w:hAnsi="Times New Roman" w:cs="Times New Roman"/>
                <w:color w:val="auto"/>
                <w:kern w:val="0"/>
                <w:sz w:val="13"/>
                <w:szCs w:val="13"/>
                <w:lang w:val="en-US" w:eastAsia="zh-CN"/>
              </w:rPr>
            </w:pPr>
            <w:r>
              <w:rPr>
                <w:rFonts w:hint="eastAsia" w:ascii="Times New Roman" w:hAnsi="Times New Roman" w:cs="Times New Roman"/>
                <w:color w:val="auto"/>
                <w:kern w:val="0"/>
                <w:sz w:val="13"/>
                <w:szCs w:val="13"/>
                <w:lang w:val="en-US" w:eastAsia="zh-CN"/>
              </w:rPr>
              <w:t>75</w:t>
            </w:r>
          </w:p>
        </w:tc>
        <w:tc>
          <w:tcPr>
            <w:tcW w:w="1712" w:type="dxa"/>
            <w:gridSpan w:val="2"/>
            <w:vAlign w:val="center"/>
          </w:tcPr>
          <w:p>
            <w:pPr>
              <w:widowControl/>
              <w:adjustRightInd w:val="0"/>
              <w:snapToGrid w:val="0"/>
              <w:spacing w:line="240" w:lineRule="auto"/>
              <w:jc w:val="center"/>
              <w:rPr>
                <w:rFonts w:hint="default" w:ascii="Times New Roman" w:hAnsi="Times New Roman" w:cs="Times New Roman"/>
                <w:b w:val="0"/>
                <w:bCs w:val="0"/>
                <w:color w:val="auto"/>
                <w:kern w:val="0"/>
                <w:sz w:val="13"/>
                <w:szCs w:val="13"/>
                <w:lang w:eastAsia="zh-CN"/>
              </w:rPr>
            </w:pPr>
            <w:r>
              <w:rPr>
                <w:rFonts w:hint="default" w:ascii="Times New Roman" w:hAnsi="Times New Roman" w:cs="Times New Roman"/>
                <w:b w:val="0"/>
                <w:bCs w:val="0"/>
                <w:color w:val="auto"/>
                <w:kern w:val="0"/>
                <w:sz w:val="13"/>
                <w:szCs w:val="13"/>
                <w:lang w:eastAsia="zh-CN"/>
              </w:rPr>
              <w:t>所占比例（%）</w:t>
            </w:r>
          </w:p>
        </w:tc>
        <w:tc>
          <w:tcPr>
            <w:tcW w:w="2216" w:type="dxa"/>
            <w:gridSpan w:val="3"/>
            <w:vAlign w:val="center"/>
          </w:tcPr>
          <w:p>
            <w:pPr>
              <w:widowControl/>
              <w:adjustRightInd w:val="0"/>
              <w:snapToGrid w:val="0"/>
              <w:spacing w:line="240" w:lineRule="auto"/>
              <w:jc w:val="center"/>
              <w:rPr>
                <w:rFonts w:hint="default" w:ascii="Times New Roman" w:hAnsi="Times New Roman" w:cs="Times New Roman"/>
                <w:b w:val="0"/>
                <w:bCs w:val="0"/>
                <w:color w:val="auto"/>
                <w:kern w:val="0"/>
                <w:sz w:val="13"/>
                <w:szCs w:val="13"/>
                <w:lang w:val="en-US" w:eastAsia="zh-CN"/>
              </w:rPr>
            </w:pPr>
            <w:r>
              <w:rPr>
                <w:rFonts w:hint="eastAsia" w:ascii="Times New Roman" w:hAnsi="Times New Roman" w:cs="Times New Roman"/>
                <w:b w:val="0"/>
                <w:bCs w:val="0"/>
                <w:color w:val="auto"/>
                <w:kern w:val="0"/>
                <w:sz w:val="13"/>
                <w:szCs w:val="13"/>
                <w:lang w:val="en-US" w:eastAsia="zh-CN"/>
              </w:rPr>
              <w:t>3.57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55" w:type="dxa"/>
            <w:vMerge w:val="continue"/>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559" w:type="dxa"/>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color w:val="auto"/>
                <w:kern w:val="0"/>
                <w:sz w:val="13"/>
                <w:szCs w:val="13"/>
              </w:rPr>
            </w:pPr>
            <w:r>
              <w:rPr>
                <w:rFonts w:hint="default" w:ascii="Times New Roman" w:hAnsi="Times New Roman" w:cs="Times New Roman"/>
                <w:b w:val="0"/>
                <w:bCs w:val="0"/>
                <w:color w:val="auto"/>
                <w:kern w:val="0"/>
                <w:sz w:val="13"/>
                <w:szCs w:val="13"/>
                <w:shd w:val="clear" w:color="auto" w:fill="auto"/>
              </w:rPr>
              <w:t>废水治理（万元）</w:t>
            </w:r>
          </w:p>
        </w:tc>
        <w:tc>
          <w:tcPr>
            <w:tcW w:w="689"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color w:val="auto"/>
                <w:kern w:val="0"/>
                <w:sz w:val="13"/>
                <w:szCs w:val="13"/>
                <w:lang w:val="en-US"/>
              </w:rPr>
            </w:pPr>
            <w:r>
              <w:rPr>
                <w:rFonts w:hint="eastAsia" w:ascii="Times New Roman" w:hAnsi="Times New Roman" w:cs="Times New Roman"/>
                <w:b w:val="0"/>
                <w:bCs w:val="0"/>
                <w:color w:val="auto"/>
                <w:kern w:val="0"/>
                <w:sz w:val="13"/>
                <w:szCs w:val="13"/>
                <w:shd w:val="clear" w:color="auto" w:fill="auto"/>
                <w:lang w:val="en-US" w:eastAsia="zh-CN"/>
              </w:rPr>
              <w:t>15</w:t>
            </w:r>
          </w:p>
        </w:tc>
        <w:tc>
          <w:tcPr>
            <w:tcW w:w="1207" w:type="dxa"/>
            <w:gridSpan w:val="3"/>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color w:val="auto"/>
                <w:kern w:val="0"/>
                <w:sz w:val="13"/>
                <w:szCs w:val="13"/>
              </w:rPr>
            </w:pPr>
            <w:r>
              <w:rPr>
                <w:rFonts w:hint="default" w:ascii="Times New Roman" w:hAnsi="Times New Roman" w:cs="Times New Roman"/>
                <w:b w:val="0"/>
                <w:bCs w:val="0"/>
                <w:color w:val="auto"/>
                <w:kern w:val="0"/>
                <w:sz w:val="13"/>
                <w:szCs w:val="13"/>
                <w:shd w:val="clear" w:color="auto" w:fill="auto"/>
              </w:rPr>
              <w:t>废气治理（万元）</w:t>
            </w:r>
          </w:p>
        </w:tc>
        <w:tc>
          <w:tcPr>
            <w:tcW w:w="1041" w:type="dxa"/>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kern w:val="0"/>
                <w:sz w:val="13"/>
                <w:szCs w:val="13"/>
                <w:lang w:val="en-US" w:eastAsia="zh-CN"/>
              </w:rPr>
            </w:pPr>
            <w:r>
              <w:rPr>
                <w:rFonts w:hint="eastAsia" w:ascii="Times New Roman" w:hAnsi="Times New Roman" w:cs="Times New Roman"/>
                <w:color w:val="auto"/>
                <w:kern w:val="0"/>
                <w:sz w:val="13"/>
                <w:szCs w:val="13"/>
                <w:lang w:val="en-US" w:eastAsia="zh-CN"/>
              </w:rPr>
              <w:t>40</w:t>
            </w:r>
          </w:p>
        </w:tc>
        <w:tc>
          <w:tcPr>
            <w:tcW w:w="1263" w:type="dxa"/>
            <w:gridSpan w:val="3"/>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color w:val="auto"/>
                <w:kern w:val="0"/>
                <w:sz w:val="13"/>
                <w:szCs w:val="13"/>
              </w:rPr>
            </w:pPr>
            <w:r>
              <w:rPr>
                <w:rFonts w:hint="default" w:ascii="Times New Roman" w:hAnsi="Times New Roman" w:cs="Times New Roman"/>
                <w:b w:val="0"/>
                <w:bCs w:val="0"/>
                <w:color w:val="auto"/>
                <w:kern w:val="0"/>
                <w:sz w:val="13"/>
                <w:szCs w:val="13"/>
                <w:shd w:val="clear" w:color="auto" w:fill="auto"/>
              </w:rPr>
              <w:t>噪声治理（万元）</w:t>
            </w:r>
          </w:p>
        </w:tc>
        <w:tc>
          <w:tcPr>
            <w:tcW w:w="985" w:type="dxa"/>
            <w:gridSpan w:val="3"/>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color w:val="auto"/>
                <w:kern w:val="0"/>
                <w:sz w:val="13"/>
                <w:szCs w:val="13"/>
                <w:lang w:val="en-US"/>
              </w:rPr>
            </w:pPr>
            <w:r>
              <w:rPr>
                <w:rFonts w:hint="eastAsia" w:ascii="Times New Roman" w:hAnsi="Times New Roman" w:cs="Times New Roman"/>
                <w:b w:val="0"/>
                <w:bCs w:val="0"/>
                <w:color w:val="auto"/>
                <w:kern w:val="0"/>
                <w:sz w:val="13"/>
                <w:szCs w:val="13"/>
                <w:shd w:val="clear" w:color="auto" w:fill="auto"/>
                <w:lang w:val="en-US" w:eastAsia="zh-CN"/>
              </w:rPr>
              <w:t>5</w:t>
            </w:r>
          </w:p>
        </w:tc>
        <w:tc>
          <w:tcPr>
            <w:tcW w:w="1243" w:type="dxa"/>
            <w:gridSpan w:val="4"/>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color w:val="auto"/>
                <w:kern w:val="0"/>
                <w:sz w:val="13"/>
                <w:szCs w:val="13"/>
              </w:rPr>
            </w:pPr>
            <w:r>
              <w:rPr>
                <w:rFonts w:hint="default" w:ascii="Times New Roman" w:hAnsi="Times New Roman" w:cs="Times New Roman"/>
                <w:b w:val="0"/>
                <w:bCs w:val="0"/>
                <w:color w:val="auto"/>
                <w:kern w:val="0"/>
                <w:sz w:val="13"/>
                <w:szCs w:val="13"/>
                <w:shd w:val="clear" w:color="auto" w:fill="auto"/>
                <w:lang w:eastAsia="zh-CN"/>
              </w:rPr>
              <w:t>固废</w:t>
            </w:r>
            <w:r>
              <w:rPr>
                <w:rFonts w:hint="default" w:ascii="Times New Roman" w:hAnsi="Times New Roman" w:cs="Times New Roman"/>
                <w:b w:val="0"/>
                <w:bCs w:val="0"/>
                <w:color w:val="auto"/>
                <w:kern w:val="0"/>
                <w:sz w:val="13"/>
                <w:szCs w:val="13"/>
                <w:shd w:val="clear" w:color="auto" w:fill="auto"/>
              </w:rPr>
              <w:t>治理（万元）</w:t>
            </w:r>
          </w:p>
        </w:tc>
        <w:tc>
          <w:tcPr>
            <w:tcW w:w="1005" w:type="dxa"/>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kern w:val="0"/>
                <w:sz w:val="13"/>
                <w:szCs w:val="13"/>
                <w:lang w:val="en-US" w:eastAsia="zh-CN"/>
              </w:rPr>
            </w:pPr>
            <w:r>
              <w:rPr>
                <w:rFonts w:hint="eastAsia" w:ascii="Times New Roman" w:hAnsi="Times New Roman" w:cs="Times New Roman"/>
                <w:color w:val="auto"/>
                <w:kern w:val="0"/>
                <w:sz w:val="13"/>
                <w:szCs w:val="13"/>
                <w:lang w:val="en-US" w:eastAsia="zh-CN"/>
              </w:rPr>
              <w:t>15</w:t>
            </w:r>
          </w:p>
        </w:tc>
        <w:tc>
          <w:tcPr>
            <w:tcW w:w="1476" w:type="dxa"/>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color w:val="auto"/>
                <w:kern w:val="0"/>
                <w:sz w:val="13"/>
                <w:szCs w:val="13"/>
              </w:rPr>
            </w:pPr>
            <w:r>
              <w:rPr>
                <w:rFonts w:hint="default" w:ascii="Times New Roman" w:hAnsi="Times New Roman" w:cs="Times New Roman"/>
                <w:b w:val="0"/>
                <w:bCs w:val="0"/>
                <w:color w:val="auto"/>
                <w:kern w:val="0"/>
                <w:sz w:val="13"/>
                <w:szCs w:val="13"/>
                <w:shd w:val="clear" w:color="auto" w:fill="auto"/>
              </w:rPr>
              <w:t>绿化及生态（万元）</w:t>
            </w:r>
          </w:p>
        </w:tc>
        <w:tc>
          <w:tcPr>
            <w:tcW w:w="81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color w:val="auto"/>
                <w:kern w:val="0"/>
                <w:sz w:val="13"/>
                <w:szCs w:val="13"/>
                <w:lang w:val="en-US"/>
              </w:rPr>
            </w:pPr>
            <w:r>
              <w:rPr>
                <w:rFonts w:hint="eastAsia" w:ascii="Times New Roman" w:hAnsi="Times New Roman" w:cs="Times New Roman"/>
                <w:b w:val="0"/>
                <w:bCs w:val="0"/>
                <w:color w:val="auto"/>
                <w:kern w:val="0"/>
                <w:sz w:val="13"/>
                <w:szCs w:val="13"/>
                <w:shd w:val="clear" w:color="auto" w:fill="auto"/>
                <w:lang w:val="en-US" w:eastAsia="zh-CN"/>
              </w:rPr>
              <w:t>0</w:t>
            </w:r>
          </w:p>
        </w:tc>
        <w:tc>
          <w:tcPr>
            <w:tcW w:w="1084"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color w:val="auto"/>
                <w:kern w:val="0"/>
                <w:sz w:val="13"/>
                <w:szCs w:val="13"/>
              </w:rPr>
            </w:pPr>
            <w:r>
              <w:rPr>
                <w:rFonts w:hint="default" w:ascii="Times New Roman" w:hAnsi="Times New Roman" w:cs="Times New Roman"/>
                <w:b w:val="0"/>
                <w:bCs w:val="0"/>
                <w:color w:val="auto"/>
                <w:kern w:val="0"/>
                <w:sz w:val="13"/>
                <w:szCs w:val="13"/>
                <w:shd w:val="clear" w:color="auto" w:fill="auto"/>
              </w:rPr>
              <w:t>其他（万元）</w:t>
            </w:r>
          </w:p>
        </w:tc>
        <w:tc>
          <w:tcPr>
            <w:tcW w:w="1132" w:type="dxa"/>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color w:val="auto"/>
                <w:kern w:val="0"/>
                <w:sz w:val="13"/>
                <w:szCs w:val="13"/>
                <w:lang w:val="en-US"/>
              </w:rPr>
            </w:pPr>
            <w:r>
              <w:rPr>
                <w:rFonts w:hint="eastAsia" w:ascii="Times New Roman" w:hAnsi="Times New Roman" w:cs="Times New Roman"/>
                <w:b w:val="0"/>
                <w:bCs w:val="0"/>
                <w:color w:val="auto"/>
                <w:kern w:val="0"/>
                <w:sz w:val="13"/>
                <w:szCs w:val="13"/>
                <w:shd w:val="clear" w:color="auto" w:fill="auto"/>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55" w:type="dxa"/>
            <w:vMerge w:val="continue"/>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559" w:type="dxa"/>
            <w:gridSpan w:val="2"/>
            <w:shd w:val="clear" w:color="auto" w:fill="auto"/>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废水处理设施能力（t/d）</w:t>
            </w:r>
          </w:p>
        </w:tc>
        <w:tc>
          <w:tcPr>
            <w:tcW w:w="3180" w:type="dxa"/>
            <w:gridSpan w:val="7"/>
            <w:shd w:val="clear" w:color="auto" w:fill="auto"/>
            <w:vAlign w:val="center"/>
          </w:tcPr>
          <w:p>
            <w:pPr>
              <w:widowControl/>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r>
              <w:rPr>
                <w:rFonts w:hint="eastAsia" w:ascii="Times New Roman" w:hAnsi="Times New Roman" w:cs="Times New Roman"/>
                <w:color w:val="auto"/>
                <w:kern w:val="0"/>
                <w:sz w:val="13"/>
                <w:szCs w:val="13"/>
                <w:lang w:val="en-US" w:eastAsia="zh-CN"/>
              </w:rPr>
              <w:t>/</w:t>
            </w:r>
          </w:p>
        </w:tc>
        <w:tc>
          <w:tcPr>
            <w:tcW w:w="2408" w:type="dxa"/>
            <w:gridSpan w:val="6"/>
            <w:shd w:val="clear" w:color="auto" w:fill="auto"/>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新增废气处理设施能力（Nm</w:t>
            </w:r>
            <w:r>
              <w:rPr>
                <w:rFonts w:hint="default" w:ascii="Times New Roman" w:hAnsi="Times New Roman" w:cs="Times New Roman"/>
                <w:color w:val="auto"/>
                <w:kern w:val="0"/>
                <w:sz w:val="13"/>
                <w:szCs w:val="13"/>
                <w:vertAlign w:val="superscript"/>
              </w:rPr>
              <w:t>3</w:t>
            </w:r>
            <w:r>
              <w:rPr>
                <w:rFonts w:hint="default" w:ascii="Times New Roman" w:hAnsi="Times New Roman" w:cs="Times New Roman"/>
                <w:color w:val="auto"/>
                <w:kern w:val="0"/>
                <w:sz w:val="13"/>
                <w:szCs w:val="13"/>
              </w:rPr>
              <w:t>/h）</w:t>
            </w:r>
          </w:p>
        </w:tc>
        <w:tc>
          <w:tcPr>
            <w:tcW w:w="2421" w:type="dxa"/>
            <w:gridSpan w:val="6"/>
            <w:shd w:val="clear" w:color="auto" w:fill="auto"/>
            <w:vAlign w:val="center"/>
          </w:tcPr>
          <w:p>
            <w:pPr>
              <w:widowControl/>
              <w:adjustRightInd w:val="0"/>
              <w:snapToGrid w:val="0"/>
              <w:spacing w:line="240" w:lineRule="auto"/>
              <w:jc w:val="center"/>
              <w:rPr>
                <w:rFonts w:hint="eastAsia" w:ascii="Times New Roman" w:hAnsi="Times New Roman" w:cs="Times New Roman" w:eastAsiaTheme="minorEastAsia"/>
                <w:color w:val="auto"/>
                <w:kern w:val="0"/>
                <w:sz w:val="13"/>
                <w:szCs w:val="13"/>
                <w:lang w:val="en-US" w:eastAsia="zh-CN"/>
              </w:rPr>
            </w:pPr>
            <w:r>
              <w:rPr>
                <w:rFonts w:hint="eastAsia" w:ascii="Times New Roman" w:hAnsi="Times New Roman" w:cs="Times New Roman"/>
                <w:color w:val="auto"/>
                <w:kern w:val="0"/>
                <w:sz w:val="13"/>
                <w:szCs w:val="13"/>
                <w:lang w:val="en-US" w:eastAsia="zh-CN"/>
              </w:rPr>
              <w:t>/</w:t>
            </w:r>
          </w:p>
        </w:tc>
        <w:tc>
          <w:tcPr>
            <w:tcW w:w="1712" w:type="dxa"/>
            <w:gridSpan w:val="2"/>
            <w:shd w:val="clear" w:color="auto" w:fill="auto"/>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年平均工作时（h/a）</w:t>
            </w:r>
          </w:p>
        </w:tc>
        <w:tc>
          <w:tcPr>
            <w:tcW w:w="2216" w:type="dxa"/>
            <w:gridSpan w:val="3"/>
            <w:shd w:val="clear" w:color="auto" w:fill="auto"/>
            <w:vAlign w:val="center"/>
          </w:tcPr>
          <w:p>
            <w:pPr>
              <w:widowControl/>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r>
              <w:rPr>
                <w:rFonts w:hint="eastAsia" w:ascii="Times New Roman" w:hAnsi="Times New Roman" w:cs="Times New Roman"/>
                <w:color w:val="auto"/>
                <w:kern w:val="0"/>
                <w:sz w:val="13"/>
                <w:szCs w:val="13"/>
                <w:lang w:val="en-US" w:eastAsia="zh-CN"/>
              </w:rPr>
              <w:t>2400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114" w:type="dxa"/>
            <w:gridSpan w:val="3"/>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color w:val="auto"/>
                <w:kern w:val="0"/>
                <w:sz w:val="13"/>
                <w:szCs w:val="13"/>
              </w:rPr>
            </w:pPr>
            <w:r>
              <w:rPr>
                <w:rFonts w:hint="default" w:ascii="Times New Roman" w:hAnsi="Times New Roman" w:cs="Times New Roman"/>
                <w:b w:val="0"/>
                <w:bCs w:val="0"/>
                <w:color w:val="auto"/>
                <w:kern w:val="0"/>
                <w:sz w:val="13"/>
                <w:szCs w:val="13"/>
                <w:shd w:val="clear" w:color="auto" w:fill="auto"/>
                <w:lang w:eastAsia="zh-CN"/>
              </w:rPr>
              <w:t>运</w:t>
            </w:r>
            <w:r>
              <w:rPr>
                <w:rFonts w:hint="default" w:ascii="Times New Roman" w:hAnsi="Times New Roman" w:cs="Times New Roman"/>
                <w:b w:val="0"/>
                <w:bCs w:val="0"/>
                <w:color w:val="auto"/>
                <w:kern w:val="0"/>
                <w:sz w:val="13"/>
                <w:szCs w:val="13"/>
                <w:shd w:val="clear" w:color="auto" w:fill="auto"/>
              </w:rPr>
              <w:t xml:space="preserve">    </w:t>
            </w:r>
            <w:r>
              <w:rPr>
                <w:rFonts w:hint="default" w:ascii="Times New Roman" w:hAnsi="Times New Roman" w:cs="Times New Roman"/>
                <w:b w:val="0"/>
                <w:bCs w:val="0"/>
                <w:color w:val="auto"/>
                <w:kern w:val="0"/>
                <w:sz w:val="13"/>
                <w:szCs w:val="13"/>
                <w:shd w:val="clear" w:color="auto" w:fill="auto"/>
                <w:lang w:eastAsia="zh-CN"/>
              </w:rPr>
              <w:t>营</w:t>
            </w:r>
            <w:r>
              <w:rPr>
                <w:rFonts w:hint="default" w:ascii="Times New Roman" w:hAnsi="Times New Roman" w:cs="Times New Roman"/>
                <w:b w:val="0"/>
                <w:bCs w:val="0"/>
                <w:color w:val="auto"/>
                <w:kern w:val="0"/>
                <w:sz w:val="13"/>
                <w:szCs w:val="13"/>
                <w:shd w:val="clear" w:color="auto" w:fill="auto"/>
              </w:rPr>
              <w:t xml:space="preserve">    单    位</w:t>
            </w:r>
          </w:p>
        </w:tc>
        <w:tc>
          <w:tcPr>
            <w:tcW w:w="3180" w:type="dxa"/>
            <w:gridSpan w:val="7"/>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auto"/>
                <w:kern w:val="0"/>
                <w:sz w:val="13"/>
                <w:szCs w:val="13"/>
                <w:lang w:eastAsia="zh-CN"/>
              </w:rPr>
            </w:pPr>
            <w:r>
              <w:rPr>
                <w:rFonts w:hint="eastAsia" w:ascii="Times New Roman" w:hAnsi="Times New Roman" w:cs="Times New Roman"/>
                <w:color w:val="auto"/>
                <w:kern w:val="0"/>
                <w:sz w:val="13"/>
                <w:szCs w:val="13"/>
                <w:lang w:eastAsia="zh-CN"/>
              </w:rPr>
              <w:t>安徽白兔湖动力股份有限公司</w:t>
            </w:r>
          </w:p>
        </w:tc>
        <w:tc>
          <w:tcPr>
            <w:tcW w:w="2974" w:type="dxa"/>
            <w:gridSpan w:val="8"/>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color w:val="auto"/>
                <w:kern w:val="0"/>
                <w:sz w:val="13"/>
                <w:szCs w:val="13"/>
                <w:lang w:eastAsia="zh-CN"/>
              </w:rPr>
            </w:pPr>
            <w:r>
              <w:rPr>
                <w:rFonts w:hint="default" w:ascii="Times New Roman" w:hAnsi="Times New Roman" w:cs="Times New Roman"/>
                <w:color w:val="auto"/>
                <w:kern w:val="0"/>
                <w:sz w:val="13"/>
                <w:szCs w:val="13"/>
                <w:lang w:eastAsia="zh-CN"/>
              </w:rPr>
              <w:t>运营单位社会统一信用代码（或组织机构代码）</w:t>
            </w:r>
          </w:p>
        </w:tc>
        <w:tc>
          <w:tcPr>
            <w:tcW w:w="1855" w:type="dxa"/>
            <w:gridSpan w:val="4"/>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color w:val="auto"/>
                <w:kern w:val="0"/>
                <w:sz w:val="13"/>
                <w:szCs w:val="13"/>
                <w:lang w:val="en-US" w:eastAsia="zh-CN"/>
              </w:rPr>
            </w:pPr>
            <w:r>
              <w:rPr>
                <w:rFonts w:hint="eastAsia" w:ascii="Times New Roman" w:hAnsi="Times New Roman" w:cs="Times New Roman"/>
                <w:color w:val="auto"/>
                <w:kern w:val="0"/>
                <w:sz w:val="13"/>
                <w:szCs w:val="13"/>
                <w:lang w:val="en-US" w:eastAsia="zh-CN"/>
              </w:rPr>
              <w:t>91340225MA2RLCUJ93</w:t>
            </w:r>
          </w:p>
        </w:tc>
        <w:tc>
          <w:tcPr>
            <w:tcW w:w="1712" w:type="dxa"/>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color w:val="auto"/>
                <w:kern w:val="0"/>
                <w:sz w:val="13"/>
                <w:szCs w:val="13"/>
              </w:rPr>
            </w:pPr>
            <w:r>
              <w:rPr>
                <w:rFonts w:hint="default" w:ascii="Times New Roman" w:hAnsi="Times New Roman" w:cs="Times New Roman"/>
                <w:b w:val="0"/>
                <w:bCs w:val="0"/>
                <w:color w:val="auto"/>
                <w:kern w:val="0"/>
                <w:sz w:val="13"/>
                <w:szCs w:val="13"/>
                <w:shd w:val="clear" w:color="auto" w:fill="auto"/>
                <w:lang w:eastAsia="zh-CN"/>
              </w:rPr>
              <w:t>验收</w:t>
            </w:r>
            <w:r>
              <w:rPr>
                <w:rFonts w:hint="eastAsia" w:ascii="Times New Roman" w:hAnsi="Times New Roman" w:cs="Times New Roman"/>
                <w:b w:val="0"/>
                <w:bCs w:val="0"/>
                <w:color w:val="auto"/>
                <w:kern w:val="0"/>
                <w:sz w:val="13"/>
                <w:szCs w:val="13"/>
                <w:shd w:val="clear" w:color="auto" w:fill="auto"/>
                <w:lang w:val="en-US" w:eastAsia="zh-CN"/>
              </w:rPr>
              <w:t>监测</w:t>
            </w:r>
            <w:r>
              <w:rPr>
                <w:rFonts w:hint="default" w:ascii="Times New Roman" w:hAnsi="Times New Roman" w:cs="Times New Roman"/>
                <w:b w:val="0"/>
                <w:bCs w:val="0"/>
                <w:color w:val="auto"/>
                <w:kern w:val="0"/>
                <w:sz w:val="13"/>
                <w:szCs w:val="13"/>
                <w:shd w:val="clear" w:color="auto" w:fill="auto"/>
                <w:lang w:eastAsia="zh-CN"/>
              </w:rPr>
              <w:t>时间</w:t>
            </w:r>
          </w:p>
        </w:tc>
        <w:tc>
          <w:tcPr>
            <w:tcW w:w="2216" w:type="dxa"/>
            <w:gridSpan w:val="3"/>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color w:val="auto"/>
                <w:kern w:val="0"/>
                <w:sz w:val="13"/>
                <w:szCs w:val="13"/>
                <w:lang w:val="en-US"/>
              </w:rPr>
            </w:pPr>
            <w:r>
              <w:rPr>
                <w:rFonts w:hint="eastAsia" w:ascii="Times New Roman" w:hAnsi="Times New Roman" w:cs="Times New Roman"/>
                <w:b w:val="0"/>
                <w:bCs w:val="0"/>
                <w:color w:val="auto"/>
                <w:kern w:val="0"/>
                <w:sz w:val="13"/>
                <w:szCs w:val="13"/>
                <w:shd w:val="clear" w:color="auto" w:fill="auto"/>
                <w:lang w:val="en-US" w:eastAsia="zh-CN"/>
              </w:rPr>
              <w:t>2022.6.30~2022.7.1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55" w:type="dxa"/>
            <w:vMerge w:val="restart"/>
            <w:vAlign w:val="center"/>
          </w:tcPr>
          <w:p>
            <w:pPr>
              <w:widowControl/>
              <w:adjustRightInd w:val="0"/>
              <w:snapToGrid w:val="0"/>
              <w:spacing w:line="240" w:lineRule="auto"/>
              <w:jc w:val="center"/>
              <w:rPr>
                <w:rFonts w:cs="Times New Roman"/>
                <w:color w:val="auto"/>
                <w:kern w:val="0"/>
                <w:sz w:val="13"/>
                <w:szCs w:val="13"/>
              </w:rPr>
            </w:pPr>
            <w:r>
              <w:rPr>
                <w:rFonts w:cs="Times New Roman"/>
                <w:color w:val="auto"/>
                <w:kern w:val="0"/>
                <w:sz w:val="13"/>
                <w:szCs w:val="13"/>
              </w:rPr>
              <w:t>污染物排放达标与总量控制（工业建设项目详填）</w:t>
            </w:r>
          </w:p>
        </w:tc>
        <w:tc>
          <w:tcPr>
            <w:tcW w:w="1559"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污      染     物</w:t>
            </w:r>
          </w:p>
        </w:tc>
        <w:tc>
          <w:tcPr>
            <w:tcW w:w="721"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原有排放量（1）</w:t>
            </w:r>
          </w:p>
        </w:tc>
        <w:tc>
          <w:tcPr>
            <w:tcW w:w="1005" w:type="dxa"/>
            <w:vAlign w:val="center"/>
          </w:tcPr>
          <w:p>
            <w:pPr>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本期工程实际排放浓度（2）</w:t>
            </w:r>
          </w:p>
        </w:tc>
        <w:tc>
          <w:tcPr>
            <w:tcW w:w="1044"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本期工程允许排放浓度（3）</w:t>
            </w:r>
          </w:p>
        </w:tc>
        <w:tc>
          <w:tcPr>
            <w:tcW w:w="846" w:type="dxa"/>
            <w:gridSpan w:val="3"/>
            <w:vAlign w:val="center"/>
          </w:tcPr>
          <w:p>
            <w:pPr>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本期工程产生量（4）</w:t>
            </w:r>
          </w:p>
        </w:tc>
        <w:tc>
          <w:tcPr>
            <w:tcW w:w="975"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本期工程自身削减量（5）</w:t>
            </w:r>
          </w:p>
        </w:tc>
        <w:tc>
          <w:tcPr>
            <w:tcW w:w="1125" w:type="dxa"/>
            <w:gridSpan w:val="4"/>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本期工程实际排放量（6）</w:t>
            </w:r>
          </w:p>
        </w:tc>
        <w:tc>
          <w:tcPr>
            <w:tcW w:w="1110" w:type="dxa"/>
            <w:gridSpan w:val="3"/>
            <w:vAlign w:val="center"/>
          </w:tcPr>
          <w:p>
            <w:pPr>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本期工程核定排放总量（7）</w:t>
            </w:r>
          </w:p>
        </w:tc>
        <w:tc>
          <w:tcPr>
            <w:tcW w:w="1183" w:type="dxa"/>
            <w:gridSpan w:val="2"/>
            <w:vAlign w:val="center"/>
          </w:tcPr>
          <w:p>
            <w:pPr>
              <w:adjustRightInd w:val="0"/>
              <w:snapToGrid w:val="0"/>
              <w:spacing w:line="240" w:lineRule="auto"/>
              <w:rPr>
                <w:rFonts w:hint="default" w:ascii="Times New Roman" w:hAnsi="Times New Roman" w:cs="Times New Roman"/>
                <w:color w:val="auto"/>
                <w:kern w:val="0"/>
                <w:sz w:val="13"/>
                <w:szCs w:val="13"/>
              </w:rPr>
            </w:pPr>
            <w:r>
              <w:rPr>
                <w:rFonts w:hint="default" w:ascii="Times New Roman" w:hAnsi="Times New Roman" w:cs="Times New Roman"/>
                <w:color w:val="auto"/>
                <w:kern w:val="21"/>
                <w:sz w:val="13"/>
                <w:szCs w:val="13"/>
              </w:rPr>
              <w:t>本期工程</w:t>
            </w:r>
            <w:r>
              <w:rPr>
                <w:rFonts w:hint="eastAsia" w:ascii="Times New Roman" w:hAnsi="Times New Roman" w:cs="Times New Roman"/>
                <w:color w:val="auto"/>
                <w:kern w:val="21"/>
                <w:sz w:val="13"/>
                <w:szCs w:val="13"/>
                <w:lang w:eastAsia="zh-CN"/>
              </w:rPr>
              <w:t>“</w:t>
            </w:r>
            <w:r>
              <w:rPr>
                <w:rFonts w:hint="default" w:ascii="Times New Roman" w:hAnsi="Times New Roman" w:cs="Times New Roman"/>
                <w:color w:val="auto"/>
                <w:kern w:val="21"/>
                <w:sz w:val="13"/>
                <w:szCs w:val="13"/>
              </w:rPr>
              <w:t>以新代老</w:t>
            </w:r>
            <w:r>
              <w:rPr>
                <w:rFonts w:hint="eastAsia" w:ascii="Times New Roman" w:hAnsi="Times New Roman" w:cs="Times New Roman"/>
                <w:color w:val="auto"/>
                <w:kern w:val="21"/>
                <w:sz w:val="13"/>
                <w:szCs w:val="13"/>
                <w:lang w:eastAsia="zh-CN"/>
              </w:rPr>
              <w:t>”</w:t>
            </w:r>
            <w:r>
              <w:rPr>
                <w:rFonts w:hint="default" w:ascii="Times New Roman" w:hAnsi="Times New Roman" w:cs="Times New Roman"/>
                <w:color w:val="auto"/>
                <w:kern w:val="21"/>
                <w:sz w:val="13"/>
                <w:szCs w:val="13"/>
              </w:rPr>
              <w:t>削减量（8）</w:t>
            </w:r>
          </w:p>
        </w:tc>
        <w:tc>
          <w:tcPr>
            <w:tcW w:w="900" w:type="dxa"/>
            <w:vAlign w:val="center"/>
          </w:tcPr>
          <w:p>
            <w:pPr>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全厂实际排放总量（9）</w:t>
            </w:r>
          </w:p>
        </w:tc>
        <w:tc>
          <w:tcPr>
            <w:tcW w:w="812" w:type="dxa"/>
            <w:vAlign w:val="center"/>
          </w:tcPr>
          <w:p>
            <w:pPr>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全厂核定排放总量（10）</w:t>
            </w:r>
          </w:p>
        </w:tc>
        <w:tc>
          <w:tcPr>
            <w:tcW w:w="1170"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区域平衡替代削减量（11）</w:t>
            </w:r>
          </w:p>
        </w:tc>
        <w:tc>
          <w:tcPr>
            <w:tcW w:w="1046" w:type="dxa"/>
            <w:vAlign w:val="center"/>
          </w:tcPr>
          <w:p>
            <w:pPr>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排放增减量（12）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555" w:type="dxa"/>
            <w:vMerge w:val="continue"/>
            <w:vAlign w:val="center"/>
          </w:tcPr>
          <w:p>
            <w:pPr>
              <w:adjustRightInd w:val="0"/>
              <w:snapToGrid w:val="0"/>
              <w:spacing w:line="240" w:lineRule="auto"/>
              <w:jc w:val="center"/>
              <w:rPr>
                <w:rFonts w:cs="Times New Roman"/>
                <w:color w:val="auto"/>
                <w:kern w:val="0"/>
                <w:sz w:val="13"/>
                <w:szCs w:val="13"/>
              </w:rPr>
            </w:pPr>
          </w:p>
        </w:tc>
        <w:tc>
          <w:tcPr>
            <w:tcW w:w="1559"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废      水</w:t>
            </w:r>
          </w:p>
        </w:tc>
        <w:tc>
          <w:tcPr>
            <w:tcW w:w="721"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005" w:type="dxa"/>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044"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846" w:type="dxa"/>
            <w:gridSpan w:val="3"/>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975"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125" w:type="dxa"/>
            <w:gridSpan w:val="4"/>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p>
        </w:tc>
        <w:tc>
          <w:tcPr>
            <w:tcW w:w="1110" w:type="dxa"/>
            <w:gridSpan w:val="3"/>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183"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900" w:type="dxa"/>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812" w:type="dxa"/>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170"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046" w:type="dxa"/>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555" w:type="dxa"/>
            <w:vMerge w:val="continue"/>
            <w:vAlign w:val="center"/>
          </w:tcPr>
          <w:p>
            <w:pPr>
              <w:adjustRightInd w:val="0"/>
              <w:snapToGrid w:val="0"/>
              <w:spacing w:line="240" w:lineRule="auto"/>
              <w:jc w:val="center"/>
              <w:rPr>
                <w:rFonts w:cs="Times New Roman"/>
                <w:color w:val="auto"/>
                <w:kern w:val="0"/>
                <w:sz w:val="13"/>
                <w:szCs w:val="13"/>
              </w:rPr>
            </w:pPr>
          </w:p>
        </w:tc>
        <w:tc>
          <w:tcPr>
            <w:tcW w:w="1559"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化学需氧量</w:t>
            </w:r>
          </w:p>
        </w:tc>
        <w:tc>
          <w:tcPr>
            <w:tcW w:w="721"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005" w:type="dxa"/>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p>
        </w:tc>
        <w:tc>
          <w:tcPr>
            <w:tcW w:w="1044" w:type="dxa"/>
            <w:gridSpan w:val="2"/>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p>
        </w:tc>
        <w:tc>
          <w:tcPr>
            <w:tcW w:w="846" w:type="dxa"/>
            <w:gridSpan w:val="3"/>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975"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125" w:type="dxa"/>
            <w:gridSpan w:val="4"/>
            <w:vAlign w:val="center"/>
          </w:tcPr>
          <w:p>
            <w:pPr>
              <w:spacing w:line="240" w:lineRule="auto"/>
              <w:jc w:val="center"/>
              <w:rPr>
                <w:rFonts w:hint="default" w:ascii="Times New Roman" w:hAnsi="Times New Roman" w:cs="Times New Roman" w:eastAsiaTheme="minorEastAsia"/>
                <w:color w:val="auto"/>
                <w:kern w:val="0"/>
                <w:sz w:val="13"/>
                <w:szCs w:val="13"/>
                <w:lang w:val="en-US" w:eastAsia="zh-CN"/>
              </w:rPr>
            </w:pPr>
          </w:p>
        </w:tc>
        <w:tc>
          <w:tcPr>
            <w:tcW w:w="1110" w:type="dxa"/>
            <w:gridSpan w:val="3"/>
            <w:vAlign w:val="center"/>
          </w:tcPr>
          <w:p>
            <w:pPr>
              <w:widowControl/>
              <w:adjustRightInd w:val="0"/>
              <w:snapToGrid w:val="0"/>
              <w:spacing w:line="240" w:lineRule="auto"/>
              <w:jc w:val="center"/>
              <w:rPr>
                <w:rFonts w:hint="default" w:ascii="Times New Roman" w:hAnsi="Times New Roman" w:cs="Times New Roman"/>
                <w:color w:val="auto"/>
                <w:kern w:val="0"/>
                <w:sz w:val="13"/>
                <w:szCs w:val="13"/>
                <w:lang w:val="en-US"/>
              </w:rPr>
            </w:pPr>
          </w:p>
        </w:tc>
        <w:tc>
          <w:tcPr>
            <w:tcW w:w="1183"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900" w:type="dxa"/>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812" w:type="dxa"/>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170"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046" w:type="dxa"/>
            <w:vAlign w:val="center"/>
          </w:tcPr>
          <w:p>
            <w:pPr>
              <w:spacing w:line="240" w:lineRule="auto"/>
              <w:jc w:val="center"/>
              <w:rPr>
                <w:rFonts w:hint="eastAsia" w:ascii="Times New Roman" w:hAnsi="Times New Roman" w:cs="Times New Roman" w:eastAsiaTheme="minorEastAsia"/>
                <w:color w:val="auto"/>
                <w:kern w:val="0"/>
                <w:sz w:val="13"/>
                <w:szCs w:val="13"/>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555" w:type="dxa"/>
            <w:vMerge w:val="continue"/>
            <w:vAlign w:val="center"/>
          </w:tcPr>
          <w:p>
            <w:pPr>
              <w:adjustRightInd w:val="0"/>
              <w:snapToGrid w:val="0"/>
              <w:spacing w:line="240" w:lineRule="auto"/>
              <w:jc w:val="center"/>
              <w:rPr>
                <w:rFonts w:cs="Times New Roman"/>
                <w:color w:val="auto"/>
                <w:kern w:val="0"/>
                <w:sz w:val="13"/>
                <w:szCs w:val="13"/>
              </w:rPr>
            </w:pPr>
          </w:p>
        </w:tc>
        <w:tc>
          <w:tcPr>
            <w:tcW w:w="1559"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氨       氮</w:t>
            </w:r>
          </w:p>
        </w:tc>
        <w:tc>
          <w:tcPr>
            <w:tcW w:w="721"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005" w:type="dxa"/>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p>
        </w:tc>
        <w:tc>
          <w:tcPr>
            <w:tcW w:w="1044" w:type="dxa"/>
            <w:gridSpan w:val="2"/>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p>
        </w:tc>
        <w:tc>
          <w:tcPr>
            <w:tcW w:w="846" w:type="dxa"/>
            <w:gridSpan w:val="3"/>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975"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125" w:type="dxa"/>
            <w:gridSpan w:val="4"/>
            <w:vAlign w:val="center"/>
          </w:tcPr>
          <w:p>
            <w:pPr>
              <w:spacing w:line="240" w:lineRule="auto"/>
              <w:jc w:val="center"/>
              <w:rPr>
                <w:rFonts w:hint="default" w:ascii="Times New Roman" w:hAnsi="Times New Roman" w:cs="Times New Roman" w:eastAsiaTheme="minorEastAsia"/>
                <w:color w:val="auto"/>
                <w:kern w:val="0"/>
                <w:sz w:val="13"/>
                <w:szCs w:val="13"/>
                <w:lang w:val="en-US" w:eastAsia="zh-CN"/>
              </w:rPr>
            </w:pPr>
          </w:p>
        </w:tc>
        <w:tc>
          <w:tcPr>
            <w:tcW w:w="1110" w:type="dxa"/>
            <w:gridSpan w:val="3"/>
            <w:vAlign w:val="center"/>
          </w:tcPr>
          <w:p>
            <w:pPr>
              <w:widowControl/>
              <w:adjustRightInd w:val="0"/>
              <w:snapToGrid w:val="0"/>
              <w:spacing w:line="240" w:lineRule="auto"/>
              <w:jc w:val="center"/>
              <w:rPr>
                <w:rFonts w:hint="default" w:ascii="Times New Roman" w:hAnsi="Times New Roman" w:cs="Times New Roman"/>
                <w:color w:val="auto"/>
                <w:kern w:val="0"/>
                <w:sz w:val="13"/>
                <w:szCs w:val="13"/>
                <w:lang w:val="en-US"/>
              </w:rPr>
            </w:pPr>
          </w:p>
        </w:tc>
        <w:tc>
          <w:tcPr>
            <w:tcW w:w="1183"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900" w:type="dxa"/>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812" w:type="dxa"/>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170"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046" w:type="dxa"/>
            <w:vAlign w:val="center"/>
          </w:tcPr>
          <w:p>
            <w:pPr>
              <w:spacing w:line="240" w:lineRule="auto"/>
              <w:jc w:val="center"/>
              <w:rPr>
                <w:rFonts w:hint="eastAsia" w:ascii="Times New Roman" w:hAnsi="Times New Roman" w:cs="Times New Roman" w:eastAsiaTheme="minorEastAsia"/>
                <w:color w:val="auto"/>
                <w:kern w:val="0"/>
                <w:sz w:val="13"/>
                <w:szCs w:val="13"/>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555" w:type="dxa"/>
            <w:vMerge w:val="continue"/>
            <w:vAlign w:val="center"/>
          </w:tcPr>
          <w:p>
            <w:pPr>
              <w:adjustRightInd w:val="0"/>
              <w:snapToGrid w:val="0"/>
              <w:spacing w:line="240" w:lineRule="auto"/>
              <w:jc w:val="center"/>
              <w:rPr>
                <w:rFonts w:cs="Times New Roman"/>
                <w:color w:val="auto"/>
                <w:kern w:val="0"/>
                <w:sz w:val="13"/>
                <w:szCs w:val="13"/>
              </w:rPr>
            </w:pPr>
          </w:p>
        </w:tc>
        <w:tc>
          <w:tcPr>
            <w:tcW w:w="1559"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石  油  类</w:t>
            </w:r>
          </w:p>
        </w:tc>
        <w:tc>
          <w:tcPr>
            <w:tcW w:w="721"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005" w:type="dxa"/>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044"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846" w:type="dxa"/>
            <w:gridSpan w:val="3"/>
            <w:vAlign w:val="center"/>
          </w:tcPr>
          <w:p>
            <w:pPr>
              <w:widowControl/>
              <w:spacing w:line="240" w:lineRule="auto"/>
              <w:jc w:val="center"/>
              <w:textAlignment w:val="center"/>
              <w:rPr>
                <w:rFonts w:hint="default" w:ascii="Times New Roman" w:hAnsi="Times New Roman" w:cs="Times New Roman"/>
                <w:color w:val="auto"/>
                <w:kern w:val="0"/>
                <w:sz w:val="13"/>
                <w:szCs w:val="13"/>
              </w:rPr>
            </w:pPr>
          </w:p>
        </w:tc>
        <w:tc>
          <w:tcPr>
            <w:tcW w:w="975"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125" w:type="dxa"/>
            <w:gridSpan w:val="4"/>
            <w:vAlign w:val="center"/>
          </w:tcPr>
          <w:p>
            <w:pPr>
              <w:widowControl/>
              <w:spacing w:line="240" w:lineRule="auto"/>
              <w:jc w:val="center"/>
              <w:textAlignment w:val="center"/>
              <w:rPr>
                <w:rFonts w:hint="default" w:ascii="Times New Roman" w:hAnsi="Times New Roman" w:cs="Times New Roman"/>
                <w:color w:val="auto"/>
                <w:kern w:val="0"/>
                <w:sz w:val="13"/>
                <w:szCs w:val="13"/>
              </w:rPr>
            </w:pPr>
          </w:p>
        </w:tc>
        <w:tc>
          <w:tcPr>
            <w:tcW w:w="1110" w:type="dxa"/>
            <w:gridSpan w:val="3"/>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183"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900" w:type="dxa"/>
            <w:vAlign w:val="center"/>
          </w:tcPr>
          <w:p>
            <w:pPr>
              <w:widowControl/>
              <w:spacing w:line="240" w:lineRule="auto"/>
              <w:jc w:val="center"/>
              <w:textAlignment w:val="center"/>
              <w:rPr>
                <w:rFonts w:hint="default" w:ascii="Times New Roman" w:hAnsi="Times New Roman" w:cs="Times New Roman"/>
                <w:color w:val="auto"/>
                <w:kern w:val="0"/>
                <w:sz w:val="13"/>
                <w:szCs w:val="13"/>
              </w:rPr>
            </w:pPr>
          </w:p>
        </w:tc>
        <w:tc>
          <w:tcPr>
            <w:tcW w:w="812" w:type="dxa"/>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170"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046" w:type="dxa"/>
            <w:vAlign w:val="center"/>
          </w:tcPr>
          <w:p>
            <w:pPr>
              <w:widowControl/>
              <w:spacing w:line="240" w:lineRule="auto"/>
              <w:jc w:val="center"/>
              <w:textAlignment w:val="center"/>
              <w:rPr>
                <w:rFonts w:hint="default" w:ascii="Times New Roman" w:hAnsi="Times New Roman" w:cs="Times New Roman"/>
                <w:color w:val="auto"/>
                <w:kern w:val="0"/>
                <w:sz w:val="13"/>
                <w:szCs w:val="1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555" w:type="dxa"/>
            <w:vMerge w:val="continue"/>
            <w:vAlign w:val="center"/>
          </w:tcPr>
          <w:p>
            <w:pPr>
              <w:adjustRightInd w:val="0"/>
              <w:snapToGrid w:val="0"/>
              <w:spacing w:line="240" w:lineRule="auto"/>
              <w:jc w:val="center"/>
              <w:rPr>
                <w:rFonts w:cs="Times New Roman"/>
                <w:color w:val="auto"/>
                <w:kern w:val="0"/>
                <w:sz w:val="13"/>
                <w:szCs w:val="13"/>
              </w:rPr>
            </w:pPr>
          </w:p>
        </w:tc>
        <w:tc>
          <w:tcPr>
            <w:tcW w:w="1559"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废       气</w:t>
            </w:r>
          </w:p>
        </w:tc>
        <w:tc>
          <w:tcPr>
            <w:tcW w:w="721"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005" w:type="dxa"/>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044"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846" w:type="dxa"/>
            <w:gridSpan w:val="3"/>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975"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125" w:type="dxa"/>
            <w:gridSpan w:val="4"/>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110" w:type="dxa"/>
            <w:gridSpan w:val="3"/>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183"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900" w:type="dxa"/>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812" w:type="dxa"/>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170"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046" w:type="dxa"/>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555" w:type="dxa"/>
            <w:vMerge w:val="continue"/>
            <w:vAlign w:val="center"/>
          </w:tcPr>
          <w:p>
            <w:pPr>
              <w:adjustRightInd w:val="0"/>
              <w:snapToGrid w:val="0"/>
              <w:spacing w:line="240" w:lineRule="auto"/>
              <w:jc w:val="center"/>
              <w:rPr>
                <w:rFonts w:cs="Times New Roman"/>
                <w:color w:val="auto"/>
                <w:kern w:val="0"/>
                <w:sz w:val="13"/>
                <w:szCs w:val="13"/>
              </w:rPr>
            </w:pPr>
          </w:p>
        </w:tc>
        <w:tc>
          <w:tcPr>
            <w:tcW w:w="1559"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二 氧 化 硫</w:t>
            </w:r>
          </w:p>
        </w:tc>
        <w:tc>
          <w:tcPr>
            <w:tcW w:w="721"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005" w:type="dxa"/>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p>
        </w:tc>
        <w:tc>
          <w:tcPr>
            <w:tcW w:w="1044" w:type="dxa"/>
            <w:gridSpan w:val="2"/>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p>
        </w:tc>
        <w:tc>
          <w:tcPr>
            <w:tcW w:w="846" w:type="dxa"/>
            <w:gridSpan w:val="3"/>
            <w:vAlign w:val="center"/>
          </w:tcPr>
          <w:p>
            <w:pPr>
              <w:adjustRightInd w:val="0"/>
              <w:snapToGrid w:val="0"/>
              <w:spacing w:line="240" w:lineRule="auto"/>
              <w:jc w:val="center"/>
              <w:rPr>
                <w:rFonts w:hint="eastAsia" w:ascii="Times New Roman" w:hAnsi="Times New Roman" w:cs="Times New Roman" w:eastAsiaTheme="minorEastAsia"/>
                <w:color w:val="auto"/>
                <w:kern w:val="0"/>
                <w:sz w:val="13"/>
                <w:szCs w:val="13"/>
                <w:lang w:val="en-US" w:eastAsia="zh-CN"/>
              </w:rPr>
            </w:pPr>
          </w:p>
        </w:tc>
        <w:tc>
          <w:tcPr>
            <w:tcW w:w="975" w:type="dxa"/>
            <w:gridSpan w:val="2"/>
            <w:vAlign w:val="center"/>
          </w:tcPr>
          <w:p>
            <w:pPr>
              <w:adjustRightInd w:val="0"/>
              <w:snapToGrid w:val="0"/>
              <w:spacing w:line="240" w:lineRule="auto"/>
              <w:jc w:val="center"/>
              <w:rPr>
                <w:rFonts w:hint="eastAsia" w:ascii="Times New Roman" w:hAnsi="Times New Roman" w:cs="Times New Roman" w:eastAsiaTheme="minorEastAsia"/>
                <w:color w:val="auto"/>
                <w:kern w:val="0"/>
                <w:sz w:val="13"/>
                <w:szCs w:val="13"/>
                <w:lang w:val="en-US" w:eastAsia="zh-CN"/>
              </w:rPr>
            </w:pPr>
          </w:p>
        </w:tc>
        <w:tc>
          <w:tcPr>
            <w:tcW w:w="1125" w:type="dxa"/>
            <w:gridSpan w:val="4"/>
            <w:vAlign w:val="center"/>
          </w:tcPr>
          <w:p>
            <w:pPr>
              <w:adjustRightInd w:val="0"/>
              <w:snapToGrid w:val="0"/>
              <w:spacing w:line="240" w:lineRule="auto"/>
              <w:jc w:val="center"/>
              <w:rPr>
                <w:rFonts w:hint="eastAsia" w:ascii="Times New Roman" w:hAnsi="Times New Roman" w:cs="Times New Roman" w:eastAsiaTheme="minorEastAsia"/>
                <w:color w:val="auto"/>
                <w:kern w:val="0"/>
                <w:sz w:val="13"/>
                <w:szCs w:val="13"/>
                <w:lang w:val="en-US" w:eastAsia="zh-CN"/>
              </w:rPr>
            </w:pPr>
          </w:p>
        </w:tc>
        <w:tc>
          <w:tcPr>
            <w:tcW w:w="1110" w:type="dxa"/>
            <w:gridSpan w:val="3"/>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183"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900" w:type="dxa"/>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812" w:type="dxa"/>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170"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046" w:type="dxa"/>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555" w:type="dxa"/>
            <w:vMerge w:val="continue"/>
            <w:vAlign w:val="center"/>
          </w:tcPr>
          <w:p>
            <w:pPr>
              <w:adjustRightInd w:val="0"/>
              <w:snapToGrid w:val="0"/>
              <w:spacing w:line="240" w:lineRule="auto"/>
              <w:jc w:val="center"/>
              <w:rPr>
                <w:rFonts w:cs="Times New Roman"/>
                <w:color w:val="auto"/>
                <w:kern w:val="0"/>
                <w:sz w:val="13"/>
                <w:szCs w:val="13"/>
              </w:rPr>
            </w:pPr>
          </w:p>
        </w:tc>
        <w:tc>
          <w:tcPr>
            <w:tcW w:w="1559"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烟       尘</w:t>
            </w:r>
          </w:p>
        </w:tc>
        <w:tc>
          <w:tcPr>
            <w:tcW w:w="721"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005" w:type="dxa"/>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p>
        </w:tc>
        <w:tc>
          <w:tcPr>
            <w:tcW w:w="1044" w:type="dxa"/>
            <w:gridSpan w:val="2"/>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p>
        </w:tc>
        <w:tc>
          <w:tcPr>
            <w:tcW w:w="846" w:type="dxa"/>
            <w:gridSpan w:val="3"/>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975"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lang w:val="en-US" w:eastAsia="zh-CN"/>
              </w:rPr>
            </w:pPr>
          </w:p>
        </w:tc>
        <w:tc>
          <w:tcPr>
            <w:tcW w:w="1125" w:type="dxa"/>
            <w:gridSpan w:val="4"/>
            <w:vAlign w:val="center"/>
          </w:tcPr>
          <w:p>
            <w:pPr>
              <w:adjustRightInd w:val="0"/>
              <w:snapToGrid w:val="0"/>
              <w:spacing w:line="240" w:lineRule="auto"/>
              <w:jc w:val="center"/>
              <w:rPr>
                <w:rFonts w:hint="eastAsia" w:ascii="Times New Roman" w:hAnsi="Times New Roman" w:cs="Times New Roman" w:eastAsiaTheme="minorEastAsia"/>
                <w:color w:val="auto"/>
                <w:kern w:val="0"/>
                <w:sz w:val="13"/>
                <w:szCs w:val="13"/>
                <w:lang w:val="en-US" w:eastAsia="zh-CN"/>
              </w:rPr>
            </w:pPr>
          </w:p>
        </w:tc>
        <w:tc>
          <w:tcPr>
            <w:tcW w:w="1110" w:type="dxa"/>
            <w:gridSpan w:val="3"/>
            <w:vAlign w:val="center"/>
          </w:tcPr>
          <w:p>
            <w:pPr>
              <w:adjustRightInd w:val="0"/>
              <w:snapToGrid w:val="0"/>
              <w:spacing w:line="240" w:lineRule="auto"/>
              <w:jc w:val="center"/>
              <w:rPr>
                <w:rFonts w:hint="default" w:ascii="Times New Roman" w:hAnsi="Times New Roman" w:cs="Times New Roman"/>
                <w:color w:val="auto"/>
                <w:kern w:val="0"/>
                <w:sz w:val="13"/>
                <w:szCs w:val="13"/>
                <w:lang w:val="en-US" w:eastAsia="zh-CN"/>
              </w:rPr>
            </w:pPr>
          </w:p>
        </w:tc>
        <w:tc>
          <w:tcPr>
            <w:tcW w:w="1183"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lang w:val="en-US" w:eastAsia="zh-CN"/>
              </w:rPr>
            </w:pPr>
          </w:p>
        </w:tc>
        <w:tc>
          <w:tcPr>
            <w:tcW w:w="900" w:type="dxa"/>
            <w:vAlign w:val="center"/>
          </w:tcPr>
          <w:p>
            <w:pPr>
              <w:adjustRightInd w:val="0"/>
              <w:snapToGrid w:val="0"/>
              <w:spacing w:line="240" w:lineRule="auto"/>
              <w:jc w:val="center"/>
              <w:rPr>
                <w:rFonts w:hint="default" w:ascii="Times New Roman" w:hAnsi="Times New Roman" w:cs="Times New Roman"/>
                <w:color w:val="auto"/>
                <w:kern w:val="0"/>
                <w:sz w:val="13"/>
                <w:szCs w:val="13"/>
                <w:lang w:val="en-US" w:eastAsia="zh-CN"/>
              </w:rPr>
            </w:pPr>
          </w:p>
        </w:tc>
        <w:tc>
          <w:tcPr>
            <w:tcW w:w="812" w:type="dxa"/>
            <w:vAlign w:val="center"/>
          </w:tcPr>
          <w:p>
            <w:pPr>
              <w:adjustRightInd w:val="0"/>
              <w:snapToGrid w:val="0"/>
              <w:spacing w:line="240" w:lineRule="auto"/>
              <w:jc w:val="center"/>
              <w:rPr>
                <w:rFonts w:hint="default" w:ascii="Times New Roman" w:hAnsi="Times New Roman" w:cs="Times New Roman"/>
                <w:color w:val="auto"/>
                <w:kern w:val="0"/>
                <w:sz w:val="13"/>
                <w:szCs w:val="13"/>
                <w:lang w:val="en-US" w:eastAsia="zh-CN"/>
              </w:rPr>
            </w:pPr>
          </w:p>
        </w:tc>
        <w:tc>
          <w:tcPr>
            <w:tcW w:w="1170"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lang w:val="en-US" w:eastAsia="zh-CN"/>
              </w:rPr>
            </w:pPr>
          </w:p>
        </w:tc>
        <w:tc>
          <w:tcPr>
            <w:tcW w:w="1046" w:type="dxa"/>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555" w:type="dxa"/>
            <w:vMerge w:val="continue"/>
            <w:vAlign w:val="center"/>
          </w:tcPr>
          <w:p>
            <w:pPr>
              <w:adjustRightInd w:val="0"/>
              <w:snapToGrid w:val="0"/>
              <w:spacing w:line="240" w:lineRule="auto"/>
              <w:jc w:val="center"/>
              <w:rPr>
                <w:rFonts w:cs="Times New Roman"/>
                <w:color w:val="auto"/>
                <w:kern w:val="0"/>
                <w:sz w:val="13"/>
                <w:szCs w:val="13"/>
              </w:rPr>
            </w:pPr>
          </w:p>
        </w:tc>
        <w:tc>
          <w:tcPr>
            <w:tcW w:w="1559"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工 业 粉 尘</w:t>
            </w:r>
          </w:p>
        </w:tc>
        <w:tc>
          <w:tcPr>
            <w:tcW w:w="721"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005" w:type="dxa"/>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p>
        </w:tc>
        <w:tc>
          <w:tcPr>
            <w:tcW w:w="1044" w:type="dxa"/>
            <w:gridSpan w:val="2"/>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p>
        </w:tc>
        <w:tc>
          <w:tcPr>
            <w:tcW w:w="846" w:type="dxa"/>
            <w:gridSpan w:val="3"/>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975"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lang w:val="en-US" w:eastAsia="zh-CN"/>
              </w:rPr>
            </w:pPr>
          </w:p>
        </w:tc>
        <w:tc>
          <w:tcPr>
            <w:tcW w:w="1125" w:type="dxa"/>
            <w:gridSpan w:val="4"/>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p>
        </w:tc>
        <w:tc>
          <w:tcPr>
            <w:tcW w:w="1110" w:type="dxa"/>
            <w:gridSpan w:val="3"/>
            <w:vAlign w:val="center"/>
          </w:tcPr>
          <w:p>
            <w:pPr>
              <w:adjustRightInd w:val="0"/>
              <w:snapToGrid w:val="0"/>
              <w:spacing w:line="240" w:lineRule="auto"/>
              <w:jc w:val="center"/>
              <w:rPr>
                <w:rFonts w:hint="default" w:ascii="Times New Roman" w:hAnsi="Times New Roman" w:cs="Times New Roman"/>
                <w:color w:val="auto"/>
                <w:kern w:val="0"/>
                <w:sz w:val="13"/>
                <w:szCs w:val="13"/>
                <w:lang w:val="en-US" w:eastAsia="zh-CN"/>
              </w:rPr>
            </w:pPr>
          </w:p>
        </w:tc>
        <w:tc>
          <w:tcPr>
            <w:tcW w:w="1183"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lang w:val="en-US" w:eastAsia="zh-CN"/>
              </w:rPr>
            </w:pPr>
          </w:p>
        </w:tc>
        <w:tc>
          <w:tcPr>
            <w:tcW w:w="900" w:type="dxa"/>
            <w:vAlign w:val="center"/>
          </w:tcPr>
          <w:p>
            <w:pPr>
              <w:adjustRightInd w:val="0"/>
              <w:snapToGrid w:val="0"/>
              <w:spacing w:line="240" w:lineRule="auto"/>
              <w:jc w:val="center"/>
              <w:rPr>
                <w:rFonts w:hint="default" w:ascii="Times New Roman" w:hAnsi="Times New Roman" w:cs="Times New Roman"/>
                <w:color w:val="auto"/>
                <w:kern w:val="0"/>
                <w:sz w:val="13"/>
                <w:szCs w:val="13"/>
                <w:lang w:val="en-US" w:eastAsia="zh-CN"/>
              </w:rPr>
            </w:pPr>
          </w:p>
        </w:tc>
        <w:tc>
          <w:tcPr>
            <w:tcW w:w="812" w:type="dxa"/>
            <w:vAlign w:val="center"/>
          </w:tcPr>
          <w:p>
            <w:pPr>
              <w:adjustRightInd w:val="0"/>
              <w:snapToGrid w:val="0"/>
              <w:spacing w:line="240" w:lineRule="auto"/>
              <w:jc w:val="center"/>
              <w:rPr>
                <w:rFonts w:hint="default" w:ascii="Times New Roman" w:hAnsi="Times New Roman" w:cs="Times New Roman"/>
                <w:color w:val="auto"/>
                <w:kern w:val="0"/>
                <w:sz w:val="13"/>
                <w:szCs w:val="13"/>
                <w:lang w:val="en-US" w:eastAsia="zh-CN"/>
              </w:rPr>
            </w:pPr>
          </w:p>
        </w:tc>
        <w:tc>
          <w:tcPr>
            <w:tcW w:w="1170"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lang w:val="en-US" w:eastAsia="zh-CN"/>
              </w:rPr>
            </w:pPr>
          </w:p>
        </w:tc>
        <w:tc>
          <w:tcPr>
            <w:tcW w:w="1046" w:type="dxa"/>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555" w:type="dxa"/>
            <w:vMerge w:val="continue"/>
            <w:vAlign w:val="center"/>
          </w:tcPr>
          <w:p>
            <w:pPr>
              <w:adjustRightInd w:val="0"/>
              <w:snapToGrid w:val="0"/>
              <w:spacing w:line="240" w:lineRule="auto"/>
              <w:jc w:val="center"/>
              <w:rPr>
                <w:rFonts w:cs="Times New Roman"/>
                <w:color w:val="auto"/>
                <w:kern w:val="0"/>
                <w:sz w:val="13"/>
                <w:szCs w:val="13"/>
              </w:rPr>
            </w:pPr>
          </w:p>
        </w:tc>
        <w:tc>
          <w:tcPr>
            <w:tcW w:w="1559"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氮 氧 化 物</w:t>
            </w:r>
          </w:p>
        </w:tc>
        <w:tc>
          <w:tcPr>
            <w:tcW w:w="721"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005" w:type="dxa"/>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p>
        </w:tc>
        <w:tc>
          <w:tcPr>
            <w:tcW w:w="1044" w:type="dxa"/>
            <w:gridSpan w:val="2"/>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p>
        </w:tc>
        <w:tc>
          <w:tcPr>
            <w:tcW w:w="846" w:type="dxa"/>
            <w:gridSpan w:val="3"/>
            <w:vAlign w:val="center"/>
          </w:tcPr>
          <w:p>
            <w:pPr>
              <w:adjustRightInd w:val="0"/>
              <w:snapToGrid w:val="0"/>
              <w:spacing w:line="240" w:lineRule="auto"/>
              <w:jc w:val="center"/>
              <w:rPr>
                <w:rFonts w:hint="eastAsia" w:ascii="Times New Roman" w:hAnsi="Times New Roman" w:cs="Times New Roman" w:eastAsiaTheme="minorEastAsia"/>
                <w:color w:val="auto"/>
                <w:kern w:val="0"/>
                <w:sz w:val="13"/>
                <w:szCs w:val="13"/>
                <w:lang w:val="en-US" w:eastAsia="zh-CN"/>
              </w:rPr>
            </w:pPr>
          </w:p>
        </w:tc>
        <w:tc>
          <w:tcPr>
            <w:tcW w:w="975" w:type="dxa"/>
            <w:gridSpan w:val="2"/>
            <w:vAlign w:val="center"/>
          </w:tcPr>
          <w:p>
            <w:pPr>
              <w:adjustRightInd w:val="0"/>
              <w:snapToGrid w:val="0"/>
              <w:spacing w:line="240" w:lineRule="auto"/>
              <w:jc w:val="center"/>
              <w:rPr>
                <w:rFonts w:hint="eastAsia" w:ascii="Times New Roman" w:hAnsi="Times New Roman" w:cs="Times New Roman" w:eastAsiaTheme="minorEastAsia"/>
                <w:color w:val="auto"/>
                <w:kern w:val="0"/>
                <w:sz w:val="13"/>
                <w:szCs w:val="13"/>
                <w:lang w:val="en-US" w:eastAsia="zh-CN"/>
              </w:rPr>
            </w:pPr>
          </w:p>
        </w:tc>
        <w:tc>
          <w:tcPr>
            <w:tcW w:w="1125" w:type="dxa"/>
            <w:gridSpan w:val="4"/>
            <w:vAlign w:val="center"/>
          </w:tcPr>
          <w:p>
            <w:pPr>
              <w:adjustRightInd w:val="0"/>
              <w:snapToGrid w:val="0"/>
              <w:spacing w:line="240" w:lineRule="auto"/>
              <w:jc w:val="center"/>
              <w:rPr>
                <w:rFonts w:hint="eastAsia" w:ascii="Times New Roman" w:hAnsi="Times New Roman" w:cs="Times New Roman" w:eastAsiaTheme="minorEastAsia"/>
                <w:color w:val="auto"/>
                <w:kern w:val="0"/>
                <w:sz w:val="13"/>
                <w:szCs w:val="13"/>
                <w:lang w:val="en-US" w:eastAsia="zh-CN"/>
              </w:rPr>
            </w:pPr>
          </w:p>
        </w:tc>
        <w:tc>
          <w:tcPr>
            <w:tcW w:w="1110" w:type="dxa"/>
            <w:gridSpan w:val="3"/>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183"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900" w:type="dxa"/>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812" w:type="dxa"/>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170"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046" w:type="dxa"/>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555" w:type="dxa"/>
            <w:vMerge w:val="continue"/>
            <w:vAlign w:val="center"/>
          </w:tcPr>
          <w:p>
            <w:pPr>
              <w:adjustRightInd w:val="0"/>
              <w:snapToGrid w:val="0"/>
              <w:spacing w:line="240" w:lineRule="auto"/>
              <w:jc w:val="center"/>
              <w:rPr>
                <w:rFonts w:cs="Times New Roman"/>
                <w:color w:val="auto"/>
                <w:kern w:val="0"/>
                <w:sz w:val="13"/>
                <w:szCs w:val="13"/>
              </w:rPr>
            </w:pPr>
          </w:p>
        </w:tc>
        <w:tc>
          <w:tcPr>
            <w:tcW w:w="1559"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工业固体废物</w:t>
            </w:r>
          </w:p>
        </w:tc>
        <w:tc>
          <w:tcPr>
            <w:tcW w:w="721"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005" w:type="dxa"/>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044"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846" w:type="dxa"/>
            <w:gridSpan w:val="3"/>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975"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125" w:type="dxa"/>
            <w:gridSpan w:val="4"/>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p>
        </w:tc>
        <w:tc>
          <w:tcPr>
            <w:tcW w:w="1110" w:type="dxa"/>
            <w:gridSpan w:val="3"/>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183"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900" w:type="dxa"/>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812" w:type="dxa"/>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170"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046" w:type="dxa"/>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555" w:type="dxa"/>
            <w:vMerge w:val="continue"/>
            <w:vAlign w:val="center"/>
          </w:tcPr>
          <w:p>
            <w:pPr>
              <w:adjustRightInd w:val="0"/>
              <w:snapToGrid w:val="0"/>
              <w:spacing w:line="240" w:lineRule="auto"/>
              <w:jc w:val="center"/>
              <w:rPr>
                <w:rFonts w:cs="Times New Roman"/>
                <w:color w:val="auto"/>
                <w:kern w:val="0"/>
                <w:sz w:val="13"/>
                <w:szCs w:val="13"/>
              </w:rPr>
            </w:pPr>
          </w:p>
        </w:tc>
        <w:tc>
          <w:tcPr>
            <w:tcW w:w="917" w:type="dxa"/>
            <w:vMerge w:val="restart"/>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r>
              <w:rPr>
                <w:rFonts w:hint="default" w:ascii="Times New Roman" w:hAnsi="Times New Roman" w:cs="Times New Roman"/>
                <w:color w:val="auto"/>
                <w:kern w:val="0"/>
                <w:sz w:val="13"/>
                <w:szCs w:val="13"/>
              </w:rPr>
              <w:t>与项目有关的其他特定污染物</w:t>
            </w:r>
          </w:p>
        </w:tc>
        <w:tc>
          <w:tcPr>
            <w:tcW w:w="642" w:type="dxa"/>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r>
              <w:rPr>
                <w:rFonts w:hint="eastAsia" w:ascii="Times New Roman" w:hAnsi="Times New Roman" w:cs="Times New Roman"/>
                <w:color w:val="auto"/>
                <w:kern w:val="0"/>
                <w:sz w:val="13"/>
                <w:szCs w:val="13"/>
                <w:lang w:val="en-US" w:eastAsia="zh-CN"/>
              </w:rPr>
              <w:t>VOCs</w:t>
            </w:r>
          </w:p>
        </w:tc>
        <w:tc>
          <w:tcPr>
            <w:tcW w:w="721"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005" w:type="dxa"/>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p>
        </w:tc>
        <w:tc>
          <w:tcPr>
            <w:tcW w:w="1044" w:type="dxa"/>
            <w:gridSpan w:val="2"/>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p>
        </w:tc>
        <w:tc>
          <w:tcPr>
            <w:tcW w:w="846" w:type="dxa"/>
            <w:gridSpan w:val="3"/>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975"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125" w:type="dxa"/>
            <w:gridSpan w:val="4"/>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p>
        </w:tc>
        <w:tc>
          <w:tcPr>
            <w:tcW w:w="1110" w:type="dxa"/>
            <w:gridSpan w:val="3"/>
            <w:vAlign w:val="center"/>
          </w:tcPr>
          <w:p>
            <w:pPr>
              <w:widowControl/>
              <w:adjustRightInd w:val="0"/>
              <w:snapToGrid w:val="0"/>
              <w:spacing w:line="240" w:lineRule="auto"/>
              <w:jc w:val="center"/>
              <w:rPr>
                <w:rFonts w:hint="default" w:ascii="Times New Roman" w:hAnsi="Times New Roman" w:eastAsia="宋体" w:cs="Times New Roman"/>
                <w:color w:val="auto"/>
                <w:kern w:val="0"/>
                <w:sz w:val="13"/>
                <w:szCs w:val="13"/>
                <w:lang w:val="en-US" w:eastAsia="zh-CN"/>
              </w:rPr>
            </w:pPr>
          </w:p>
        </w:tc>
        <w:tc>
          <w:tcPr>
            <w:tcW w:w="1183"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900" w:type="dxa"/>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812" w:type="dxa"/>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170" w:type="dxa"/>
            <w:gridSpan w:val="2"/>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bidi="ar-SA"/>
              </w:rPr>
            </w:pPr>
          </w:p>
        </w:tc>
        <w:tc>
          <w:tcPr>
            <w:tcW w:w="1046" w:type="dxa"/>
            <w:vAlign w:val="center"/>
          </w:tcPr>
          <w:p>
            <w:pPr>
              <w:widowControl/>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555" w:type="dxa"/>
            <w:vMerge w:val="continue"/>
            <w:vAlign w:val="center"/>
          </w:tcPr>
          <w:p>
            <w:pPr>
              <w:adjustRightInd w:val="0"/>
              <w:snapToGrid w:val="0"/>
              <w:spacing w:line="240" w:lineRule="auto"/>
              <w:jc w:val="center"/>
              <w:rPr>
                <w:rFonts w:cs="Times New Roman"/>
                <w:color w:val="auto"/>
                <w:kern w:val="0"/>
                <w:sz w:val="13"/>
                <w:szCs w:val="13"/>
              </w:rPr>
            </w:pPr>
          </w:p>
        </w:tc>
        <w:tc>
          <w:tcPr>
            <w:tcW w:w="917" w:type="dxa"/>
            <w:vMerge w:val="continue"/>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642" w:type="dxa"/>
            <w:vAlign w:val="center"/>
          </w:tcPr>
          <w:p>
            <w:pPr>
              <w:adjustRightInd w:val="0"/>
              <w:snapToGrid w:val="0"/>
              <w:spacing w:line="240" w:lineRule="auto"/>
              <w:jc w:val="center"/>
              <w:rPr>
                <w:rFonts w:hint="eastAsia" w:ascii="Times New Roman" w:hAnsi="Times New Roman" w:cs="Times New Roman" w:eastAsiaTheme="minorEastAsia"/>
                <w:color w:val="auto"/>
                <w:kern w:val="0"/>
                <w:sz w:val="13"/>
                <w:szCs w:val="13"/>
                <w:lang w:val="en-US" w:eastAsia="zh-CN"/>
              </w:rPr>
            </w:pPr>
          </w:p>
        </w:tc>
        <w:tc>
          <w:tcPr>
            <w:tcW w:w="721" w:type="dxa"/>
            <w:gridSpan w:val="2"/>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c>
          <w:tcPr>
            <w:tcW w:w="1005" w:type="dxa"/>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p>
        </w:tc>
        <w:tc>
          <w:tcPr>
            <w:tcW w:w="1044" w:type="dxa"/>
            <w:gridSpan w:val="2"/>
            <w:vAlign w:val="center"/>
          </w:tcPr>
          <w:p>
            <w:pPr>
              <w:adjustRightInd w:val="0"/>
              <w:snapToGrid w:val="0"/>
              <w:spacing w:line="240" w:lineRule="auto"/>
              <w:jc w:val="center"/>
              <w:rPr>
                <w:rFonts w:hint="default" w:ascii="Times New Roman" w:hAnsi="Times New Roman" w:cs="Times New Roman" w:eastAsiaTheme="minorEastAsia"/>
                <w:color w:val="auto"/>
                <w:kern w:val="0"/>
                <w:sz w:val="13"/>
                <w:szCs w:val="13"/>
                <w:lang w:val="en-US" w:eastAsia="zh-CN"/>
              </w:rPr>
            </w:pPr>
          </w:p>
        </w:tc>
        <w:tc>
          <w:tcPr>
            <w:tcW w:w="846" w:type="dxa"/>
            <w:gridSpan w:val="3"/>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975"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125" w:type="dxa"/>
            <w:gridSpan w:val="4"/>
            <w:vAlign w:val="center"/>
          </w:tcPr>
          <w:p>
            <w:pPr>
              <w:widowControl/>
              <w:adjustRightInd w:val="0"/>
              <w:snapToGrid w:val="0"/>
              <w:spacing w:line="240" w:lineRule="auto"/>
              <w:jc w:val="center"/>
              <w:rPr>
                <w:rFonts w:hint="default" w:ascii="Times New Roman" w:hAnsi="Times New Roman" w:cs="Times New Roman"/>
                <w:color w:val="auto"/>
                <w:kern w:val="0"/>
                <w:sz w:val="13"/>
                <w:szCs w:val="13"/>
                <w:lang w:eastAsia="zh-CN"/>
              </w:rPr>
            </w:pPr>
          </w:p>
        </w:tc>
        <w:tc>
          <w:tcPr>
            <w:tcW w:w="1110" w:type="dxa"/>
            <w:gridSpan w:val="3"/>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183"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900" w:type="dxa"/>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812" w:type="dxa"/>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170" w:type="dxa"/>
            <w:gridSpan w:val="2"/>
            <w:vAlign w:val="center"/>
          </w:tcPr>
          <w:p>
            <w:pPr>
              <w:adjustRightInd w:val="0"/>
              <w:snapToGrid w:val="0"/>
              <w:spacing w:line="240" w:lineRule="auto"/>
              <w:jc w:val="center"/>
              <w:rPr>
                <w:rFonts w:hint="default" w:ascii="Times New Roman" w:hAnsi="Times New Roman" w:cs="Times New Roman"/>
                <w:color w:val="auto"/>
                <w:kern w:val="0"/>
                <w:sz w:val="13"/>
                <w:szCs w:val="13"/>
              </w:rPr>
            </w:pPr>
          </w:p>
        </w:tc>
        <w:tc>
          <w:tcPr>
            <w:tcW w:w="1046" w:type="dxa"/>
            <w:vAlign w:val="center"/>
          </w:tcPr>
          <w:p>
            <w:pPr>
              <w:widowControl/>
              <w:adjustRightInd w:val="0"/>
              <w:snapToGrid w:val="0"/>
              <w:spacing w:line="240" w:lineRule="auto"/>
              <w:jc w:val="center"/>
              <w:rPr>
                <w:rFonts w:hint="default" w:ascii="Times New Roman" w:hAnsi="Times New Roman" w:cs="Times New Roman"/>
                <w:color w:val="auto"/>
                <w:kern w:val="0"/>
                <w:sz w:val="13"/>
                <w:szCs w:val="13"/>
              </w:rPr>
            </w:pPr>
          </w:p>
        </w:tc>
      </w:tr>
    </w:tbl>
    <w:p>
      <w:pPr>
        <w:keepNext w:val="0"/>
        <w:keepLines w:val="0"/>
        <w:pageBreakBefore w:val="0"/>
        <w:widowControl w:val="0"/>
        <w:kinsoku/>
        <w:wordWrap/>
        <w:overflowPunct/>
        <w:topLinePunct w:val="0"/>
        <w:autoSpaceDE/>
        <w:autoSpaceDN/>
        <w:bidi w:val="0"/>
        <w:adjustRightInd/>
        <w:snapToGrid w:val="0"/>
        <w:spacing w:line="240" w:lineRule="auto"/>
        <w:textAlignment w:val="auto"/>
        <w:outlineLvl w:val="9"/>
        <w:rPr>
          <w:rFonts w:hint="default" w:ascii="Times New Roman" w:hAnsi="Times New Roman" w:cs="Times New Roman"/>
          <w:color w:val="auto"/>
          <w:sz w:val="15"/>
          <w:szCs w:val="15"/>
        </w:rPr>
      </w:pPr>
      <w:r>
        <w:rPr>
          <w:rFonts w:hint="default" w:ascii="Times New Roman" w:hAnsi="Times New Roman" w:cs="Times New Roman"/>
          <w:color w:val="auto"/>
          <w:sz w:val="15"/>
          <w:szCs w:val="15"/>
        </w:rPr>
        <w:t>注：1、排放增减量：（＋）表示增加，（-）表示减少</w:t>
      </w:r>
    </w:p>
    <w:p>
      <w:pPr>
        <w:keepNext w:val="0"/>
        <w:keepLines w:val="0"/>
        <w:pageBreakBefore w:val="0"/>
        <w:widowControl w:val="0"/>
        <w:kinsoku/>
        <w:wordWrap/>
        <w:overflowPunct/>
        <w:topLinePunct w:val="0"/>
        <w:autoSpaceDE/>
        <w:autoSpaceDN/>
        <w:bidi w:val="0"/>
        <w:adjustRightInd/>
        <w:snapToGrid w:val="0"/>
        <w:spacing w:line="240" w:lineRule="auto"/>
        <w:ind w:firstLine="300" w:firstLineChars="200"/>
        <w:textAlignment w:val="auto"/>
        <w:outlineLvl w:val="9"/>
        <w:rPr>
          <w:rFonts w:hint="default" w:ascii="Times New Roman" w:hAnsi="Times New Roman" w:cs="Times New Roman"/>
          <w:color w:val="auto"/>
          <w:sz w:val="15"/>
          <w:szCs w:val="15"/>
        </w:rPr>
      </w:pPr>
      <w:r>
        <w:rPr>
          <w:rFonts w:hint="default" w:ascii="Times New Roman" w:hAnsi="Times New Roman" w:cs="Times New Roman"/>
          <w:color w:val="auto"/>
          <w:sz w:val="15"/>
          <w:szCs w:val="15"/>
        </w:rPr>
        <w:t>2、（12）=（6）</w:t>
      </w:r>
      <w:r>
        <w:rPr>
          <w:rFonts w:hint="default" w:ascii="宋体" w:hAnsi="宋体" w:eastAsia="宋体" w:cs="宋体"/>
          <w:color w:val="auto"/>
          <w:sz w:val="15"/>
          <w:szCs w:val="15"/>
        </w:rPr>
        <w:t>-</w:t>
      </w:r>
      <w:r>
        <w:rPr>
          <w:rFonts w:hint="default" w:ascii="Times New Roman" w:hAnsi="Times New Roman" w:cs="Times New Roman"/>
          <w:color w:val="auto"/>
          <w:sz w:val="15"/>
          <w:szCs w:val="15"/>
        </w:rPr>
        <w:t>（8）</w:t>
      </w:r>
      <w:r>
        <w:rPr>
          <w:rFonts w:hint="default" w:ascii="宋体" w:hAnsi="宋体" w:eastAsia="宋体" w:cs="宋体"/>
          <w:color w:val="auto"/>
          <w:sz w:val="15"/>
          <w:szCs w:val="15"/>
        </w:rPr>
        <w:t>-</w:t>
      </w:r>
      <w:r>
        <w:rPr>
          <w:rFonts w:hint="default" w:ascii="Times New Roman" w:hAnsi="Times New Roman" w:cs="Times New Roman"/>
          <w:color w:val="auto"/>
          <w:sz w:val="15"/>
          <w:szCs w:val="15"/>
        </w:rPr>
        <w:t>（11），（9）=（4）</w:t>
      </w:r>
      <w:r>
        <w:rPr>
          <w:rFonts w:hint="eastAsia" w:ascii="宋体" w:hAnsi="宋体" w:eastAsia="宋体" w:cs="宋体"/>
          <w:color w:val="auto"/>
          <w:sz w:val="15"/>
          <w:szCs w:val="15"/>
        </w:rPr>
        <w:t>-</w:t>
      </w:r>
      <w:r>
        <w:rPr>
          <w:rFonts w:hint="default" w:ascii="Times New Roman" w:hAnsi="Times New Roman" w:cs="Times New Roman"/>
          <w:color w:val="auto"/>
          <w:sz w:val="15"/>
          <w:szCs w:val="15"/>
        </w:rPr>
        <w:t>（5）</w:t>
      </w:r>
      <w:r>
        <w:rPr>
          <w:rFonts w:hint="default" w:ascii="宋体" w:hAnsi="宋体" w:eastAsia="宋体" w:cs="宋体"/>
          <w:color w:val="auto"/>
          <w:sz w:val="15"/>
          <w:szCs w:val="15"/>
        </w:rPr>
        <w:t>-</w:t>
      </w:r>
      <w:r>
        <w:rPr>
          <w:rFonts w:hint="default" w:ascii="Times New Roman" w:hAnsi="Times New Roman" w:cs="Times New Roman"/>
          <w:color w:val="auto"/>
          <w:sz w:val="15"/>
          <w:szCs w:val="15"/>
        </w:rPr>
        <w:t>（8）</w:t>
      </w:r>
      <w:r>
        <w:rPr>
          <w:rFonts w:hint="default" w:ascii="宋体" w:hAnsi="宋体" w:eastAsia="宋体" w:cs="宋体"/>
          <w:color w:val="auto"/>
          <w:sz w:val="15"/>
          <w:szCs w:val="15"/>
        </w:rPr>
        <w:t>-</w:t>
      </w:r>
      <w:r>
        <w:rPr>
          <w:rFonts w:hint="default" w:ascii="Times New Roman" w:hAnsi="Times New Roman" w:cs="Times New Roman"/>
          <w:color w:val="auto"/>
          <w:sz w:val="15"/>
          <w:szCs w:val="15"/>
        </w:rPr>
        <w:t>（11）+（1）</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300" w:firstLineChars="200"/>
        <w:textAlignment w:val="auto"/>
        <w:outlineLvl w:val="9"/>
        <w:rPr>
          <w:rFonts w:hint="eastAsia" w:ascii="Times New Roman" w:hAnsi="Times New Roman" w:cs="Times New Roman"/>
          <w:color w:val="auto"/>
          <w:sz w:val="15"/>
          <w:szCs w:val="15"/>
          <w:lang w:val="en-US" w:eastAsia="zh-CN"/>
        </w:rPr>
        <w:sectPr>
          <w:headerReference r:id="rId7" w:type="default"/>
          <w:footerReference r:id="rId8" w:type="default"/>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default" w:ascii="Times New Roman" w:hAnsi="Times New Roman" w:cs="Times New Roman"/>
          <w:color w:val="auto"/>
          <w:sz w:val="15"/>
          <w:szCs w:val="15"/>
        </w:rPr>
        <w:t>3、计量单位：废水排放量——万吨/年；废气排放量——万标立方米/年；工业固体废物排放量——万吨/年；水污染排放浓度——毫克/升；大气污染物排放浓度——毫克/立方米；水污染物排放量——吨/年；大气污染物排放量——吨</w:t>
      </w:r>
      <w:r>
        <w:rPr>
          <w:rFonts w:hint="eastAsia" w:ascii="Times New Roman" w:hAnsi="Times New Roman" w:cs="Times New Roman"/>
          <w:color w:val="auto"/>
          <w:sz w:val="15"/>
          <w:szCs w:val="15"/>
          <w:lang w:val="en-US" w:eastAsia="zh-CN"/>
        </w:rPr>
        <w:t>/年</w:t>
      </w:r>
    </w:p>
    <w:p>
      <w:pPr>
        <w:shd w:val="clear" w:color="auto" w:fill="auto"/>
        <w:spacing w:line="480" w:lineRule="auto"/>
        <w:jc w:val="left"/>
        <w:rPr>
          <w:rFonts w:hint="default" w:ascii="Times New Roman" w:hAnsi="Times New Roman" w:cs="Times New Roman"/>
          <w:b/>
          <w:color w:val="auto"/>
          <w:sz w:val="36"/>
          <w:szCs w:val="36"/>
        </w:rPr>
      </w:pPr>
      <w:r>
        <w:rPr>
          <w:rFonts w:hint="default" w:ascii="Times New Roman" w:hAnsi="Times New Roman" w:cs="Times New Roman"/>
          <w:b/>
          <w:color w:val="auto"/>
          <w:sz w:val="36"/>
          <w:szCs w:val="36"/>
        </w:rPr>
        <w:t>附</w:t>
      </w:r>
      <w:r>
        <w:rPr>
          <w:rFonts w:hint="eastAsia" w:ascii="Times New Roman" w:hAnsi="Times New Roman" w:cs="Times New Roman"/>
          <w:b/>
          <w:color w:val="auto"/>
          <w:sz w:val="36"/>
          <w:szCs w:val="36"/>
          <w:lang w:val="en-US" w:eastAsia="zh-CN"/>
        </w:rPr>
        <w:t>图及附件</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b/>
          <w:bCs/>
          <w:color w:val="auto"/>
          <w:sz w:val="28"/>
          <w:szCs w:val="28"/>
        </w:rPr>
      </w:pPr>
      <w:r>
        <w:rPr>
          <w:rFonts w:hint="default" w:ascii="Times New Roman" w:hAnsi="Times New Roman" w:eastAsia="宋体" w:cs="Times New Roman"/>
          <w:b/>
          <w:bCs/>
          <w:color w:val="auto"/>
          <w:sz w:val="28"/>
          <w:szCs w:val="28"/>
        </w:rPr>
        <w:t>本报告附以下附</w:t>
      </w:r>
      <w:r>
        <w:rPr>
          <w:rFonts w:hint="default" w:ascii="Times New Roman" w:hAnsi="Times New Roman" w:eastAsia="宋体" w:cs="Times New Roman"/>
          <w:b/>
          <w:bCs/>
          <w:color w:val="auto"/>
          <w:sz w:val="28"/>
          <w:szCs w:val="28"/>
          <w:lang w:val="en-US" w:eastAsia="zh-CN"/>
        </w:rPr>
        <w:t>图</w:t>
      </w:r>
      <w:r>
        <w:rPr>
          <w:rFonts w:hint="eastAsia" w:ascii="Times New Roman" w:hAnsi="Times New Roman" w:cs="Times New Roman"/>
          <w:b/>
          <w:bCs/>
          <w:color w:val="auto"/>
          <w:sz w:val="28"/>
          <w:szCs w:val="28"/>
          <w:lang w:val="en-US" w:eastAsia="zh-CN"/>
        </w:rPr>
        <w:t>及</w:t>
      </w:r>
      <w:r>
        <w:rPr>
          <w:rFonts w:hint="default" w:ascii="Times New Roman" w:hAnsi="Times New Roman" w:eastAsia="宋体" w:cs="Times New Roman"/>
          <w:b/>
          <w:bCs/>
          <w:color w:val="auto"/>
          <w:sz w:val="28"/>
          <w:szCs w:val="28"/>
          <w:lang w:val="en-US" w:eastAsia="zh-CN"/>
        </w:rPr>
        <w:t>附</w:t>
      </w:r>
      <w:r>
        <w:rPr>
          <w:rFonts w:hint="default" w:ascii="Times New Roman" w:hAnsi="Times New Roman" w:eastAsia="宋体" w:cs="Times New Roman"/>
          <w:b/>
          <w:bCs/>
          <w:color w:val="auto"/>
          <w:sz w:val="28"/>
          <w:szCs w:val="28"/>
        </w:rPr>
        <w:t>件：</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default" w:ascii="Times New Roman" w:hAnsi="Times New Roman" w:cs="Times New Roman"/>
          <w:b/>
          <w:bCs/>
          <w:color w:val="auto"/>
          <w:sz w:val="28"/>
          <w:szCs w:val="28"/>
          <w:lang w:val="en-US" w:eastAsia="zh-CN"/>
        </w:rPr>
      </w:pPr>
      <w:r>
        <w:rPr>
          <w:rFonts w:hint="eastAsia" w:ascii="Times New Roman" w:hAnsi="Times New Roman" w:cs="Times New Roman"/>
          <w:b/>
          <w:bCs/>
          <w:color w:val="auto"/>
          <w:sz w:val="28"/>
          <w:szCs w:val="28"/>
          <w:lang w:val="en-US" w:eastAsia="zh-CN"/>
        </w:rPr>
        <w:t>附图：</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Times New Roman" w:hAnsi="Times New Roman" w:cs="Times New Roman"/>
          <w:b/>
          <w:bCs/>
          <w:color w:val="auto"/>
          <w:sz w:val="28"/>
          <w:szCs w:val="28"/>
          <w:lang w:val="en-US" w:eastAsia="zh-CN"/>
        </w:rPr>
      </w:pPr>
      <w:r>
        <w:rPr>
          <w:rFonts w:hint="default" w:ascii="Times New Roman" w:hAnsi="Times New Roman" w:cs="Times New Roman"/>
          <w:b/>
          <w:bCs/>
          <w:color w:val="auto"/>
          <w:sz w:val="28"/>
          <w:szCs w:val="28"/>
          <w:lang w:val="en-US" w:eastAsia="zh-CN"/>
        </w:rPr>
        <w:t>附图1：</w:t>
      </w:r>
      <w:r>
        <w:rPr>
          <w:rFonts w:hint="eastAsia" w:ascii="Times New Roman" w:hAnsi="Times New Roman" w:cs="Times New Roman"/>
          <w:b/>
          <w:bCs/>
          <w:color w:val="auto"/>
          <w:sz w:val="28"/>
          <w:szCs w:val="28"/>
          <w:lang w:val="en-US" w:eastAsia="zh-CN"/>
        </w:rPr>
        <w:t>项目监测照片</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default" w:ascii="Times New Roman" w:hAnsi="Times New Roman" w:cs="Times New Roman"/>
          <w:b/>
          <w:bCs/>
          <w:color w:val="auto"/>
          <w:sz w:val="28"/>
          <w:szCs w:val="28"/>
          <w:lang w:val="en-US" w:eastAsia="zh-CN"/>
        </w:rPr>
      </w:pPr>
      <w:r>
        <w:rPr>
          <w:rFonts w:hint="eastAsia" w:ascii="Times New Roman" w:hAnsi="Times New Roman" w:cs="Times New Roman"/>
          <w:b/>
          <w:bCs/>
          <w:color w:val="auto"/>
          <w:sz w:val="28"/>
          <w:szCs w:val="28"/>
          <w:lang w:val="en-US" w:eastAsia="zh-CN"/>
        </w:rPr>
        <w:t>附图2：</w:t>
      </w:r>
      <w:r>
        <w:rPr>
          <w:rFonts w:hint="default" w:ascii="Times New Roman" w:hAnsi="Times New Roman" w:cs="Times New Roman"/>
          <w:b/>
          <w:bCs/>
          <w:color w:val="auto"/>
          <w:sz w:val="28"/>
          <w:szCs w:val="28"/>
          <w:lang w:val="en-US" w:eastAsia="zh-CN"/>
        </w:rPr>
        <w:t>地理位置图</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hint="eastAsia" w:ascii="Times New Roman" w:hAnsi="Times New Roman" w:cs="Times New Roman"/>
          <w:b/>
          <w:bCs/>
          <w:color w:val="auto"/>
          <w:sz w:val="28"/>
          <w:szCs w:val="28"/>
          <w:lang w:val="en-US" w:eastAsia="zh-CN"/>
        </w:rPr>
      </w:pPr>
      <w:r>
        <w:rPr>
          <w:rFonts w:hint="default" w:ascii="Times New Roman" w:hAnsi="Times New Roman" w:eastAsia="宋体" w:cs="Times New Roman"/>
          <w:b/>
          <w:bCs/>
          <w:color w:val="auto"/>
          <w:sz w:val="28"/>
          <w:szCs w:val="28"/>
          <w:lang w:val="en-US" w:eastAsia="zh-CN"/>
        </w:rPr>
        <w:t>附图</w:t>
      </w:r>
      <w:r>
        <w:rPr>
          <w:rFonts w:hint="eastAsia" w:ascii="Times New Roman" w:hAnsi="Times New Roman" w:cs="Times New Roman"/>
          <w:b/>
          <w:bCs/>
          <w:color w:val="auto"/>
          <w:sz w:val="28"/>
          <w:szCs w:val="28"/>
          <w:lang w:val="en-US" w:eastAsia="zh-CN"/>
        </w:rPr>
        <w:t>3</w:t>
      </w:r>
      <w:r>
        <w:rPr>
          <w:rFonts w:hint="default" w:ascii="Times New Roman" w:hAnsi="Times New Roman" w:eastAsia="宋体" w:cs="Times New Roman"/>
          <w:b/>
          <w:bCs/>
          <w:color w:val="auto"/>
          <w:sz w:val="28"/>
          <w:szCs w:val="28"/>
          <w:lang w:val="en-US" w:eastAsia="zh-CN"/>
        </w:rPr>
        <w:t>：</w:t>
      </w:r>
      <w:r>
        <w:rPr>
          <w:rFonts w:hint="eastAsia" w:ascii="Times New Roman" w:hAnsi="Times New Roman" w:eastAsia="宋体" w:cs="Times New Roman"/>
          <w:b/>
          <w:bCs/>
          <w:color w:val="auto"/>
          <w:sz w:val="28"/>
          <w:szCs w:val="28"/>
          <w:lang w:val="en-US" w:eastAsia="zh-CN"/>
        </w:rPr>
        <w:t>平面图布</w:t>
      </w:r>
      <w:r>
        <w:rPr>
          <w:rFonts w:hint="eastAsia" w:ascii="Times New Roman" w:hAnsi="Times New Roman" w:cs="Times New Roman"/>
          <w:b/>
          <w:bCs/>
          <w:color w:val="auto"/>
          <w:sz w:val="28"/>
          <w:szCs w:val="28"/>
          <w:lang w:val="en-US" w:eastAsia="zh-CN"/>
        </w:rPr>
        <w:t>置</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hint="eastAsia"/>
          <w:color w:val="auto"/>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b/>
          <w:bCs/>
          <w:color w:val="auto"/>
          <w:sz w:val="28"/>
          <w:szCs w:val="28"/>
          <w:lang w:eastAsia="zh-CN"/>
        </w:rPr>
      </w:pPr>
      <w:r>
        <w:rPr>
          <w:rFonts w:hint="eastAsia" w:ascii="Times New Roman" w:hAnsi="Times New Roman" w:cs="Times New Roman"/>
          <w:b/>
          <w:bCs/>
          <w:color w:val="auto"/>
          <w:sz w:val="28"/>
          <w:szCs w:val="28"/>
          <w:lang w:eastAsia="zh-CN"/>
        </w:rPr>
        <w:t>附件：</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b/>
          <w:bCs/>
          <w:color w:val="auto"/>
          <w:sz w:val="28"/>
          <w:szCs w:val="28"/>
        </w:rPr>
      </w:pPr>
      <w:r>
        <w:rPr>
          <w:rFonts w:hint="default" w:ascii="Times New Roman" w:hAnsi="Times New Roman" w:eastAsia="宋体" w:cs="Times New Roman"/>
          <w:b/>
          <w:bCs/>
          <w:color w:val="auto"/>
          <w:sz w:val="28"/>
          <w:szCs w:val="28"/>
        </w:rPr>
        <w:t>附件</w:t>
      </w:r>
      <w:r>
        <w:rPr>
          <w:rFonts w:hint="eastAsia" w:ascii="Times New Roman" w:hAnsi="Times New Roman" w:eastAsia="宋体" w:cs="Times New Roman"/>
          <w:b/>
          <w:bCs/>
          <w:color w:val="auto"/>
          <w:sz w:val="28"/>
          <w:szCs w:val="28"/>
          <w:lang w:val="en-US" w:eastAsia="zh-CN"/>
        </w:rPr>
        <w:t>1</w:t>
      </w:r>
      <w:r>
        <w:rPr>
          <w:rFonts w:hint="default" w:ascii="Times New Roman" w:hAnsi="Times New Roman" w:eastAsia="宋体" w:cs="Times New Roman"/>
          <w:b/>
          <w:bCs/>
          <w:color w:val="auto"/>
          <w:sz w:val="28"/>
          <w:szCs w:val="28"/>
        </w:rPr>
        <w:t>：委托书</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b/>
          <w:bCs/>
          <w:color w:val="auto"/>
          <w:sz w:val="28"/>
          <w:szCs w:val="28"/>
          <w:lang w:eastAsia="zh-CN"/>
        </w:rPr>
      </w:pPr>
      <w:r>
        <w:rPr>
          <w:rFonts w:hint="default" w:ascii="Times New Roman" w:hAnsi="Times New Roman" w:eastAsia="宋体" w:cs="Times New Roman"/>
          <w:b/>
          <w:bCs/>
          <w:color w:val="auto"/>
          <w:sz w:val="28"/>
          <w:szCs w:val="28"/>
        </w:rPr>
        <w:t>附件</w:t>
      </w:r>
      <w:r>
        <w:rPr>
          <w:rFonts w:hint="eastAsia" w:ascii="Times New Roman" w:hAnsi="Times New Roman" w:eastAsia="宋体" w:cs="Times New Roman"/>
          <w:b/>
          <w:bCs/>
          <w:color w:val="auto"/>
          <w:sz w:val="28"/>
          <w:szCs w:val="28"/>
          <w:lang w:val="en-US" w:eastAsia="zh-CN"/>
        </w:rPr>
        <w:t>2</w:t>
      </w:r>
      <w:r>
        <w:rPr>
          <w:rFonts w:hint="eastAsia" w:ascii="Times New Roman" w:hAnsi="Times New Roman" w:eastAsia="宋体" w:cs="Times New Roman"/>
          <w:b/>
          <w:bCs/>
          <w:color w:val="auto"/>
          <w:sz w:val="28"/>
          <w:szCs w:val="28"/>
        </w:rPr>
        <w:t>：</w:t>
      </w:r>
      <w:r>
        <w:rPr>
          <w:rFonts w:hint="eastAsia" w:ascii="Times New Roman" w:hAnsi="Times New Roman" w:eastAsia="宋体" w:cs="Times New Roman"/>
          <w:b/>
          <w:bCs/>
          <w:color w:val="auto"/>
          <w:sz w:val="28"/>
          <w:szCs w:val="28"/>
          <w:lang w:val="en-US" w:eastAsia="zh-CN"/>
        </w:rPr>
        <w:t>厂区</w:t>
      </w:r>
      <w:r>
        <w:rPr>
          <w:rFonts w:hint="eastAsia" w:ascii="Times New Roman" w:hAnsi="Times New Roman" w:eastAsia="宋体" w:cs="Times New Roman"/>
          <w:b/>
          <w:bCs/>
          <w:color w:val="auto"/>
          <w:sz w:val="28"/>
          <w:szCs w:val="28"/>
          <w:lang w:eastAsia="zh-CN"/>
        </w:rPr>
        <w:t>环评批复</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b/>
          <w:bCs/>
          <w:color w:val="auto"/>
          <w:sz w:val="28"/>
          <w:szCs w:val="28"/>
          <w:lang w:val="en-US" w:eastAsia="zh-CN"/>
        </w:rPr>
      </w:pPr>
      <w:r>
        <w:rPr>
          <w:rFonts w:hint="default" w:ascii="Times New Roman" w:hAnsi="Times New Roman" w:eastAsia="宋体" w:cs="Times New Roman"/>
          <w:b/>
          <w:bCs/>
          <w:color w:val="auto"/>
          <w:sz w:val="28"/>
          <w:szCs w:val="28"/>
        </w:rPr>
        <w:t>附件</w:t>
      </w:r>
      <w:r>
        <w:rPr>
          <w:rFonts w:hint="eastAsia" w:ascii="Times New Roman" w:hAnsi="Times New Roman" w:eastAsia="宋体" w:cs="Times New Roman"/>
          <w:b/>
          <w:bCs/>
          <w:color w:val="auto"/>
          <w:sz w:val="28"/>
          <w:szCs w:val="28"/>
          <w:lang w:val="en-US" w:eastAsia="zh-CN"/>
        </w:rPr>
        <w:t>3</w:t>
      </w:r>
      <w:r>
        <w:rPr>
          <w:rFonts w:hint="eastAsia" w:ascii="Times New Roman" w:hAnsi="Times New Roman" w:eastAsia="宋体" w:cs="Times New Roman"/>
          <w:b/>
          <w:bCs/>
          <w:color w:val="auto"/>
          <w:sz w:val="28"/>
          <w:szCs w:val="28"/>
        </w:rPr>
        <w:t>：</w:t>
      </w:r>
      <w:r>
        <w:rPr>
          <w:rFonts w:hint="eastAsia" w:ascii="Times New Roman" w:hAnsi="Times New Roman" w:eastAsia="宋体" w:cs="Times New Roman"/>
          <w:b/>
          <w:bCs/>
          <w:color w:val="auto"/>
          <w:sz w:val="28"/>
          <w:szCs w:val="28"/>
          <w:lang w:val="en-US" w:eastAsia="zh-CN"/>
        </w:rPr>
        <w:t>危废处理协议</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b/>
          <w:bCs/>
          <w:color w:val="0000FF"/>
          <w:sz w:val="28"/>
          <w:szCs w:val="28"/>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b/>
          <w:bCs/>
          <w:color w:val="0000FF"/>
          <w:sz w:val="28"/>
          <w:szCs w:val="28"/>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b/>
          <w:bCs/>
          <w:color w:val="0000FF"/>
          <w:sz w:val="28"/>
          <w:szCs w:val="28"/>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b/>
          <w:bCs/>
          <w:color w:val="0000FF"/>
          <w:sz w:val="28"/>
          <w:szCs w:val="28"/>
          <w:lang w:val="en-US" w:eastAsia="zh-CN"/>
        </w:rPr>
        <w:sectPr>
          <w:headerReference r:id="rId9" w:type="default"/>
          <w:footerReference r:id="rId10" w:type="default"/>
          <w:pgSz w:w="11907" w:h="16840"/>
          <w:pgMar w:top="1440" w:right="1800" w:bottom="1440" w:left="1800" w:header="851" w:footer="851" w:gutter="0"/>
          <w:pgBorders>
            <w:top w:val="none" w:sz="0" w:space="0"/>
            <w:left w:val="none" w:sz="0" w:space="0"/>
            <w:bottom w:val="none" w:sz="0" w:space="0"/>
            <w:right w:val="none" w:sz="0" w:space="0"/>
          </w:pgBorders>
          <w:pgNumType w:fmt="decimal"/>
          <w:cols w:space="720" w:num="1"/>
          <w:docGrid w:linePitch="395" w:charSpace="0"/>
        </w:sectPr>
      </w:pPr>
    </w:p>
    <w:p>
      <w:pPr>
        <w:spacing w:line="360" w:lineRule="auto"/>
        <w:rPr>
          <w:rFonts w:hint="default" w:ascii="Times New Roman" w:hAnsi="Times New Roman" w:cs="Times New Roman"/>
          <w:b/>
          <w:bCs/>
          <w:color w:val="auto"/>
          <w:sz w:val="28"/>
          <w:szCs w:val="28"/>
          <w:lang w:eastAsia="zh-CN"/>
        </w:rPr>
      </w:pPr>
      <w:r>
        <w:rPr>
          <w:rFonts w:hint="default" w:ascii="Times New Roman" w:hAnsi="Times New Roman" w:cs="Times New Roman"/>
          <w:b/>
          <w:bCs/>
          <w:color w:val="auto"/>
          <w:sz w:val="28"/>
          <w:szCs w:val="28"/>
          <w:lang w:eastAsia="zh-CN"/>
        </w:rPr>
        <w:t>附图</w:t>
      </w:r>
      <w:r>
        <w:rPr>
          <w:rFonts w:hint="default" w:ascii="Times New Roman" w:hAnsi="Times New Roman" w:cs="Times New Roman"/>
          <w:b/>
          <w:bCs/>
          <w:color w:val="auto"/>
          <w:sz w:val="28"/>
          <w:szCs w:val="28"/>
          <w:lang w:val="en-US" w:eastAsia="zh-CN"/>
        </w:rPr>
        <w:t>1： 现场监测</w:t>
      </w:r>
      <w:r>
        <w:rPr>
          <w:rFonts w:hint="default" w:ascii="Times New Roman" w:hAnsi="Times New Roman" w:cs="Times New Roman"/>
          <w:b/>
          <w:bCs/>
          <w:color w:val="auto"/>
          <w:sz w:val="28"/>
          <w:szCs w:val="28"/>
          <w:lang w:eastAsia="zh-CN"/>
        </w:rPr>
        <w:t>照片</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41"/>
        <w:gridCol w:w="5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6" w:hRule="atLeast"/>
        </w:trPr>
        <w:tc>
          <w:tcPr>
            <w:tcW w:w="5341" w:type="dxa"/>
          </w:tcPr>
          <w:p>
            <w:pPr>
              <w:pStyle w:val="6"/>
              <w:rPr>
                <w:rFonts w:hint="default"/>
                <w:vertAlign w:val="baseline"/>
                <w:lang w:eastAsia="zh-CN"/>
              </w:rPr>
            </w:pPr>
            <w:r>
              <w:drawing>
                <wp:anchor distT="0" distB="0" distL="114300" distR="114300" simplePos="0" relativeHeight="251699200" behindDoc="0" locked="0" layoutInCell="1" allowOverlap="1">
                  <wp:simplePos x="0" y="0"/>
                  <wp:positionH relativeFrom="column">
                    <wp:posOffset>-9525</wp:posOffset>
                  </wp:positionH>
                  <wp:positionV relativeFrom="paragraph">
                    <wp:posOffset>49530</wp:posOffset>
                  </wp:positionV>
                  <wp:extent cx="3290570" cy="4342765"/>
                  <wp:effectExtent l="0" t="0" r="5080" b="635"/>
                  <wp:wrapNone/>
                  <wp:docPr id="1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4"/>
                          <pic:cNvPicPr>
                            <a:picLocks noChangeAspect="1"/>
                          </pic:cNvPicPr>
                        </pic:nvPicPr>
                        <pic:blipFill>
                          <a:blip r:embed="rId24"/>
                          <a:stretch>
                            <a:fillRect/>
                          </a:stretch>
                        </pic:blipFill>
                        <pic:spPr>
                          <a:xfrm>
                            <a:off x="0" y="0"/>
                            <a:ext cx="3290570" cy="4342765"/>
                          </a:xfrm>
                          <a:prstGeom prst="rect">
                            <a:avLst/>
                          </a:prstGeom>
                          <a:noFill/>
                          <a:ln>
                            <a:noFill/>
                          </a:ln>
                        </pic:spPr>
                      </pic:pic>
                    </a:graphicData>
                  </a:graphic>
                </wp:anchor>
              </w:drawing>
            </w:r>
          </w:p>
        </w:tc>
        <w:tc>
          <w:tcPr>
            <w:tcW w:w="5341" w:type="dxa"/>
          </w:tcPr>
          <w:p>
            <w:pPr>
              <w:pStyle w:val="6"/>
              <w:rPr>
                <w:rFonts w:hint="default"/>
                <w:vertAlign w:val="baseline"/>
                <w:lang w:eastAsia="zh-CN"/>
              </w:rPr>
            </w:pPr>
            <w:r>
              <w:drawing>
                <wp:anchor distT="0" distB="0" distL="114300" distR="114300" simplePos="0" relativeHeight="251700224" behindDoc="0" locked="0" layoutInCell="1" allowOverlap="1">
                  <wp:simplePos x="0" y="0"/>
                  <wp:positionH relativeFrom="column">
                    <wp:posOffset>9525</wp:posOffset>
                  </wp:positionH>
                  <wp:positionV relativeFrom="paragraph">
                    <wp:posOffset>50165</wp:posOffset>
                  </wp:positionV>
                  <wp:extent cx="3235325" cy="4318635"/>
                  <wp:effectExtent l="0" t="0" r="3175" b="5715"/>
                  <wp:wrapNone/>
                  <wp:docPr id="2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6"/>
                          <pic:cNvPicPr>
                            <a:picLocks noChangeAspect="1"/>
                          </pic:cNvPicPr>
                        </pic:nvPicPr>
                        <pic:blipFill>
                          <a:blip r:embed="rId25"/>
                          <a:stretch>
                            <a:fillRect/>
                          </a:stretch>
                        </pic:blipFill>
                        <pic:spPr>
                          <a:xfrm>
                            <a:off x="0" y="0"/>
                            <a:ext cx="3235325" cy="4318635"/>
                          </a:xfrm>
                          <a:prstGeom prst="rect">
                            <a:avLst/>
                          </a:prstGeom>
                          <a:noFill/>
                          <a:ln>
                            <a:noFill/>
                          </a:ln>
                        </pic:spPr>
                      </pic:pic>
                    </a:graphicData>
                  </a:graphic>
                </wp:anchor>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1" w:hRule="atLeast"/>
        </w:trPr>
        <w:tc>
          <w:tcPr>
            <w:tcW w:w="10682" w:type="dxa"/>
            <w:gridSpan w:val="2"/>
          </w:tcPr>
          <w:p>
            <w:pPr>
              <w:pStyle w:val="6"/>
              <w:jc w:val="center"/>
              <w:rPr>
                <w:rFonts w:hint="default"/>
                <w:vertAlign w:val="baseline"/>
                <w:lang w:eastAsia="zh-CN"/>
              </w:rPr>
            </w:pPr>
            <w:r>
              <w:drawing>
                <wp:anchor distT="0" distB="0" distL="114300" distR="114300" simplePos="0" relativeHeight="251701248" behindDoc="0" locked="0" layoutInCell="1" allowOverlap="1">
                  <wp:simplePos x="0" y="0"/>
                  <wp:positionH relativeFrom="column">
                    <wp:posOffset>194310</wp:posOffset>
                  </wp:positionH>
                  <wp:positionV relativeFrom="paragraph">
                    <wp:posOffset>85090</wp:posOffset>
                  </wp:positionV>
                  <wp:extent cx="6297295" cy="4121785"/>
                  <wp:effectExtent l="0" t="0" r="8255" b="12065"/>
                  <wp:wrapNone/>
                  <wp:docPr id="2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7"/>
                          <pic:cNvPicPr>
                            <a:picLocks noChangeAspect="1"/>
                          </pic:cNvPicPr>
                        </pic:nvPicPr>
                        <pic:blipFill>
                          <a:blip r:embed="rId26"/>
                          <a:stretch>
                            <a:fillRect/>
                          </a:stretch>
                        </pic:blipFill>
                        <pic:spPr>
                          <a:xfrm>
                            <a:off x="0" y="0"/>
                            <a:ext cx="6297295" cy="4121785"/>
                          </a:xfrm>
                          <a:prstGeom prst="rect">
                            <a:avLst/>
                          </a:prstGeom>
                          <a:noFill/>
                          <a:ln>
                            <a:noFill/>
                          </a:ln>
                        </pic:spPr>
                      </pic:pic>
                    </a:graphicData>
                  </a:graphic>
                </wp:anchor>
              </w:drawing>
            </w:r>
          </w:p>
          <w:p>
            <w:pPr>
              <w:pStyle w:val="6"/>
              <w:jc w:val="center"/>
              <w:rPr>
                <w:rFonts w:hint="default"/>
                <w:vertAlign w:val="baseline"/>
                <w:lang w:eastAsia="zh-CN"/>
              </w:rPr>
            </w:pPr>
          </w:p>
          <w:p>
            <w:pPr>
              <w:pStyle w:val="6"/>
              <w:jc w:val="center"/>
              <w:rPr>
                <w:rFonts w:hint="default"/>
                <w:vertAlign w:val="baseline"/>
                <w:lang w:eastAsia="zh-CN"/>
              </w:rPr>
            </w:pPr>
          </w:p>
          <w:p>
            <w:pPr>
              <w:pStyle w:val="6"/>
              <w:jc w:val="center"/>
              <w:rPr>
                <w:rFonts w:hint="default"/>
                <w:vertAlign w:val="baseline"/>
                <w:lang w:eastAsia="zh-CN"/>
              </w:rPr>
            </w:pPr>
          </w:p>
          <w:p>
            <w:pPr>
              <w:pStyle w:val="6"/>
              <w:jc w:val="center"/>
              <w:rPr>
                <w:rFonts w:hint="default"/>
                <w:vertAlign w:val="baseline"/>
                <w:lang w:eastAsia="zh-CN"/>
              </w:rPr>
            </w:pPr>
          </w:p>
          <w:p>
            <w:pPr>
              <w:pStyle w:val="6"/>
              <w:jc w:val="center"/>
              <w:rPr>
                <w:rFonts w:hint="default"/>
                <w:vertAlign w:val="baseline"/>
                <w:lang w:eastAsia="zh-CN"/>
              </w:rPr>
            </w:pPr>
          </w:p>
          <w:p>
            <w:pPr>
              <w:pStyle w:val="6"/>
              <w:jc w:val="center"/>
              <w:rPr>
                <w:rFonts w:hint="default"/>
                <w:vertAlign w:val="baseline"/>
                <w:lang w:eastAsia="zh-CN"/>
              </w:rPr>
            </w:pPr>
          </w:p>
          <w:p>
            <w:pPr>
              <w:pStyle w:val="6"/>
              <w:jc w:val="both"/>
              <w:rPr>
                <w:rFonts w:hint="default"/>
                <w:vertAlign w:val="baseline"/>
                <w:lang w:eastAsia="zh-CN"/>
              </w:rPr>
            </w:pPr>
          </w:p>
        </w:tc>
      </w:tr>
    </w:tbl>
    <w:p>
      <w:pPr>
        <w:rPr>
          <w:rFonts w:hint="eastAsia" w:cs="Times New Roman"/>
          <w:b/>
          <w:bCs/>
          <w:color w:val="0000FF"/>
          <w:sz w:val="28"/>
          <w:szCs w:val="28"/>
          <w:lang w:eastAsia="zh-CN"/>
        </w:rPr>
        <w:sectPr>
          <w:headerReference r:id="rId11" w:type="default"/>
          <w:footerReference r:id="rId12" w:type="default"/>
          <w:pgSz w:w="11906" w:h="16838"/>
          <w:pgMar w:top="720" w:right="720" w:bottom="720" w:left="720" w:header="851" w:footer="992" w:gutter="0"/>
          <w:pgBorders>
            <w:top w:val="none" w:sz="0" w:space="0"/>
            <w:left w:val="none" w:sz="0" w:space="0"/>
            <w:bottom w:val="none" w:sz="0" w:space="0"/>
            <w:right w:val="none" w:sz="0" w:space="0"/>
          </w:pgBorders>
          <w:pgNumType w:fmt="decimal"/>
          <w:cols w:space="720" w:num="1"/>
          <w:rtlGutter w:val="0"/>
          <w:docGrid w:type="lines" w:linePitch="332" w:charSpace="0"/>
        </w:sectPr>
      </w:pPr>
    </w:p>
    <w:p>
      <w:pPr>
        <w:spacing w:line="360" w:lineRule="auto"/>
        <w:rPr>
          <w:rFonts w:hint="eastAsia" w:ascii="Times New Roman" w:hAnsi="Times New Roman" w:cs="Times New Roman"/>
          <w:b/>
          <w:bCs/>
          <w:color w:val="auto"/>
          <w:sz w:val="28"/>
          <w:szCs w:val="28"/>
          <w:lang w:val="en-US" w:eastAsia="zh-CN"/>
        </w:rPr>
      </w:pPr>
      <w:r>
        <w:rPr>
          <w:rFonts w:hint="eastAsia" w:ascii="Times New Roman" w:hAnsi="Times New Roman" w:cs="Times New Roman"/>
          <w:b/>
          <w:bCs/>
          <w:color w:val="auto"/>
          <w:sz w:val="28"/>
          <w:szCs w:val="28"/>
          <w:lang w:val="en-US" w:eastAsia="zh-CN"/>
        </w:rPr>
        <w:t>附图2：地理位置图</w:t>
      </w:r>
    </w:p>
    <w:p>
      <w:pPr>
        <w:jc w:val="center"/>
        <w:rPr>
          <w:rFonts w:hint="default" w:ascii="Times New Roman" w:hAnsi="Times New Roman" w:cs="Times New Roman"/>
          <w:b/>
          <w:bCs/>
          <w:color w:val="0000FF"/>
          <w:sz w:val="28"/>
          <w:szCs w:val="28"/>
          <w:lang w:eastAsia="zh-CN"/>
        </w:rPr>
      </w:pPr>
      <w:r>
        <w:rPr>
          <w:color w:val="0000FF"/>
          <w:sz w:val="24"/>
        </w:rPr>
        <mc:AlternateContent>
          <mc:Choice Requires="wpg">
            <w:drawing>
              <wp:anchor distT="0" distB="0" distL="114300" distR="114300" simplePos="0" relativeHeight="251661312" behindDoc="0" locked="0" layoutInCell="1" allowOverlap="1">
                <wp:simplePos x="0" y="0"/>
                <wp:positionH relativeFrom="column">
                  <wp:posOffset>5950585</wp:posOffset>
                </wp:positionH>
                <wp:positionV relativeFrom="paragraph">
                  <wp:posOffset>1151255</wp:posOffset>
                </wp:positionV>
                <wp:extent cx="1275715" cy="680085"/>
                <wp:effectExtent l="12700" t="6350" r="6985" b="18415"/>
                <wp:wrapNone/>
                <wp:docPr id="18" name="组合 18"/>
                <wp:cNvGraphicFramePr/>
                <a:graphic xmlns:a="http://schemas.openxmlformats.org/drawingml/2006/main">
                  <a:graphicData uri="http://schemas.microsoft.com/office/word/2010/wordprocessingGroup">
                    <wpg:wgp>
                      <wpg:cNvGrpSpPr/>
                      <wpg:grpSpPr>
                        <a:xfrm rot="0">
                          <a:off x="0" y="0"/>
                          <a:ext cx="1275715" cy="680085"/>
                          <a:chOff x="22169" y="575206"/>
                          <a:chExt cx="2009" cy="1071"/>
                        </a:xfrm>
                        <a:effectLst/>
                      </wpg:grpSpPr>
                      <wps:wsp>
                        <wps:cNvPr id="78" name="矩形标注 78"/>
                        <wps:cNvSpPr/>
                        <wps:spPr>
                          <a:xfrm flipH="1">
                            <a:off x="22662" y="575206"/>
                            <a:ext cx="1516" cy="525"/>
                          </a:xfrm>
                          <a:prstGeom prst="wedgeRectCallout">
                            <a:avLst>
                              <a:gd name="adj1" fmla="val 59167"/>
                              <a:gd name="adj2" fmla="val 121196"/>
                            </a:avLst>
                          </a:prstGeom>
                          <a:solidFill>
                            <a:srgbClr val="FFFFFF"/>
                          </a:solidFill>
                          <a:ln w="12700" cap="flat" cmpd="sng" algn="ctr">
                            <a:solidFill>
                              <a:srgbClr val="000000"/>
                            </a:solidFill>
                            <a:prstDash val="solid"/>
                            <a:miter lim="800000"/>
                          </a:ln>
                          <a:effectLst/>
                        </wps:spPr>
                        <wps:txbx>
                          <w:txbxContent>
                            <w:p>
                              <w:pPr>
                                <w:spacing w:line="240" w:lineRule="auto"/>
                                <w:jc w:val="center"/>
                              </w:pPr>
                              <w:r>
                                <w:rPr>
                                  <w:rFonts w:hint="eastAsia"/>
                                </w:rPr>
                                <w:t>项目</w:t>
                              </w:r>
                              <w:r>
                                <w:t>所在地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9" name="五角星 11"/>
                        <wps:cNvSpPr/>
                        <wps:spPr>
                          <a:xfrm>
                            <a:off x="22169" y="576052"/>
                            <a:ext cx="240" cy="225"/>
                          </a:xfrm>
                          <a:prstGeom prst="star5">
                            <a:avLst/>
                          </a:prstGeom>
                          <a:solidFill>
                            <a:srgbClr val="FF0000"/>
                          </a:solidFill>
                          <a:ln w="254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468.55pt;margin-top:90.65pt;height:53.55pt;width:100.45pt;z-index:251661312;mso-width-relative:page;mso-height-relative:page;" coordorigin="22169,575206" coordsize="2009,1071" o:gfxdata="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">
                <o:lock v:ext="edit" aspectratio="f"/>
                <v:shape id="_x0000_s1026" o:spid="_x0000_s1026" o:spt="61" type="#_x0000_t61" style="position:absolute;left:22662;top:575206;flip:x;height:525;width:1516;v-text-anchor:middle;" fillcolor="#FFFFFF" filled="t" stroked="t" coordsize="21600,21600" o:gfxdata="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j7vvPugAAANsA&#10;AAAPAAAAAAAAAAEAIAAAACIAAABkcnMvZG93bnJldi54bWxQSwECFAAUAAAACACHTuJAMy8FnjsA&#10;AAA5AAAAEAAAAAAAAAABACAAAAAJAQAAZHJzL3NoYXBleG1sLnhtbFBLBQYAAAAABgAGAFsBAACz&#10;AwAAAAA=&#10;" adj="23580,36978">
                  <v:fill on="t" focussize="0,0"/>
                  <v:stroke weight="1pt" color="#000000" miterlimit="8" joinstyle="miter"/>
                  <v:imagedata o:title=""/>
                  <o:lock v:ext="edit" aspectratio="f"/>
                  <v:textbox>
                    <w:txbxContent>
                      <w:p>
                        <w:pPr>
                          <w:spacing w:line="240" w:lineRule="auto"/>
                          <w:jc w:val="center"/>
                        </w:pPr>
                        <w:r>
                          <w:rPr>
                            <w:rFonts w:hint="eastAsia"/>
                          </w:rPr>
                          <w:t>项目</w:t>
                        </w:r>
                        <w:r>
                          <w:t>所在地</w:t>
                        </w:r>
                      </w:p>
                    </w:txbxContent>
                  </v:textbox>
                </v:shape>
                <v:shape id="五角星 11" o:spid="_x0000_s1026" style="position:absolute;left:22169;top:576052;height:225;width:240;v-text-anchor:middle;" fillcolor="#FF0000" filled="t" stroked="t" coordsize="240,225" o:gfxdata="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Zqg4+5AAAA2wAA&#10;AA8AAAAAAAAAAQAgAAAAIgAAAGRycy9kb3ducmV2LnhtbFBLAQIUABQAAAAIAIdO4kAzLwWeOwAA&#10;ADkAAAAQAAAAAAAAAAEAIAAAAAgBAABkcnMvc2hhcGV4bWwueG1sUEsFBgAAAAAGAAYAWwEAALID&#10;AAAAAA==&#10;" path="m0,85l91,85,120,0,148,85,239,85,165,139,194,224,120,171,45,224,74,139xe">
                  <v:path o:connectlocs="120,0;0,85;45,224;194,224;239,85" o:connectangles="247,164,82,82,0"/>
                  <v:fill on="t" focussize="0,0"/>
                  <v:stroke weight="2pt" color="#FF0000" joinstyle="round"/>
                  <v:imagedata o:title=""/>
                  <o:lock v:ext="edit" aspectratio="f"/>
                </v:shape>
              </v:group>
            </w:pict>
          </mc:Fallback>
        </mc:AlternateContent>
      </w:r>
      <w:r>
        <w:drawing>
          <wp:inline distT="0" distB="0" distL="114300" distR="114300">
            <wp:extent cx="8131810" cy="4886960"/>
            <wp:effectExtent l="0" t="0" r="2540" b="8890"/>
            <wp:docPr id="26"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8"/>
                    <pic:cNvPicPr>
                      <a:picLocks noChangeAspect="1"/>
                    </pic:cNvPicPr>
                  </pic:nvPicPr>
                  <pic:blipFill>
                    <a:blip r:embed="rId27"/>
                    <a:stretch>
                      <a:fillRect/>
                    </a:stretch>
                  </pic:blipFill>
                  <pic:spPr>
                    <a:xfrm>
                      <a:off x="0" y="0"/>
                      <a:ext cx="8131810" cy="4886960"/>
                    </a:xfrm>
                    <a:prstGeom prst="rect">
                      <a:avLst/>
                    </a:prstGeom>
                    <a:noFill/>
                    <a:ln>
                      <a:noFill/>
                    </a:ln>
                  </pic:spPr>
                </pic:pic>
              </a:graphicData>
            </a:graphic>
          </wp:inline>
        </w:drawing>
      </w:r>
    </w:p>
    <w:p>
      <w:pPr>
        <w:pStyle w:val="9"/>
        <w:rPr>
          <w:rFonts w:hint="default"/>
          <w:color w:val="0000FF"/>
          <w:lang w:eastAsia="zh-CN"/>
        </w:rPr>
        <w:sectPr>
          <w:pgSz w:w="16838" w:h="11906" w:orient="landscape"/>
          <w:pgMar w:top="1440" w:right="1800" w:bottom="1440" w:left="1800" w:header="851" w:footer="992" w:gutter="0"/>
          <w:pgBorders>
            <w:top w:val="none" w:sz="0" w:space="0"/>
            <w:left w:val="none" w:sz="0" w:space="0"/>
            <w:bottom w:val="none" w:sz="0" w:space="0"/>
            <w:right w:val="none" w:sz="0" w:space="0"/>
          </w:pgBorders>
          <w:pgNumType w:fmt="decimal"/>
          <w:cols w:space="720" w:num="1"/>
          <w:rtlGutter w:val="0"/>
          <w:docGrid w:type="lines" w:linePitch="332" w:charSpace="0"/>
        </w:sectPr>
      </w:pPr>
    </w:p>
    <w:p>
      <w:pPr>
        <w:rPr>
          <w:rFonts w:hint="default" w:ascii="Times New Roman" w:hAnsi="Times New Roman" w:cs="Times New Roman"/>
          <w:b/>
          <w:bCs/>
          <w:color w:val="auto"/>
          <w:sz w:val="28"/>
          <w:szCs w:val="28"/>
          <w:lang w:val="en-US" w:eastAsia="zh-CN"/>
        </w:rPr>
      </w:pPr>
      <w:r>
        <w:rPr>
          <w:rFonts w:hint="eastAsia" w:ascii="Times New Roman" w:hAnsi="Times New Roman" w:cs="Times New Roman"/>
          <w:b/>
          <w:bCs/>
          <w:color w:val="auto"/>
          <w:sz w:val="28"/>
          <w:szCs w:val="28"/>
          <w:lang w:val="en-US" w:eastAsia="zh-CN"/>
        </w:rPr>
        <w:t>附图3：平面布置图</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0000FF"/>
          <w:sz w:val="28"/>
          <w:szCs w:val="28"/>
          <w:lang w:eastAsia="zh-CN"/>
        </w:rPr>
      </w:pPr>
      <w:r>
        <w:drawing>
          <wp:inline distT="0" distB="0" distL="114300" distR="114300">
            <wp:extent cx="5299075" cy="8295640"/>
            <wp:effectExtent l="0" t="0" r="10160" b="15875"/>
            <wp:docPr id="2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3"/>
                    <pic:cNvPicPr>
                      <a:picLocks noChangeAspect="1"/>
                    </pic:cNvPicPr>
                  </pic:nvPicPr>
                  <pic:blipFill>
                    <a:blip r:embed="rId15"/>
                    <a:stretch>
                      <a:fillRect/>
                    </a:stretch>
                  </pic:blipFill>
                  <pic:spPr>
                    <a:xfrm rot="5400000">
                      <a:off x="0" y="0"/>
                      <a:ext cx="5299075" cy="8295640"/>
                    </a:xfrm>
                    <a:prstGeom prst="rect">
                      <a:avLst/>
                    </a:prstGeom>
                    <a:noFill/>
                    <a:ln>
                      <a:noFill/>
                    </a:ln>
                  </pic:spPr>
                </pic:pic>
              </a:graphicData>
            </a:graphic>
          </wp:inline>
        </w:drawing>
      </w:r>
    </w:p>
    <w:p>
      <w:pPr>
        <w:rPr>
          <w:rFonts w:hint="default"/>
          <w:color w:val="0000FF"/>
          <w:lang w:eastAsia="zh-CN"/>
        </w:rPr>
        <w:sectPr>
          <w:pgSz w:w="16838" w:h="11906" w:orient="landscape"/>
          <w:pgMar w:top="720" w:right="720" w:bottom="720" w:left="720" w:header="851" w:footer="992" w:gutter="0"/>
          <w:pgBorders>
            <w:top w:val="none" w:sz="0" w:space="0"/>
            <w:left w:val="none" w:sz="0" w:space="0"/>
            <w:bottom w:val="none" w:sz="0" w:space="0"/>
            <w:right w:val="none" w:sz="0" w:space="0"/>
          </w:pgBorders>
          <w:pgNumType w:fmt="decimal"/>
          <w:cols w:space="720" w:num="1"/>
          <w:rtlGutter w:val="0"/>
          <w:docGrid w:type="lines" w:linePitch="332" w:charSpace="0"/>
        </w:sectPr>
      </w:pPr>
    </w:p>
    <w:p>
      <w:pPr>
        <w:spacing w:line="360" w:lineRule="auto"/>
        <w:rPr>
          <w:rFonts w:hint="eastAsia"/>
          <w:b/>
          <w:bCs/>
          <w:color w:val="auto"/>
          <w:sz w:val="28"/>
          <w:szCs w:val="28"/>
        </w:rPr>
      </w:pPr>
      <w:r>
        <w:rPr>
          <w:rFonts w:hint="default" w:ascii="Times New Roman" w:hAnsi="Times New Roman" w:cs="Times New Roman"/>
          <w:b/>
          <w:bCs/>
          <w:color w:val="auto"/>
          <w:sz w:val="28"/>
          <w:szCs w:val="28"/>
          <w:lang w:eastAsia="zh-CN"/>
        </w:rPr>
        <w:t>附件</w:t>
      </w:r>
      <w:r>
        <w:rPr>
          <w:rFonts w:hint="default" w:ascii="Times New Roman" w:hAnsi="Times New Roman" w:cs="Times New Roman"/>
          <w:b/>
          <w:bCs/>
          <w:color w:val="auto"/>
          <w:sz w:val="28"/>
          <w:szCs w:val="28"/>
          <w:lang w:val="en-US" w:eastAsia="zh-CN"/>
        </w:rPr>
        <w:t>1</w:t>
      </w:r>
      <w:r>
        <w:rPr>
          <w:rFonts w:hint="eastAsia" w:ascii="Times New Roman" w:hAnsi="Times New Roman" w:cs="Times New Roman"/>
          <w:b/>
          <w:bCs/>
          <w:color w:val="auto"/>
          <w:sz w:val="28"/>
          <w:szCs w:val="28"/>
          <w:lang w:val="en-US" w:eastAsia="zh-CN"/>
        </w:rPr>
        <w:t>：</w:t>
      </w:r>
      <w:r>
        <w:rPr>
          <w:rFonts w:hint="default" w:ascii="Times New Roman" w:hAnsi="Times New Roman" w:cs="Times New Roman"/>
          <w:b/>
          <w:bCs/>
          <w:color w:val="auto"/>
          <w:sz w:val="28"/>
          <w:szCs w:val="28"/>
        </w:rPr>
        <w:t>委</w:t>
      </w:r>
      <w:r>
        <w:rPr>
          <w:rFonts w:hint="eastAsia"/>
          <w:b/>
          <w:bCs/>
          <w:color w:val="auto"/>
          <w:sz w:val="28"/>
          <w:szCs w:val="28"/>
        </w:rPr>
        <w:t>托书</w:t>
      </w:r>
    </w:p>
    <w:p>
      <w:pPr>
        <w:jc w:val="center"/>
        <w:rPr>
          <w:rFonts w:hint="eastAsia" w:ascii="黑体" w:hAnsi="黑体" w:eastAsia="黑体"/>
          <w:color w:val="auto"/>
          <w:sz w:val="40"/>
        </w:rPr>
      </w:pPr>
    </w:p>
    <w:p>
      <w:pPr>
        <w:jc w:val="center"/>
        <w:rPr>
          <w:rFonts w:ascii="黑体" w:hAnsi="黑体" w:eastAsia="黑体"/>
          <w:color w:val="auto"/>
          <w:sz w:val="40"/>
        </w:rPr>
      </w:pPr>
      <w:r>
        <w:rPr>
          <w:rFonts w:hint="eastAsia" w:ascii="黑体" w:hAnsi="黑体" w:eastAsia="黑体"/>
          <w:color w:val="auto"/>
          <w:sz w:val="40"/>
        </w:rPr>
        <w:t>建设</w:t>
      </w:r>
      <w:r>
        <w:rPr>
          <w:rFonts w:ascii="黑体" w:hAnsi="黑体" w:eastAsia="黑体"/>
          <w:color w:val="auto"/>
          <w:sz w:val="40"/>
        </w:rPr>
        <w:t>项目竣工保护验收</w:t>
      </w:r>
      <w:r>
        <w:rPr>
          <w:rFonts w:hint="eastAsia" w:ascii="黑体" w:hAnsi="黑体" w:eastAsia="黑体"/>
          <w:color w:val="auto"/>
          <w:sz w:val="40"/>
        </w:rPr>
        <w:t>监测委托书</w:t>
      </w:r>
    </w:p>
    <w:p>
      <w:pPr>
        <w:jc w:val="center"/>
        <w:rPr>
          <w:rFonts w:ascii="黑体" w:hAnsi="黑体" w:eastAsia="黑体"/>
          <w:color w:val="auto"/>
          <w:sz w:val="40"/>
        </w:rPr>
      </w:pPr>
    </w:p>
    <w:p>
      <w:pPr>
        <w:jc w:val="center"/>
        <w:rPr>
          <w:rFonts w:ascii="黑体" w:hAnsi="黑体" w:eastAsia="黑体"/>
          <w:color w:val="auto"/>
          <w:sz w:val="40"/>
        </w:rPr>
      </w:pPr>
    </w:p>
    <w:p>
      <w:pPr>
        <w:jc w:val="center"/>
        <w:rPr>
          <w:rFonts w:ascii="黑体" w:hAnsi="黑体" w:eastAsia="黑体"/>
          <w:color w:val="auto"/>
          <w:sz w:val="40"/>
        </w:rPr>
      </w:pPr>
    </w:p>
    <w:p>
      <w:pPr>
        <w:rPr>
          <w:color w:val="auto"/>
          <w:sz w:val="28"/>
        </w:rPr>
      </w:pPr>
      <w:r>
        <w:rPr>
          <w:rFonts w:hint="eastAsia"/>
          <w:color w:val="auto"/>
          <w:sz w:val="28"/>
        </w:rPr>
        <w:t>安徽</w:t>
      </w:r>
      <w:r>
        <w:rPr>
          <w:color w:val="auto"/>
          <w:sz w:val="28"/>
        </w:rPr>
        <w:t>工和环境</w:t>
      </w:r>
      <w:r>
        <w:rPr>
          <w:rFonts w:hint="eastAsia"/>
          <w:color w:val="auto"/>
          <w:sz w:val="28"/>
        </w:rPr>
        <w:t>监测</w:t>
      </w:r>
      <w:r>
        <w:rPr>
          <w:color w:val="auto"/>
          <w:sz w:val="28"/>
        </w:rPr>
        <w:t>有限责任公司：</w:t>
      </w:r>
    </w:p>
    <w:p>
      <w:pPr>
        <w:ind w:firstLine="560" w:firstLineChars="200"/>
        <w:rPr>
          <w:color w:val="auto"/>
          <w:sz w:val="28"/>
        </w:rPr>
      </w:pPr>
      <w:r>
        <w:rPr>
          <w:rFonts w:hint="eastAsia"/>
          <w:color w:val="auto"/>
          <w:sz w:val="28"/>
        </w:rPr>
        <w:t>我公司“</w:t>
      </w:r>
      <w:r>
        <w:rPr>
          <w:rFonts w:hint="eastAsia"/>
          <w:color w:val="auto"/>
          <w:sz w:val="28"/>
          <w:lang w:eastAsia="zh-CN"/>
        </w:rPr>
        <w:t>年产200万只高性能内燃机铝活塞生产线技改项目</w:t>
      </w:r>
      <w:r>
        <w:rPr>
          <w:rFonts w:hint="eastAsia"/>
          <w:color w:val="auto"/>
          <w:sz w:val="28"/>
        </w:rPr>
        <w:t>”已按照</w:t>
      </w:r>
      <w:r>
        <w:rPr>
          <w:color w:val="auto"/>
          <w:sz w:val="28"/>
        </w:rPr>
        <w:t>环境影响评价报告</w:t>
      </w:r>
      <w:r>
        <w:rPr>
          <w:rFonts w:hint="eastAsia"/>
          <w:color w:val="auto"/>
          <w:sz w:val="28"/>
        </w:rPr>
        <w:t>表</w:t>
      </w:r>
      <w:r>
        <w:rPr>
          <w:color w:val="auto"/>
          <w:sz w:val="28"/>
        </w:rPr>
        <w:t>及其批复文件要求建设完毕，现已</w:t>
      </w:r>
      <w:r>
        <w:rPr>
          <w:rFonts w:hint="eastAsia"/>
          <w:color w:val="auto"/>
          <w:sz w:val="28"/>
        </w:rPr>
        <w:t>具备</w:t>
      </w:r>
      <w:r>
        <w:rPr>
          <w:color w:val="auto"/>
          <w:sz w:val="28"/>
        </w:rPr>
        <w:t>环境保护验收监测条件，特委托贵公司对该项目进行竣工环境保护“</w:t>
      </w:r>
      <w:r>
        <w:rPr>
          <w:rFonts w:hint="eastAsia"/>
          <w:color w:val="auto"/>
          <w:sz w:val="28"/>
        </w:rPr>
        <w:t>三同时</w:t>
      </w:r>
      <w:r>
        <w:rPr>
          <w:color w:val="auto"/>
          <w:sz w:val="28"/>
        </w:rPr>
        <w:t>”</w:t>
      </w:r>
      <w:r>
        <w:rPr>
          <w:rFonts w:hint="eastAsia"/>
          <w:color w:val="auto"/>
          <w:sz w:val="28"/>
        </w:rPr>
        <w:t>验收</w:t>
      </w:r>
      <w:r>
        <w:rPr>
          <w:color w:val="auto"/>
          <w:sz w:val="28"/>
        </w:rPr>
        <w:t>监测。</w:t>
      </w:r>
    </w:p>
    <w:p>
      <w:pPr>
        <w:ind w:firstLine="560" w:firstLineChars="200"/>
        <w:rPr>
          <w:color w:val="auto"/>
          <w:sz w:val="28"/>
        </w:rPr>
      </w:pPr>
    </w:p>
    <w:p>
      <w:pPr>
        <w:ind w:firstLine="560" w:firstLineChars="200"/>
        <w:rPr>
          <w:color w:val="auto"/>
          <w:sz w:val="28"/>
        </w:rPr>
      </w:pPr>
    </w:p>
    <w:p>
      <w:pPr>
        <w:ind w:firstLine="560" w:firstLineChars="200"/>
        <w:rPr>
          <w:color w:val="auto"/>
          <w:sz w:val="28"/>
        </w:rPr>
      </w:pPr>
    </w:p>
    <w:p>
      <w:pPr>
        <w:jc w:val="right"/>
        <w:rPr>
          <w:rFonts w:hint="eastAsia"/>
          <w:color w:val="auto"/>
          <w:sz w:val="28"/>
          <w:lang w:eastAsia="zh-CN"/>
        </w:rPr>
      </w:pPr>
      <w:r>
        <w:rPr>
          <w:rFonts w:hint="eastAsia"/>
          <w:color w:val="auto"/>
          <w:sz w:val="28"/>
          <w:lang w:eastAsia="zh-CN"/>
        </w:rPr>
        <w:t>安徽白兔湖动力股份有限公司</w:t>
      </w:r>
    </w:p>
    <w:p>
      <w:pPr>
        <w:jc w:val="right"/>
        <w:rPr>
          <w:color w:val="auto"/>
          <w:sz w:val="28"/>
        </w:rPr>
      </w:pPr>
      <w:r>
        <w:rPr>
          <w:rFonts w:hint="eastAsia"/>
          <w:color w:val="auto"/>
          <w:sz w:val="28"/>
        </w:rPr>
        <w:t>二零</w:t>
      </w:r>
      <w:r>
        <w:rPr>
          <w:rFonts w:hint="eastAsia"/>
          <w:color w:val="auto"/>
          <w:sz w:val="28"/>
          <w:lang w:val="en-US" w:eastAsia="zh-CN"/>
        </w:rPr>
        <w:t>二二</w:t>
      </w:r>
      <w:r>
        <w:rPr>
          <w:rFonts w:hint="eastAsia"/>
          <w:color w:val="auto"/>
          <w:sz w:val="28"/>
        </w:rPr>
        <w:t>年</w:t>
      </w:r>
      <w:r>
        <w:rPr>
          <w:rFonts w:hint="eastAsia"/>
          <w:color w:val="auto"/>
          <w:sz w:val="28"/>
          <w:lang w:val="en-US" w:eastAsia="zh-CN"/>
        </w:rPr>
        <w:t>五</w:t>
      </w:r>
      <w:r>
        <w:rPr>
          <w:color w:val="auto"/>
          <w:sz w:val="28"/>
        </w:rPr>
        <w:t>月</w:t>
      </w:r>
    </w:p>
    <w:p>
      <w:pPr>
        <w:spacing w:line="360" w:lineRule="auto"/>
        <w:rPr>
          <w:rFonts w:hint="eastAsia" w:eastAsia="宋体"/>
          <w:b/>
          <w:bCs/>
          <w:color w:val="0000FF"/>
          <w:sz w:val="28"/>
          <w:szCs w:val="28"/>
          <w:lang w:eastAsia="zh-CN"/>
        </w:rPr>
      </w:pPr>
    </w:p>
    <w:p>
      <w:pPr>
        <w:pStyle w:val="30"/>
        <w:rPr>
          <w:rFonts w:hint="eastAsia" w:eastAsia="宋体"/>
          <w:color w:val="0000FF"/>
          <w:lang w:val="en-US" w:eastAsia="zh-CN"/>
        </w:rPr>
      </w:pPr>
    </w:p>
    <w:p>
      <w:pPr>
        <w:pStyle w:val="30"/>
        <w:rPr>
          <w:rFonts w:hint="eastAsia" w:eastAsia="宋体"/>
          <w:color w:val="0000FF"/>
          <w:lang w:val="en-US" w:eastAsia="zh-CN"/>
        </w:rPr>
        <w:sectPr>
          <w:pgSz w:w="11906" w:h="16838"/>
          <w:pgMar w:top="1440" w:right="1803" w:bottom="1440" w:left="1803" w:header="851" w:footer="992" w:gutter="0"/>
          <w:pgBorders>
            <w:top w:val="none" w:sz="0" w:space="0"/>
            <w:left w:val="none" w:sz="0" w:space="0"/>
            <w:bottom w:val="none" w:sz="0" w:space="0"/>
            <w:right w:val="none" w:sz="0" w:space="0"/>
          </w:pgBorders>
          <w:pgNumType w:fmt="decimal"/>
          <w:cols w:space="720" w:num="1"/>
          <w:rtlGutter w:val="0"/>
          <w:docGrid w:type="lines" w:linePitch="332" w:charSpace="0"/>
        </w:sectPr>
      </w:pPr>
    </w:p>
    <w:p>
      <w:pPr>
        <w:spacing w:line="360" w:lineRule="auto"/>
        <w:rPr>
          <w:rFonts w:hint="default" w:ascii="Times New Roman" w:hAnsi="Times New Roman" w:cs="Times New Roman"/>
          <w:b/>
          <w:bCs/>
          <w:color w:val="0000FF"/>
          <w:sz w:val="28"/>
          <w:szCs w:val="28"/>
          <w:lang w:val="en-US" w:eastAsia="zh-CN"/>
        </w:rPr>
      </w:pPr>
      <w:r>
        <w:rPr>
          <w:rFonts w:hint="eastAsia"/>
          <w:b/>
          <w:bCs/>
          <w:color w:val="0000FF"/>
          <w:sz w:val="28"/>
          <w:szCs w:val="28"/>
          <w:lang w:eastAsia="zh-CN"/>
        </w:rPr>
        <w:t>附件</w:t>
      </w:r>
      <w:r>
        <w:rPr>
          <w:rFonts w:hint="eastAsia" w:ascii="Times New Roman" w:hAnsi="Times New Roman" w:cs="Times New Roman"/>
          <w:b/>
          <w:bCs/>
          <w:color w:val="0000FF"/>
          <w:sz w:val="28"/>
          <w:szCs w:val="28"/>
          <w:lang w:val="en-US" w:eastAsia="zh-CN"/>
        </w:rPr>
        <w:t>2</w:t>
      </w:r>
      <w:r>
        <w:rPr>
          <w:rFonts w:hint="eastAsia"/>
          <w:b/>
          <w:bCs/>
          <w:color w:val="0000FF"/>
          <w:sz w:val="28"/>
          <w:szCs w:val="28"/>
          <w:lang w:val="en-US" w:eastAsia="zh-CN"/>
        </w:rPr>
        <w:t>：</w:t>
      </w:r>
      <w:r>
        <w:rPr>
          <w:rFonts w:hint="eastAsia" w:ascii="Times New Roman" w:hAnsi="Times New Roman" w:cs="Times New Roman"/>
          <w:b/>
          <w:bCs/>
          <w:color w:val="0000FF"/>
          <w:sz w:val="28"/>
          <w:szCs w:val="28"/>
          <w:lang w:val="en-US" w:eastAsia="zh-CN"/>
        </w:rPr>
        <w:t>环评批复</w:t>
      </w:r>
    </w:p>
    <w:p>
      <w:pPr>
        <w:spacing w:line="360" w:lineRule="auto"/>
        <w:rPr>
          <w:rFonts w:hint="eastAsia"/>
          <w:b/>
          <w:bCs/>
          <w:color w:val="0000FF"/>
          <w:sz w:val="28"/>
          <w:szCs w:val="28"/>
          <w:lang w:val="en-US" w:eastAsia="zh-CN"/>
        </w:rPr>
      </w:pPr>
      <w:r>
        <w:rPr>
          <w:rFonts w:hint="eastAsia"/>
          <w:b/>
          <w:bCs/>
          <w:color w:val="0000FF"/>
          <w:sz w:val="28"/>
          <w:szCs w:val="28"/>
          <w:lang w:val="en-US" w:eastAsia="zh-CN"/>
        </w:rPr>
        <w:drawing>
          <wp:inline distT="0" distB="0" distL="114300" distR="114300">
            <wp:extent cx="6184265" cy="8103870"/>
            <wp:effectExtent l="0" t="0" r="6985" b="11430"/>
            <wp:docPr id="27" name="图片 27" descr="aae010bec815eee4f803c784df7f6f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aae010bec815eee4f803c784df7f6fd"/>
                    <pic:cNvPicPr>
                      <a:picLocks noChangeAspect="1"/>
                    </pic:cNvPicPr>
                  </pic:nvPicPr>
                  <pic:blipFill>
                    <a:blip r:embed="rId28"/>
                    <a:stretch>
                      <a:fillRect/>
                    </a:stretch>
                  </pic:blipFill>
                  <pic:spPr>
                    <a:xfrm>
                      <a:off x="0" y="0"/>
                      <a:ext cx="6184265" cy="8103870"/>
                    </a:xfrm>
                    <a:prstGeom prst="rect">
                      <a:avLst/>
                    </a:prstGeom>
                  </pic:spPr>
                </pic:pic>
              </a:graphicData>
            </a:graphic>
          </wp:inline>
        </w:drawing>
      </w:r>
    </w:p>
    <w:p>
      <w:pPr>
        <w:spacing w:line="360" w:lineRule="auto"/>
        <w:rPr>
          <w:rFonts w:hint="eastAsia"/>
          <w:b/>
          <w:bCs/>
          <w:color w:val="0000FF"/>
          <w:sz w:val="28"/>
          <w:szCs w:val="28"/>
          <w:lang w:val="en-US" w:eastAsia="zh-CN"/>
        </w:rPr>
      </w:pPr>
      <w:r>
        <w:rPr>
          <w:rFonts w:hint="eastAsia"/>
          <w:b/>
          <w:bCs/>
          <w:color w:val="0000FF"/>
          <w:sz w:val="28"/>
          <w:szCs w:val="28"/>
          <w:lang w:val="en-US" w:eastAsia="zh-CN"/>
        </w:rPr>
        <w:drawing>
          <wp:inline distT="0" distB="0" distL="114300" distR="114300">
            <wp:extent cx="6120130" cy="8858250"/>
            <wp:effectExtent l="0" t="0" r="13970" b="0"/>
            <wp:docPr id="29" name="图片 29" descr="81918c0ad6a0a5f6a28ffb2316e4a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81918c0ad6a0a5f6a28ffb2316e4aff"/>
                    <pic:cNvPicPr>
                      <a:picLocks noChangeAspect="1"/>
                    </pic:cNvPicPr>
                  </pic:nvPicPr>
                  <pic:blipFill>
                    <a:blip r:embed="rId29"/>
                    <a:stretch>
                      <a:fillRect/>
                    </a:stretch>
                  </pic:blipFill>
                  <pic:spPr>
                    <a:xfrm>
                      <a:off x="0" y="0"/>
                      <a:ext cx="6120130" cy="8858250"/>
                    </a:xfrm>
                    <a:prstGeom prst="rect">
                      <a:avLst/>
                    </a:prstGeom>
                  </pic:spPr>
                </pic:pic>
              </a:graphicData>
            </a:graphic>
          </wp:inline>
        </w:drawing>
      </w:r>
    </w:p>
    <w:p>
      <w:pPr>
        <w:pStyle w:val="32"/>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FF"/>
        </w:rPr>
      </w:pPr>
    </w:p>
    <w:p>
      <w:pPr>
        <w:spacing w:line="360" w:lineRule="auto"/>
        <w:rPr>
          <w:rFonts w:hint="default"/>
          <w:b/>
          <w:bCs/>
          <w:color w:val="0000FF"/>
          <w:sz w:val="28"/>
          <w:szCs w:val="28"/>
          <w:lang w:val="en-US" w:eastAsia="zh-CN"/>
        </w:rPr>
      </w:pPr>
      <w:r>
        <w:rPr>
          <w:rFonts w:hint="eastAsia"/>
          <w:b/>
          <w:bCs/>
          <w:color w:val="0000FF"/>
          <w:sz w:val="28"/>
          <w:szCs w:val="28"/>
          <w:lang w:val="en-US" w:eastAsia="zh-CN"/>
        </w:rPr>
        <w:t>附件3  危废处理协议</w:t>
      </w:r>
    </w:p>
    <w:p>
      <w:pPr>
        <w:pStyle w:val="3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Theme="minorEastAsia"/>
          <w:color w:val="0000FF"/>
          <w:lang w:eastAsia="zh-CN"/>
        </w:rPr>
      </w:pPr>
      <w:r>
        <w:rPr>
          <w:rFonts w:hint="eastAsia" w:eastAsiaTheme="minorEastAsia"/>
          <w:color w:val="0000FF"/>
          <w:lang w:eastAsia="zh-CN"/>
        </w:rPr>
        <w:drawing>
          <wp:inline distT="0" distB="0" distL="114300" distR="114300">
            <wp:extent cx="6048375" cy="7924800"/>
            <wp:effectExtent l="0" t="0" r="9525" b="0"/>
            <wp:docPr id="30" name="图片 30" descr="1b2089e8d02d771ba1158c604e36c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1b2089e8d02d771ba1158c604e36c28"/>
                    <pic:cNvPicPr>
                      <a:picLocks noChangeAspect="1"/>
                    </pic:cNvPicPr>
                  </pic:nvPicPr>
                  <pic:blipFill>
                    <a:blip r:embed="rId30"/>
                    <a:stretch>
                      <a:fillRect/>
                    </a:stretch>
                  </pic:blipFill>
                  <pic:spPr>
                    <a:xfrm>
                      <a:off x="0" y="0"/>
                      <a:ext cx="6048375" cy="7924800"/>
                    </a:xfrm>
                    <a:prstGeom prst="rect">
                      <a:avLst/>
                    </a:prstGeom>
                  </pic:spPr>
                </pic:pic>
              </a:graphicData>
            </a:graphic>
          </wp:inline>
        </w:drawing>
      </w:r>
    </w:p>
    <w:p>
      <w:pPr>
        <w:pStyle w:val="3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0000FF"/>
          <w:lang w:val="en-US" w:eastAsia="zh-CN"/>
        </w:rPr>
      </w:pPr>
    </w:p>
    <w:p>
      <w:pPr>
        <w:pStyle w:val="3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0000FF"/>
          <w:lang w:val="en-US" w:eastAsia="zh-CN"/>
        </w:rPr>
      </w:pPr>
      <w:r>
        <w:rPr>
          <w:rFonts w:hint="eastAsia"/>
          <w:color w:val="0000FF"/>
          <w:lang w:val="en-US" w:eastAsia="zh-CN"/>
        </w:rPr>
        <w:drawing>
          <wp:inline distT="0" distB="0" distL="114300" distR="114300">
            <wp:extent cx="6076950" cy="8134350"/>
            <wp:effectExtent l="0" t="0" r="0" b="0"/>
            <wp:docPr id="31" name="图片 31" descr="661e47d3368a87fb9b74c9069d0ae9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661e47d3368a87fb9b74c9069d0ae9c"/>
                    <pic:cNvPicPr>
                      <a:picLocks noChangeAspect="1"/>
                    </pic:cNvPicPr>
                  </pic:nvPicPr>
                  <pic:blipFill>
                    <a:blip r:embed="rId31"/>
                    <a:stretch>
                      <a:fillRect/>
                    </a:stretch>
                  </pic:blipFill>
                  <pic:spPr>
                    <a:xfrm>
                      <a:off x="0" y="0"/>
                      <a:ext cx="6076950" cy="8134350"/>
                    </a:xfrm>
                    <a:prstGeom prst="rect">
                      <a:avLst/>
                    </a:prstGeom>
                  </pic:spPr>
                </pic:pic>
              </a:graphicData>
            </a:graphic>
          </wp:inline>
        </w:drawing>
      </w:r>
    </w:p>
    <w:p>
      <w:pPr>
        <w:pStyle w:val="3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0000FF"/>
          <w:lang w:val="en-US" w:eastAsia="zh-CN"/>
        </w:rPr>
      </w:pPr>
    </w:p>
    <w:p>
      <w:pPr>
        <w:pStyle w:val="3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0000FF"/>
          <w:lang w:val="en-US" w:eastAsia="zh-CN"/>
        </w:rPr>
      </w:pPr>
    </w:p>
    <w:p>
      <w:pPr>
        <w:pStyle w:val="3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0000FF"/>
          <w:lang w:val="en-US" w:eastAsia="zh-CN"/>
        </w:rPr>
      </w:pPr>
      <w:r>
        <w:rPr>
          <w:rFonts w:hint="eastAsia"/>
          <w:color w:val="0000FF"/>
          <w:lang w:val="en-US" w:eastAsia="zh-CN"/>
        </w:rPr>
        <w:drawing>
          <wp:inline distT="0" distB="0" distL="114300" distR="114300">
            <wp:extent cx="6048375" cy="8096250"/>
            <wp:effectExtent l="0" t="0" r="9525" b="0"/>
            <wp:docPr id="32" name="图片 32" descr="e7025f9b7c88c8cf19cd020d2c53ba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e7025f9b7c88c8cf19cd020d2c53bac"/>
                    <pic:cNvPicPr>
                      <a:picLocks noChangeAspect="1"/>
                    </pic:cNvPicPr>
                  </pic:nvPicPr>
                  <pic:blipFill>
                    <a:blip r:embed="rId32"/>
                    <a:stretch>
                      <a:fillRect/>
                    </a:stretch>
                  </pic:blipFill>
                  <pic:spPr>
                    <a:xfrm>
                      <a:off x="0" y="0"/>
                      <a:ext cx="6048375" cy="8096250"/>
                    </a:xfrm>
                    <a:prstGeom prst="rect">
                      <a:avLst/>
                    </a:prstGeom>
                  </pic:spPr>
                </pic:pic>
              </a:graphicData>
            </a:graphic>
          </wp:inline>
        </w:drawing>
      </w:r>
    </w:p>
    <w:p>
      <w:pPr>
        <w:pStyle w:val="3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0000FF"/>
          <w:lang w:val="en-US" w:eastAsia="zh-CN"/>
        </w:rPr>
      </w:pPr>
    </w:p>
    <w:p>
      <w:pPr>
        <w:pStyle w:val="3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0000FF"/>
          <w:lang w:val="en-US" w:eastAsia="zh-CN"/>
        </w:rPr>
      </w:pPr>
    </w:p>
    <w:p>
      <w:pPr>
        <w:pStyle w:val="3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0000FF"/>
          <w:lang w:val="en-US" w:eastAsia="zh-CN"/>
        </w:rPr>
      </w:pPr>
    </w:p>
    <w:p>
      <w:pPr>
        <w:pStyle w:val="3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0000FF"/>
          <w:lang w:val="en-US" w:eastAsia="zh-CN"/>
        </w:rPr>
      </w:pPr>
      <w:r>
        <w:rPr>
          <w:rFonts w:hint="eastAsia"/>
          <w:color w:val="0000FF"/>
          <w:lang w:val="en-US" w:eastAsia="zh-CN"/>
        </w:rPr>
        <w:drawing>
          <wp:inline distT="0" distB="0" distL="114300" distR="114300">
            <wp:extent cx="6038850" cy="7858125"/>
            <wp:effectExtent l="0" t="0" r="0" b="9525"/>
            <wp:docPr id="33" name="图片 33" descr="6d1ee5a7f55f4af375041a11e8b49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6d1ee5a7f55f4af375041a11e8b4951"/>
                    <pic:cNvPicPr>
                      <a:picLocks noChangeAspect="1"/>
                    </pic:cNvPicPr>
                  </pic:nvPicPr>
                  <pic:blipFill>
                    <a:blip r:embed="rId33"/>
                    <a:stretch>
                      <a:fillRect/>
                    </a:stretch>
                  </pic:blipFill>
                  <pic:spPr>
                    <a:xfrm>
                      <a:off x="0" y="0"/>
                      <a:ext cx="6038850" cy="7858125"/>
                    </a:xfrm>
                    <a:prstGeom prst="rect">
                      <a:avLst/>
                    </a:prstGeom>
                  </pic:spPr>
                </pic:pic>
              </a:graphicData>
            </a:graphic>
          </wp:inline>
        </w:drawing>
      </w:r>
    </w:p>
    <w:sectPr>
      <w:headerReference r:id="rId13" w:type="default"/>
      <w:pgSz w:w="11906" w:h="16838"/>
      <w:pgMar w:top="1440" w:right="1080" w:bottom="1440" w:left="108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roman"/>
    <w:pitch w:val="default"/>
    <w:sig w:usb0="E0002EFF" w:usb1="C000785B"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仿宋简体">
    <w:altName w:val="宋体"/>
    <w:panose1 w:val="00000000000000000000"/>
    <w:charset w:val="86"/>
    <w:family w:val="auto"/>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Wingdings 2">
    <w:altName w:val="Wingdings"/>
    <w:panose1 w:val="05020102010507070707"/>
    <w:charset w:val="00"/>
    <w:family w:val="auto"/>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pPr>
                      <w:pStyle w:val="1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rPr>
        <w:rFonts w:hint="eastAsia"/>
        <w:lang w:eastAsia="zh-CN"/>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pPr>
                      <w:pStyle w:val="1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rPr>
        <w:rFonts w:hint="eastAsia" w:eastAsia="宋体"/>
        <w:lang w:val="en-US" w:eastAsia="zh-CN"/>
      </w:rPr>
    </w:pPr>
    <w:r>
      <w:rPr>
        <w:rFonts w:hint="eastAsia"/>
        <w:b/>
        <w:bCs/>
        <w:sz w:val="18"/>
        <w:szCs w:val="18"/>
        <w:lang w:val="en-US" w:eastAsia="zh-CN"/>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rPr>
        <w:rFonts w:hint="eastAsia"/>
        <w:lang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none" w:color="auto" w:sz="0" w:space="0"/>
      </w:pBdr>
      <w:spacing w:line="240" w:lineRule="auto"/>
      <w:jc w:val="center"/>
      <w:rPr>
        <w:rFonts w:hint="default" w:ascii="Times New Roman" w:hAnsi="Times New Roman" w:eastAsia="宋体" w:cs="Times New Roman"/>
        <w:b w:val="0"/>
        <w:bCs w:val="0"/>
        <w:color w:val="auto"/>
        <w:sz w:val="18"/>
        <w:szCs w:val="18"/>
        <w:lang w:val="en-US"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single" w:color="auto" w:sz="4" w:space="0"/>
      </w:pBdr>
      <w:spacing w:line="240" w:lineRule="auto"/>
      <w:jc w:val="center"/>
      <w:rPr>
        <w:rFonts w:hint="default" w:ascii="Times New Roman" w:hAnsi="Times New Roman" w:eastAsia="宋体" w:cs="Times New Roman"/>
        <w:b w:val="0"/>
        <w:bCs w:val="0"/>
        <w:color w:val="auto"/>
        <w:sz w:val="18"/>
        <w:szCs w:val="18"/>
        <w:lang w:val="en-US" w:eastAsia="zh-CN"/>
      </w:rPr>
    </w:pPr>
    <w:r>
      <w:rPr>
        <w:rFonts w:hint="eastAsia" w:ascii="Times New Roman" w:hAnsi="Times New Roman" w:eastAsia="宋体" w:cs="Times New Roman"/>
        <w:b w:val="0"/>
        <w:bCs/>
        <w:color w:val="auto"/>
        <w:sz w:val="18"/>
        <w:szCs w:val="18"/>
        <w:lang w:val="en-US" w:eastAsia="zh-CN"/>
      </w:rPr>
      <w:t>年产200万只高性能内燃机铝活塞生产线技改项目</w:t>
    </w:r>
    <w:r>
      <w:rPr>
        <w:rFonts w:hint="default" w:ascii="Times New Roman" w:hAnsi="Times New Roman" w:eastAsia="宋体" w:cs="Times New Roman"/>
        <w:b w:val="0"/>
        <w:bCs/>
        <w:color w:val="auto"/>
        <w:sz w:val="18"/>
        <w:szCs w:val="18"/>
        <w:u w:val="none"/>
        <w:lang w:val="en-US" w:eastAsia="zh-CN"/>
      </w:rPr>
      <w:t>竣工环境保护</w:t>
    </w:r>
    <w:r>
      <w:rPr>
        <w:rFonts w:hint="eastAsia" w:ascii="Times New Roman" w:hAnsi="Times New Roman" w:eastAsia="宋体" w:cs="Times New Roman"/>
        <w:b w:val="0"/>
        <w:bCs/>
        <w:color w:val="auto"/>
        <w:sz w:val="18"/>
        <w:szCs w:val="18"/>
        <w:lang w:val="en-US" w:eastAsia="zh-CN"/>
      </w:rPr>
      <w:t>验收监测报告表</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1"/>
      </w:pBdr>
      <w:jc w:val="right"/>
      <w:rPr>
        <w:rFonts w:hint="eastAsia"/>
        <w:b w:val="0"/>
        <w:bCs w:val="0"/>
        <w:sz w:val="18"/>
        <w:szCs w:val="18"/>
        <w:lang w:val="en-US" w:eastAsia="zh-CN"/>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rPr>
        <w:rFonts w:hint="eastAsia"/>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none" w:color="auto" w:sz="0" w:space="0"/>
      </w:pBdr>
      <w:spacing w:line="240" w:lineRule="auto"/>
      <w:jc w:val="right"/>
      <w:rPr>
        <w:rFonts w:hint="eastAsia" w:ascii="仿宋" w:hAnsi="仿宋" w:eastAsia="仿宋" w:cs="仿宋"/>
        <w:sz w:val="18"/>
        <w:szCs w:val="18"/>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1"/>
      </w:pBdr>
      <w:jc w:val="right"/>
      <w:rPr>
        <w:rFonts w:hint="eastAsia"/>
        <w:b w:val="0"/>
        <w:bCs w:val="0"/>
        <w:sz w:val="18"/>
        <w:szCs w:val="18"/>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1862CA9"/>
    <w:multiLevelType w:val="multilevel"/>
    <w:tmpl w:val="41862CA9"/>
    <w:lvl w:ilvl="0" w:tentative="0">
      <w:start w:val="1"/>
      <w:numFmt w:val="decimal"/>
      <w:suff w:val="space"/>
      <w:lvlText w:val="%1"/>
      <w:lvlJc w:val="left"/>
      <w:pPr>
        <w:ind w:left="0" w:firstLine="0"/>
      </w:pPr>
      <w:rPr>
        <w:rFonts w:hint="eastAsia"/>
        <w:sz w:val="30"/>
        <w:szCs w:val="30"/>
      </w:rPr>
    </w:lvl>
    <w:lvl w:ilvl="1" w:tentative="0">
      <w:start w:val="1"/>
      <w:numFmt w:val="decimal"/>
      <w:pStyle w:val="73"/>
      <w:suff w:val="space"/>
      <w:lvlText w:val="%1.%2"/>
      <w:lvlJc w:val="left"/>
      <w:pPr>
        <w:ind w:left="1560" w:firstLine="0"/>
      </w:pPr>
      <w:rPr>
        <w:rFonts w:hint="default" w:ascii="Arial" w:hAnsi="Arial"/>
      </w:rPr>
    </w:lvl>
    <w:lvl w:ilvl="2" w:tentative="0">
      <w:start w:val="1"/>
      <w:numFmt w:val="decimal"/>
      <w:suff w:val="space"/>
      <w:lvlText w:val="%1.%2.%3"/>
      <w:lvlJc w:val="left"/>
      <w:pPr>
        <w:ind w:left="994" w:hanging="426"/>
      </w:pPr>
      <w:rPr>
        <w:rFonts w:hint="default" w:ascii="Arial" w:hAnsi="Arial"/>
      </w:rPr>
    </w:lvl>
    <w:lvl w:ilvl="3" w:tentative="0">
      <w:start w:val="1"/>
      <w:numFmt w:val="decimal"/>
      <w:suff w:val="nothing"/>
      <w:lvlText w:val="%1.%2.%3.%4"/>
      <w:lvlJc w:val="left"/>
      <w:pPr>
        <w:ind w:left="851" w:hanging="851"/>
      </w:pPr>
      <w:rPr>
        <w:rFonts w:hint="eastAsia" w:ascii="Arial" w:hAnsi="Arial"/>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21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JkMTllZjI3YmRlN2Q2NzVkMDQ3MTZiMzY0ZjRkYzQifQ=="/>
  </w:docVars>
  <w:rsids>
    <w:rsidRoot w:val="00172A27"/>
    <w:rsid w:val="0000027B"/>
    <w:rsid w:val="000A75C8"/>
    <w:rsid w:val="001810AB"/>
    <w:rsid w:val="00464C90"/>
    <w:rsid w:val="00486A60"/>
    <w:rsid w:val="0051746E"/>
    <w:rsid w:val="006A6E0F"/>
    <w:rsid w:val="00701F19"/>
    <w:rsid w:val="007E313D"/>
    <w:rsid w:val="00843D2B"/>
    <w:rsid w:val="00876E10"/>
    <w:rsid w:val="00B4002A"/>
    <w:rsid w:val="00B4787B"/>
    <w:rsid w:val="00B82CE4"/>
    <w:rsid w:val="00C72036"/>
    <w:rsid w:val="00D75C73"/>
    <w:rsid w:val="00DD4256"/>
    <w:rsid w:val="00E84384"/>
    <w:rsid w:val="00EF1D2B"/>
    <w:rsid w:val="010C3DC8"/>
    <w:rsid w:val="01104205"/>
    <w:rsid w:val="01133A8D"/>
    <w:rsid w:val="011E5F4B"/>
    <w:rsid w:val="0124220D"/>
    <w:rsid w:val="01272F94"/>
    <w:rsid w:val="012F689B"/>
    <w:rsid w:val="01451DCE"/>
    <w:rsid w:val="01490860"/>
    <w:rsid w:val="014E6F82"/>
    <w:rsid w:val="015513C3"/>
    <w:rsid w:val="015F6849"/>
    <w:rsid w:val="01807F36"/>
    <w:rsid w:val="019C3DFD"/>
    <w:rsid w:val="01A9180D"/>
    <w:rsid w:val="01AF7BEA"/>
    <w:rsid w:val="01B40DE4"/>
    <w:rsid w:val="01E1619A"/>
    <w:rsid w:val="01F07B08"/>
    <w:rsid w:val="01F80812"/>
    <w:rsid w:val="01FB2DD9"/>
    <w:rsid w:val="021013D5"/>
    <w:rsid w:val="022D06FA"/>
    <w:rsid w:val="02335E70"/>
    <w:rsid w:val="025B474D"/>
    <w:rsid w:val="02606E5A"/>
    <w:rsid w:val="026E4232"/>
    <w:rsid w:val="027423C5"/>
    <w:rsid w:val="02752E79"/>
    <w:rsid w:val="02A57047"/>
    <w:rsid w:val="02B71145"/>
    <w:rsid w:val="02BD13FE"/>
    <w:rsid w:val="02C64EA5"/>
    <w:rsid w:val="02D21181"/>
    <w:rsid w:val="02FB27AB"/>
    <w:rsid w:val="03002880"/>
    <w:rsid w:val="031252E4"/>
    <w:rsid w:val="032350EC"/>
    <w:rsid w:val="035A5B49"/>
    <w:rsid w:val="03647669"/>
    <w:rsid w:val="0381130E"/>
    <w:rsid w:val="03815826"/>
    <w:rsid w:val="03952249"/>
    <w:rsid w:val="03986736"/>
    <w:rsid w:val="039E0A82"/>
    <w:rsid w:val="03BE5BF6"/>
    <w:rsid w:val="03D30CC4"/>
    <w:rsid w:val="03E019F0"/>
    <w:rsid w:val="03FD3032"/>
    <w:rsid w:val="03FF52F0"/>
    <w:rsid w:val="04043B28"/>
    <w:rsid w:val="040D738E"/>
    <w:rsid w:val="041B45ED"/>
    <w:rsid w:val="04785640"/>
    <w:rsid w:val="047E5277"/>
    <w:rsid w:val="048051D9"/>
    <w:rsid w:val="048E7A8B"/>
    <w:rsid w:val="04A10363"/>
    <w:rsid w:val="04B622E7"/>
    <w:rsid w:val="04E022FB"/>
    <w:rsid w:val="04E35692"/>
    <w:rsid w:val="04E772D5"/>
    <w:rsid w:val="04EC2E27"/>
    <w:rsid w:val="04F236E0"/>
    <w:rsid w:val="04F46C36"/>
    <w:rsid w:val="04FC2408"/>
    <w:rsid w:val="05036A36"/>
    <w:rsid w:val="050D7D72"/>
    <w:rsid w:val="0519555E"/>
    <w:rsid w:val="052F7CC3"/>
    <w:rsid w:val="05390A11"/>
    <w:rsid w:val="05503178"/>
    <w:rsid w:val="05572F02"/>
    <w:rsid w:val="057A3964"/>
    <w:rsid w:val="058D6B2A"/>
    <w:rsid w:val="05905FEF"/>
    <w:rsid w:val="05993289"/>
    <w:rsid w:val="059C1668"/>
    <w:rsid w:val="05A77054"/>
    <w:rsid w:val="05B57BA9"/>
    <w:rsid w:val="05BC5AEB"/>
    <w:rsid w:val="05BE457B"/>
    <w:rsid w:val="05EB28E2"/>
    <w:rsid w:val="0610305F"/>
    <w:rsid w:val="06205D46"/>
    <w:rsid w:val="06363304"/>
    <w:rsid w:val="06374930"/>
    <w:rsid w:val="06430034"/>
    <w:rsid w:val="06567C57"/>
    <w:rsid w:val="06596E60"/>
    <w:rsid w:val="065F1A68"/>
    <w:rsid w:val="066F2051"/>
    <w:rsid w:val="0673552B"/>
    <w:rsid w:val="0675636C"/>
    <w:rsid w:val="06782FB0"/>
    <w:rsid w:val="06814C80"/>
    <w:rsid w:val="06892E1B"/>
    <w:rsid w:val="069049BB"/>
    <w:rsid w:val="0697092F"/>
    <w:rsid w:val="069C4AB8"/>
    <w:rsid w:val="06A12FF8"/>
    <w:rsid w:val="06A3052C"/>
    <w:rsid w:val="06AA77DD"/>
    <w:rsid w:val="06AB5D75"/>
    <w:rsid w:val="06C1758F"/>
    <w:rsid w:val="06D1051B"/>
    <w:rsid w:val="06DB4C92"/>
    <w:rsid w:val="06DF1F5E"/>
    <w:rsid w:val="07403997"/>
    <w:rsid w:val="07471E60"/>
    <w:rsid w:val="074F7F51"/>
    <w:rsid w:val="075E0856"/>
    <w:rsid w:val="076D664C"/>
    <w:rsid w:val="077D0342"/>
    <w:rsid w:val="077D3DBA"/>
    <w:rsid w:val="07805D86"/>
    <w:rsid w:val="079166CB"/>
    <w:rsid w:val="079272A7"/>
    <w:rsid w:val="07996B11"/>
    <w:rsid w:val="07A67592"/>
    <w:rsid w:val="07B778F3"/>
    <w:rsid w:val="07C5145B"/>
    <w:rsid w:val="07C549E7"/>
    <w:rsid w:val="07C630F6"/>
    <w:rsid w:val="07CB3677"/>
    <w:rsid w:val="07CE3BD7"/>
    <w:rsid w:val="07D60095"/>
    <w:rsid w:val="07D8126E"/>
    <w:rsid w:val="07E30D8C"/>
    <w:rsid w:val="07FD7231"/>
    <w:rsid w:val="08111CF6"/>
    <w:rsid w:val="08205D83"/>
    <w:rsid w:val="08224F3D"/>
    <w:rsid w:val="082A331B"/>
    <w:rsid w:val="08301394"/>
    <w:rsid w:val="083B79C8"/>
    <w:rsid w:val="083D5D1A"/>
    <w:rsid w:val="08402499"/>
    <w:rsid w:val="08457CF4"/>
    <w:rsid w:val="08471C8E"/>
    <w:rsid w:val="08493228"/>
    <w:rsid w:val="085237C8"/>
    <w:rsid w:val="08541D01"/>
    <w:rsid w:val="085E4225"/>
    <w:rsid w:val="086231C5"/>
    <w:rsid w:val="086C1221"/>
    <w:rsid w:val="08995EE6"/>
    <w:rsid w:val="089F5730"/>
    <w:rsid w:val="08A542AA"/>
    <w:rsid w:val="08B6280A"/>
    <w:rsid w:val="08BE2039"/>
    <w:rsid w:val="08C90A3C"/>
    <w:rsid w:val="08CD1369"/>
    <w:rsid w:val="08CE5036"/>
    <w:rsid w:val="08D057CA"/>
    <w:rsid w:val="08D354DB"/>
    <w:rsid w:val="08DC323A"/>
    <w:rsid w:val="08E26A9B"/>
    <w:rsid w:val="08E473E8"/>
    <w:rsid w:val="08F00D74"/>
    <w:rsid w:val="090A3C34"/>
    <w:rsid w:val="090A6ABE"/>
    <w:rsid w:val="094246A7"/>
    <w:rsid w:val="09500FF8"/>
    <w:rsid w:val="095C4267"/>
    <w:rsid w:val="097B7F07"/>
    <w:rsid w:val="097F3117"/>
    <w:rsid w:val="097F6D74"/>
    <w:rsid w:val="098161B7"/>
    <w:rsid w:val="09900E7D"/>
    <w:rsid w:val="09920ED9"/>
    <w:rsid w:val="099B3705"/>
    <w:rsid w:val="09A562D9"/>
    <w:rsid w:val="09B577BB"/>
    <w:rsid w:val="09C179B0"/>
    <w:rsid w:val="09D92736"/>
    <w:rsid w:val="09DD5309"/>
    <w:rsid w:val="0A041CA1"/>
    <w:rsid w:val="0A172159"/>
    <w:rsid w:val="0A1A1B8B"/>
    <w:rsid w:val="0A1E5EA4"/>
    <w:rsid w:val="0A325B53"/>
    <w:rsid w:val="0A3D0540"/>
    <w:rsid w:val="0A442C55"/>
    <w:rsid w:val="0A6E3BA5"/>
    <w:rsid w:val="0A745EA0"/>
    <w:rsid w:val="0A874EF4"/>
    <w:rsid w:val="0A8A7D92"/>
    <w:rsid w:val="0A8D726C"/>
    <w:rsid w:val="0A901FEF"/>
    <w:rsid w:val="0AA476A5"/>
    <w:rsid w:val="0AC279A8"/>
    <w:rsid w:val="0AC84F50"/>
    <w:rsid w:val="0AD44914"/>
    <w:rsid w:val="0AD8127D"/>
    <w:rsid w:val="0AFB6C3F"/>
    <w:rsid w:val="0B082AA8"/>
    <w:rsid w:val="0B333B97"/>
    <w:rsid w:val="0B3E3225"/>
    <w:rsid w:val="0B46329A"/>
    <w:rsid w:val="0B5C3944"/>
    <w:rsid w:val="0B7347E6"/>
    <w:rsid w:val="0B7C4C9E"/>
    <w:rsid w:val="0B8D0010"/>
    <w:rsid w:val="0B8E6B44"/>
    <w:rsid w:val="0BA945C1"/>
    <w:rsid w:val="0BE321F8"/>
    <w:rsid w:val="0BE652FC"/>
    <w:rsid w:val="0BEC0431"/>
    <w:rsid w:val="0C0F1E0F"/>
    <w:rsid w:val="0C144DCE"/>
    <w:rsid w:val="0C1816D0"/>
    <w:rsid w:val="0C220FF9"/>
    <w:rsid w:val="0C2E01AE"/>
    <w:rsid w:val="0C354883"/>
    <w:rsid w:val="0C5D11F1"/>
    <w:rsid w:val="0C707C45"/>
    <w:rsid w:val="0C7D3C9D"/>
    <w:rsid w:val="0CBC5F5A"/>
    <w:rsid w:val="0CBD077F"/>
    <w:rsid w:val="0CBF5644"/>
    <w:rsid w:val="0CC653A6"/>
    <w:rsid w:val="0CEC4848"/>
    <w:rsid w:val="0D071529"/>
    <w:rsid w:val="0D383D4D"/>
    <w:rsid w:val="0D490418"/>
    <w:rsid w:val="0D586A57"/>
    <w:rsid w:val="0D6E4BBD"/>
    <w:rsid w:val="0D7C3751"/>
    <w:rsid w:val="0DB151E1"/>
    <w:rsid w:val="0DB36B5C"/>
    <w:rsid w:val="0DB51505"/>
    <w:rsid w:val="0DC345AB"/>
    <w:rsid w:val="0DD45960"/>
    <w:rsid w:val="0DE80267"/>
    <w:rsid w:val="0DE80A1A"/>
    <w:rsid w:val="0DED3077"/>
    <w:rsid w:val="0DFD42AB"/>
    <w:rsid w:val="0E0D1002"/>
    <w:rsid w:val="0E144770"/>
    <w:rsid w:val="0E17628A"/>
    <w:rsid w:val="0E272BE0"/>
    <w:rsid w:val="0E3F4840"/>
    <w:rsid w:val="0E457FAB"/>
    <w:rsid w:val="0E570AF9"/>
    <w:rsid w:val="0E5E3D00"/>
    <w:rsid w:val="0E621687"/>
    <w:rsid w:val="0E7F52AC"/>
    <w:rsid w:val="0E8A5825"/>
    <w:rsid w:val="0E8F7368"/>
    <w:rsid w:val="0E981445"/>
    <w:rsid w:val="0E9A449D"/>
    <w:rsid w:val="0E9F3AA0"/>
    <w:rsid w:val="0EA17280"/>
    <w:rsid w:val="0EBD1EA8"/>
    <w:rsid w:val="0EDD5D1A"/>
    <w:rsid w:val="0EE557A9"/>
    <w:rsid w:val="0EE60696"/>
    <w:rsid w:val="0EEA0E6A"/>
    <w:rsid w:val="0EF040C6"/>
    <w:rsid w:val="0EFE38BA"/>
    <w:rsid w:val="0F0E777E"/>
    <w:rsid w:val="0F596290"/>
    <w:rsid w:val="0F674B3E"/>
    <w:rsid w:val="0F7267AF"/>
    <w:rsid w:val="0F7C7965"/>
    <w:rsid w:val="0F8C0DAD"/>
    <w:rsid w:val="0F9B582D"/>
    <w:rsid w:val="0F9C70E7"/>
    <w:rsid w:val="0FA4092A"/>
    <w:rsid w:val="0FAE7EE8"/>
    <w:rsid w:val="0FB37D09"/>
    <w:rsid w:val="0FB6051B"/>
    <w:rsid w:val="0FCC2AB1"/>
    <w:rsid w:val="0FE72C23"/>
    <w:rsid w:val="0FF874AD"/>
    <w:rsid w:val="0FFA0D3D"/>
    <w:rsid w:val="1002549D"/>
    <w:rsid w:val="101551E6"/>
    <w:rsid w:val="10202B18"/>
    <w:rsid w:val="104462BF"/>
    <w:rsid w:val="104A0429"/>
    <w:rsid w:val="104C4B08"/>
    <w:rsid w:val="106C4E6F"/>
    <w:rsid w:val="106C731A"/>
    <w:rsid w:val="10AD4F58"/>
    <w:rsid w:val="10AE0674"/>
    <w:rsid w:val="10B93D1E"/>
    <w:rsid w:val="10C0770F"/>
    <w:rsid w:val="10C4629D"/>
    <w:rsid w:val="10CB0E53"/>
    <w:rsid w:val="10D56094"/>
    <w:rsid w:val="10D7179A"/>
    <w:rsid w:val="10D8511C"/>
    <w:rsid w:val="10DC6920"/>
    <w:rsid w:val="10E34613"/>
    <w:rsid w:val="10FC08AF"/>
    <w:rsid w:val="11044CFC"/>
    <w:rsid w:val="11283A5A"/>
    <w:rsid w:val="1129237B"/>
    <w:rsid w:val="113A7F86"/>
    <w:rsid w:val="11400F01"/>
    <w:rsid w:val="11437189"/>
    <w:rsid w:val="11441694"/>
    <w:rsid w:val="11485BA5"/>
    <w:rsid w:val="116E38AB"/>
    <w:rsid w:val="117664ED"/>
    <w:rsid w:val="11AE50AD"/>
    <w:rsid w:val="11C56561"/>
    <w:rsid w:val="11D35E9E"/>
    <w:rsid w:val="11E86CA0"/>
    <w:rsid w:val="11F47915"/>
    <w:rsid w:val="12076648"/>
    <w:rsid w:val="120D5F93"/>
    <w:rsid w:val="121473AB"/>
    <w:rsid w:val="12222797"/>
    <w:rsid w:val="122B3102"/>
    <w:rsid w:val="12325F1C"/>
    <w:rsid w:val="125C5D20"/>
    <w:rsid w:val="126F5A68"/>
    <w:rsid w:val="12701E09"/>
    <w:rsid w:val="12711354"/>
    <w:rsid w:val="128017F6"/>
    <w:rsid w:val="12A2357C"/>
    <w:rsid w:val="12A270CA"/>
    <w:rsid w:val="12AD382E"/>
    <w:rsid w:val="12AE3102"/>
    <w:rsid w:val="12BB2E55"/>
    <w:rsid w:val="12C65244"/>
    <w:rsid w:val="12D517F2"/>
    <w:rsid w:val="13042ADC"/>
    <w:rsid w:val="1318158D"/>
    <w:rsid w:val="132B5972"/>
    <w:rsid w:val="13570FFA"/>
    <w:rsid w:val="13585BA4"/>
    <w:rsid w:val="13641DA0"/>
    <w:rsid w:val="13696C39"/>
    <w:rsid w:val="136D7CB1"/>
    <w:rsid w:val="137E75AE"/>
    <w:rsid w:val="13923DB3"/>
    <w:rsid w:val="13AC189C"/>
    <w:rsid w:val="13B45CBF"/>
    <w:rsid w:val="13C40FE0"/>
    <w:rsid w:val="13DC1A7F"/>
    <w:rsid w:val="13DC45FB"/>
    <w:rsid w:val="13E2270F"/>
    <w:rsid w:val="13EB41A7"/>
    <w:rsid w:val="13F8053A"/>
    <w:rsid w:val="141A0C7C"/>
    <w:rsid w:val="1428121C"/>
    <w:rsid w:val="14450D7F"/>
    <w:rsid w:val="14587807"/>
    <w:rsid w:val="14714379"/>
    <w:rsid w:val="147A4B0F"/>
    <w:rsid w:val="147B7587"/>
    <w:rsid w:val="147D3429"/>
    <w:rsid w:val="1480511C"/>
    <w:rsid w:val="148D3A39"/>
    <w:rsid w:val="14900A96"/>
    <w:rsid w:val="14966DA6"/>
    <w:rsid w:val="14AB2463"/>
    <w:rsid w:val="14BF307B"/>
    <w:rsid w:val="14C57350"/>
    <w:rsid w:val="14CB3635"/>
    <w:rsid w:val="14D60E77"/>
    <w:rsid w:val="14F32556"/>
    <w:rsid w:val="14FA2683"/>
    <w:rsid w:val="151B67AF"/>
    <w:rsid w:val="152423DD"/>
    <w:rsid w:val="152E733B"/>
    <w:rsid w:val="154C7176"/>
    <w:rsid w:val="156B34E5"/>
    <w:rsid w:val="15894FC1"/>
    <w:rsid w:val="158C12D7"/>
    <w:rsid w:val="158C30A9"/>
    <w:rsid w:val="15A441DB"/>
    <w:rsid w:val="15DA583A"/>
    <w:rsid w:val="15E22EB4"/>
    <w:rsid w:val="15E66644"/>
    <w:rsid w:val="15F93F31"/>
    <w:rsid w:val="15FC1BAD"/>
    <w:rsid w:val="16085061"/>
    <w:rsid w:val="162064E6"/>
    <w:rsid w:val="16466129"/>
    <w:rsid w:val="16496E50"/>
    <w:rsid w:val="1652230F"/>
    <w:rsid w:val="165E65C5"/>
    <w:rsid w:val="16703A29"/>
    <w:rsid w:val="1673394C"/>
    <w:rsid w:val="1693617E"/>
    <w:rsid w:val="169621DB"/>
    <w:rsid w:val="16AD7749"/>
    <w:rsid w:val="16CA0A1F"/>
    <w:rsid w:val="16D448D0"/>
    <w:rsid w:val="16E876A9"/>
    <w:rsid w:val="16F14D35"/>
    <w:rsid w:val="16F416F1"/>
    <w:rsid w:val="16FD200F"/>
    <w:rsid w:val="16FE188A"/>
    <w:rsid w:val="17101D00"/>
    <w:rsid w:val="1714060C"/>
    <w:rsid w:val="17186FA4"/>
    <w:rsid w:val="171B1048"/>
    <w:rsid w:val="172A7C75"/>
    <w:rsid w:val="172D712F"/>
    <w:rsid w:val="173B7D34"/>
    <w:rsid w:val="1745177F"/>
    <w:rsid w:val="1749502A"/>
    <w:rsid w:val="178D293C"/>
    <w:rsid w:val="1790686F"/>
    <w:rsid w:val="17AE0F49"/>
    <w:rsid w:val="17BB79CF"/>
    <w:rsid w:val="17D021BD"/>
    <w:rsid w:val="17DE2B3E"/>
    <w:rsid w:val="17FC3DAB"/>
    <w:rsid w:val="180B592C"/>
    <w:rsid w:val="181A4AE9"/>
    <w:rsid w:val="183B4FAF"/>
    <w:rsid w:val="184039C4"/>
    <w:rsid w:val="184473E5"/>
    <w:rsid w:val="186031C0"/>
    <w:rsid w:val="18703EF6"/>
    <w:rsid w:val="188A3235"/>
    <w:rsid w:val="1892439D"/>
    <w:rsid w:val="18983A18"/>
    <w:rsid w:val="189B52F0"/>
    <w:rsid w:val="189B7D46"/>
    <w:rsid w:val="18A32ED9"/>
    <w:rsid w:val="18AB37A4"/>
    <w:rsid w:val="18C2557D"/>
    <w:rsid w:val="18CE7628"/>
    <w:rsid w:val="18F81FAD"/>
    <w:rsid w:val="18FD782C"/>
    <w:rsid w:val="19240D01"/>
    <w:rsid w:val="192E5F18"/>
    <w:rsid w:val="193745EC"/>
    <w:rsid w:val="19460138"/>
    <w:rsid w:val="19462024"/>
    <w:rsid w:val="194B5CF3"/>
    <w:rsid w:val="195C2F07"/>
    <w:rsid w:val="196E6806"/>
    <w:rsid w:val="198D33EC"/>
    <w:rsid w:val="19AF07FE"/>
    <w:rsid w:val="19B7674C"/>
    <w:rsid w:val="19B834A7"/>
    <w:rsid w:val="19FA0B0E"/>
    <w:rsid w:val="1A3655E9"/>
    <w:rsid w:val="1A38126B"/>
    <w:rsid w:val="1A4457A0"/>
    <w:rsid w:val="1A534F52"/>
    <w:rsid w:val="1A620099"/>
    <w:rsid w:val="1A8F45B8"/>
    <w:rsid w:val="1A9D1DE5"/>
    <w:rsid w:val="1AAF7096"/>
    <w:rsid w:val="1AB702BD"/>
    <w:rsid w:val="1AC35944"/>
    <w:rsid w:val="1ACC66E3"/>
    <w:rsid w:val="1AD32D94"/>
    <w:rsid w:val="1ADD4AD9"/>
    <w:rsid w:val="1B0D525B"/>
    <w:rsid w:val="1B180A93"/>
    <w:rsid w:val="1B280D01"/>
    <w:rsid w:val="1B3C6204"/>
    <w:rsid w:val="1B3E5265"/>
    <w:rsid w:val="1B480EA3"/>
    <w:rsid w:val="1B4E1819"/>
    <w:rsid w:val="1B4F435C"/>
    <w:rsid w:val="1B533B02"/>
    <w:rsid w:val="1B574207"/>
    <w:rsid w:val="1B5C204A"/>
    <w:rsid w:val="1B5F347E"/>
    <w:rsid w:val="1B7050E0"/>
    <w:rsid w:val="1B866E20"/>
    <w:rsid w:val="1B960ED4"/>
    <w:rsid w:val="1BBD7A17"/>
    <w:rsid w:val="1BBF3571"/>
    <w:rsid w:val="1BC56CE0"/>
    <w:rsid w:val="1BC66559"/>
    <w:rsid w:val="1BEA4ECA"/>
    <w:rsid w:val="1C3E35F4"/>
    <w:rsid w:val="1C743196"/>
    <w:rsid w:val="1C845FB9"/>
    <w:rsid w:val="1C893981"/>
    <w:rsid w:val="1CA049BB"/>
    <w:rsid w:val="1CA12B46"/>
    <w:rsid w:val="1CA37DD8"/>
    <w:rsid w:val="1CA71382"/>
    <w:rsid w:val="1CBA4947"/>
    <w:rsid w:val="1CBF39F8"/>
    <w:rsid w:val="1CC07414"/>
    <w:rsid w:val="1CC16849"/>
    <w:rsid w:val="1CC246AD"/>
    <w:rsid w:val="1CCB64E6"/>
    <w:rsid w:val="1CCC076E"/>
    <w:rsid w:val="1CD30E45"/>
    <w:rsid w:val="1CD97574"/>
    <w:rsid w:val="1CE10C69"/>
    <w:rsid w:val="1CEB04EC"/>
    <w:rsid w:val="1D0D68FC"/>
    <w:rsid w:val="1D0E72DD"/>
    <w:rsid w:val="1D10580B"/>
    <w:rsid w:val="1D2B1388"/>
    <w:rsid w:val="1D37736D"/>
    <w:rsid w:val="1D394484"/>
    <w:rsid w:val="1D4B7475"/>
    <w:rsid w:val="1D676FDD"/>
    <w:rsid w:val="1D7D4F50"/>
    <w:rsid w:val="1D8F6664"/>
    <w:rsid w:val="1D97662C"/>
    <w:rsid w:val="1DA65A0C"/>
    <w:rsid w:val="1DA835DA"/>
    <w:rsid w:val="1DAB11DD"/>
    <w:rsid w:val="1DB16D9A"/>
    <w:rsid w:val="1DDF22C5"/>
    <w:rsid w:val="1DE764DC"/>
    <w:rsid w:val="1DEF5463"/>
    <w:rsid w:val="1E244240"/>
    <w:rsid w:val="1E5417F8"/>
    <w:rsid w:val="1E736993"/>
    <w:rsid w:val="1E753ECF"/>
    <w:rsid w:val="1E7C26D1"/>
    <w:rsid w:val="1E8A29C8"/>
    <w:rsid w:val="1E973BB0"/>
    <w:rsid w:val="1E976E5C"/>
    <w:rsid w:val="1EAC121D"/>
    <w:rsid w:val="1EAC1B6E"/>
    <w:rsid w:val="1EC00B6B"/>
    <w:rsid w:val="1ED112A5"/>
    <w:rsid w:val="1ED43EA5"/>
    <w:rsid w:val="1ED47B41"/>
    <w:rsid w:val="1EE03A95"/>
    <w:rsid w:val="1EED6B5E"/>
    <w:rsid w:val="1EEE6963"/>
    <w:rsid w:val="1EF43D8A"/>
    <w:rsid w:val="1EF5108F"/>
    <w:rsid w:val="1EF543F2"/>
    <w:rsid w:val="1EFF0E93"/>
    <w:rsid w:val="1F052591"/>
    <w:rsid w:val="1F2625DF"/>
    <w:rsid w:val="1F5D7E53"/>
    <w:rsid w:val="1F900838"/>
    <w:rsid w:val="20065FCD"/>
    <w:rsid w:val="20191521"/>
    <w:rsid w:val="202A3DD7"/>
    <w:rsid w:val="20412707"/>
    <w:rsid w:val="204D0C33"/>
    <w:rsid w:val="204D2B17"/>
    <w:rsid w:val="20524ADA"/>
    <w:rsid w:val="2059165A"/>
    <w:rsid w:val="20711AEF"/>
    <w:rsid w:val="207D1658"/>
    <w:rsid w:val="20936CD1"/>
    <w:rsid w:val="20974A7D"/>
    <w:rsid w:val="20AB5D41"/>
    <w:rsid w:val="20C92B9D"/>
    <w:rsid w:val="20CD3291"/>
    <w:rsid w:val="20D563A6"/>
    <w:rsid w:val="20D77F88"/>
    <w:rsid w:val="20DB394B"/>
    <w:rsid w:val="20DC03F8"/>
    <w:rsid w:val="20E324A9"/>
    <w:rsid w:val="20EC1115"/>
    <w:rsid w:val="20F12F05"/>
    <w:rsid w:val="20F274D8"/>
    <w:rsid w:val="20F67518"/>
    <w:rsid w:val="210460EF"/>
    <w:rsid w:val="21051DE9"/>
    <w:rsid w:val="211C20D4"/>
    <w:rsid w:val="211C6E38"/>
    <w:rsid w:val="21261716"/>
    <w:rsid w:val="213261E6"/>
    <w:rsid w:val="21354E0E"/>
    <w:rsid w:val="213B1D4B"/>
    <w:rsid w:val="215839C4"/>
    <w:rsid w:val="215A37C9"/>
    <w:rsid w:val="217C63E0"/>
    <w:rsid w:val="21865062"/>
    <w:rsid w:val="2188521D"/>
    <w:rsid w:val="218B5358"/>
    <w:rsid w:val="218C56D3"/>
    <w:rsid w:val="21956642"/>
    <w:rsid w:val="21A04023"/>
    <w:rsid w:val="21AE3AEF"/>
    <w:rsid w:val="21C40468"/>
    <w:rsid w:val="21CD4447"/>
    <w:rsid w:val="21D00698"/>
    <w:rsid w:val="21DB06A6"/>
    <w:rsid w:val="21DB5242"/>
    <w:rsid w:val="21E01FF0"/>
    <w:rsid w:val="21E3686D"/>
    <w:rsid w:val="21F65209"/>
    <w:rsid w:val="22142976"/>
    <w:rsid w:val="222424EF"/>
    <w:rsid w:val="22257EEE"/>
    <w:rsid w:val="224B4BAC"/>
    <w:rsid w:val="224E7B5E"/>
    <w:rsid w:val="22636DAC"/>
    <w:rsid w:val="22722210"/>
    <w:rsid w:val="22725DEB"/>
    <w:rsid w:val="227D3FEC"/>
    <w:rsid w:val="22B10B41"/>
    <w:rsid w:val="22B44D3A"/>
    <w:rsid w:val="22BE5081"/>
    <w:rsid w:val="22C11D2F"/>
    <w:rsid w:val="22C3402F"/>
    <w:rsid w:val="22CC33BD"/>
    <w:rsid w:val="22D8742A"/>
    <w:rsid w:val="22DA4976"/>
    <w:rsid w:val="22DC1D2A"/>
    <w:rsid w:val="22ED10E7"/>
    <w:rsid w:val="23021B81"/>
    <w:rsid w:val="23072014"/>
    <w:rsid w:val="232914CD"/>
    <w:rsid w:val="23323F67"/>
    <w:rsid w:val="233A03F7"/>
    <w:rsid w:val="23436466"/>
    <w:rsid w:val="237405A7"/>
    <w:rsid w:val="238C4B7D"/>
    <w:rsid w:val="238D6D27"/>
    <w:rsid w:val="23984560"/>
    <w:rsid w:val="23B27BF9"/>
    <w:rsid w:val="23B8019B"/>
    <w:rsid w:val="23BA05C6"/>
    <w:rsid w:val="23D7178F"/>
    <w:rsid w:val="23E47BA2"/>
    <w:rsid w:val="23EE0EBC"/>
    <w:rsid w:val="240758B1"/>
    <w:rsid w:val="241A09A3"/>
    <w:rsid w:val="241A2F6D"/>
    <w:rsid w:val="241B2468"/>
    <w:rsid w:val="243F0460"/>
    <w:rsid w:val="2457631F"/>
    <w:rsid w:val="24871FFA"/>
    <w:rsid w:val="2493699B"/>
    <w:rsid w:val="24941B47"/>
    <w:rsid w:val="24A4467B"/>
    <w:rsid w:val="24C558BF"/>
    <w:rsid w:val="24CC1FC9"/>
    <w:rsid w:val="24CE64E1"/>
    <w:rsid w:val="24D679EE"/>
    <w:rsid w:val="24DB0961"/>
    <w:rsid w:val="250015FA"/>
    <w:rsid w:val="250D7AEF"/>
    <w:rsid w:val="25124043"/>
    <w:rsid w:val="252C4906"/>
    <w:rsid w:val="25370533"/>
    <w:rsid w:val="25381132"/>
    <w:rsid w:val="253B7BF9"/>
    <w:rsid w:val="255A750E"/>
    <w:rsid w:val="255C6F66"/>
    <w:rsid w:val="25665EB5"/>
    <w:rsid w:val="258265BB"/>
    <w:rsid w:val="25885E44"/>
    <w:rsid w:val="258A40F9"/>
    <w:rsid w:val="258E43C6"/>
    <w:rsid w:val="25C06073"/>
    <w:rsid w:val="25C132DF"/>
    <w:rsid w:val="25C8463C"/>
    <w:rsid w:val="25CB41CE"/>
    <w:rsid w:val="25E847EB"/>
    <w:rsid w:val="261F5C68"/>
    <w:rsid w:val="26211FD3"/>
    <w:rsid w:val="2625276A"/>
    <w:rsid w:val="263651EE"/>
    <w:rsid w:val="26395046"/>
    <w:rsid w:val="26412649"/>
    <w:rsid w:val="264841E7"/>
    <w:rsid w:val="265A1A85"/>
    <w:rsid w:val="26625B80"/>
    <w:rsid w:val="26687E6D"/>
    <w:rsid w:val="2683562F"/>
    <w:rsid w:val="268828BB"/>
    <w:rsid w:val="26906E58"/>
    <w:rsid w:val="26917C64"/>
    <w:rsid w:val="269775AC"/>
    <w:rsid w:val="26A84F9B"/>
    <w:rsid w:val="26BF77CD"/>
    <w:rsid w:val="27130266"/>
    <w:rsid w:val="27270647"/>
    <w:rsid w:val="273174AA"/>
    <w:rsid w:val="27370D4E"/>
    <w:rsid w:val="27776095"/>
    <w:rsid w:val="27A066BB"/>
    <w:rsid w:val="27BC1430"/>
    <w:rsid w:val="27C50D99"/>
    <w:rsid w:val="27C71E00"/>
    <w:rsid w:val="27CD5C2C"/>
    <w:rsid w:val="27DE002C"/>
    <w:rsid w:val="282F0598"/>
    <w:rsid w:val="28361ABF"/>
    <w:rsid w:val="283F7DED"/>
    <w:rsid w:val="28553474"/>
    <w:rsid w:val="285A3D91"/>
    <w:rsid w:val="285F5DE3"/>
    <w:rsid w:val="28640BE7"/>
    <w:rsid w:val="28950477"/>
    <w:rsid w:val="289C3247"/>
    <w:rsid w:val="289D29A2"/>
    <w:rsid w:val="28A66CF4"/>
    <w:rsid w:val="28B42BEE"/>
    <w:rsid w:val="28CC572F"/>
    <w:rsid w:val="28DF6636"/>
    <w:rsid w:val="28E90A9E"/>
    <w:rsid w:val="28E92667"/>
    <w:rsid w:val="28FF73C1"/>
    <w:rsid w:val="291C5AE4"/>
    <w:rsid w:val="292267C1"/>
    <w:rsid w:val="29322A01"/>
    <w:rsid w:val="29364B92"/>
    <w:rsid w:val="294F7384"/>
    <w:rsid w:val="2968131E"/>
    <w:rsid w:val="2987188B"/>
    <w:rsid w:val="299A2214"/>
    <w:rsid w:val="29AD11C9"/>
    <w:rsid w:val="29B457B3"/>
    <w:rsid w:val="29C8391E"/>
    <w:rsid w:val="29DC6E3F"/>
    <w:rsid w:val="2A111D82"/>
    <w:rsid w:val="2A3556DC"/>
    <w:rsid w:val="2A3743A3"/>
    <w:rsid w:val="2A420627"/>
    <w:rsid w:val="2A5F38C4"/>
    <w:rsid w:val="2A7E17C1"/>
    <w:rsid w:val="2A916EC5"/>
    <w:rsid w:val="2A954815"/>
    <w:rsid w:val="2AAA709A"/>
    <w:rsid w:val="2ACE350A"/>
    <w:rsid w:val="2AD204BA"/>
    <w:rsid w:val="2AD232F0"/>
    <w:rsid w:val="2AD240BC"/>
    <w:rsid w:val="2AD401E9"/>
    <w:rsid w:val="2ADF4414"/>
    <w:rsid w:val="2AE94163"/>
    <w:rsid w:val="2AE94820"/>
    <w:rsid w:val="2AF3628B"/>
    <w:rsid w:val="2B0F1A29"/>
    <w:rsid w:val="2B235724"/>
    <w:rsid w:val="2B335D33"/>
    <w:rsid w:val="2B4D3828"/>
    <w:rsid w:val="2B503106"/>
    <w:rsid w:val="2B5638E3"/>
    <w:rsid w:val="2B635F98"/>
    <w:rsid w:val="2B89734F"/>
    <w:rsid w:val="2B8F395A"/>
    <w:rsid w:val="2BA17E5E"/>
    <w:rsid w:val="2BA56D4E"/>
    <w:rsid w:val="2BA6383A"/>
    <w:rsid w:val="2BA91ABA"/>
    <w:rsid w:val="2BAB561E"/>
    <w:rsid w:val="2BB463DA"/>
    <w:rsid w:val="2BD81D6F"/>
    <w:rsid w:val="2BE35225"/>
    <w:rsid w:val="2BF35D9E"/>
    <w:rsid w:val="2BF72763"/>
    <w:rsid w:val="2C0964DF"/>
    <w:rsid w:val="2C175668"/>
    <w:rsid w:val="2C494D13"/>
    <w:rsid w:val="2C4E60EC"/>
    <w:rsid w:val="2C5B2712"/>
    <w:rsid w:val="2C640CCB"/>
    <w:rsid w:val="2C675F7D"/>
    <w:rsid w:val="2C6C48C4"/>
    <w:rsid w:val="2C7579A2"/>
    <w:rsid w:val="2CB63266"/>
    <w:rsid w:val="2CCA360C"/>
    <w:rsid w:val="2CFA48A4"/>
    <w:rsid w:val="2CFB5DBC"/>
    <w:rsid w:val="2CFC2A37"/>
    <w:rsid w:val="2D0A69AD"/>
    <w:rsid w:val="2D0C2788"/>
    <w:rsid w:val="2D2E02C9"/>
    <w:rsid w:val="2D2E485E"/>
    <w:rsid w:val="2D2F1B2D"/>
    <w:rsid w:val="2D6639DD"/>
    <w:rsid w:val="2D6A20DB"/>
    <w:rsid w:val="2D801032"/>
    <w:rsid w:val="2D872D17"/>
    <w:rsid w:val="2D952AB3"/>
    <w:rsid w:val="2DA41DA0"/>
    <w:rsid w:val="2DA806EF"/>
    <w:rsid w:val="2DAE3FA4"/>
    <w:rsid w:val="2DBB46F7"/>
    <w:rsid w:val="2DD618FF"/>
    <w:rsid w:val="2DDD2443"/>
    <w:rsid w:val="2DF313A0"/>
    <w:rsid w:val="2E010CF2"/>
    <w:rsid w:val="2E12626B"/>
    <w:rsid w:val="2E230E62"/>
    <w:rsid w:val="2E373392"/>
    <w:rsid w:val="2E3D0546"/>
    <w:rsid w:val="2E43719A"/>
    <w:rsid w:val="2E5C7456"/>
    <w:rsid w:val="2E7049E0"/>
    <w:rsid w:val="2E783F81"/>
    <w:rsid w:val="2E8D234B"/>
    <w:rsid w:val="2E9E6301"/>
    <w:rsid w:val="2E9F4071"/>
    <w:rsid w:val="2EA15069"/>
    <w:rsid w:val="2EA849F1"/>
    <w:rsid w:val="2EA96AE1"/>
    <w:rsid w:val="2EB2795A"/>
    <w:rsid w:val="2EB54682"/>
    <w:rsid w:val="2EB753D7"/>
    <w:rsid w:val="2EBE732F"/>
    <w:rsid w:val="2EC05403"/>
    <w:rsid w:val="2EC85979"/>
    <w:rsid w:val="2EE631A0"/>
    <w:rsid w:val="2F0438C6"/>
    <w:rsid w:val="2F0D6EF8"/>
    <w:rsid w:val="2F160AD2"/>
    <w:rsid w:val="2F213BBF"/>
    <w:rsid w:val="2F24558B"/>
    <w:rsid w:val="2F5A10DA"/>
    <w:rsid w:val="2F707D02"/>
    <w:rsid w:val="2FA947B2"/>
    <w:rsid w:val="2FB50101"/>
    <w:rsid w:val="2FB668DF"/>
    <w:rsid w:val="2FFA32B1"/>
    <w:rsid w:val="30041500"/>
    <w:rsid w:val="30101492"/>
    <w:rsid w:val="301D36D9"/>
    <w:rsid w:val="30401171"/>
    <w:rsid w:val="30490FD9"/>
    <w:rsid w:val="306A3EFF"/>
    <w:rsid w:val="306D3684"/>
    <w:rsid w:val="30740678"/>
    <w:rsid w:val="30793F27"/>
    <w:rsid w:val="30A67568"/>
    <w:rsid w:val="30A84A0B"/>
    <w:rsid w:val="30DD1ED3"/>
    <w:rsid w:val="30E06274"/>
    <w:rsid w:val="30EC5D28"/>
    <w:rsid w:val="30F84624"/>
    <w:rsid w:val="31104F39"/>
    <w:rsid w:val="311460CB"/>
    <w:rsid w:val="31286D7F"/>
    <w:rsid w:val="312D25A6"/>
    <w:rsid w:val="31403DEF"/>
    <w:rsid w:val="314059A8"/>
    <w:rsid w:val="31461F4A"/>
    <w:rsid w:val="315B77F5"/>
    <w:rsid w:val="316279DB"/>
    <w:rsid w:val="316328DD"/>
    <w:rsid w:val="316E02A6"/>
    <w:rsid w:val="317620AC"/>
    <w:rsid w:val="317A3C89"/>
    <w:rsid w:val="318331E7"/>
    <w:rsid w:val="31A63499"/>
    <w:rsid w:val="31AA2E12"/>
    <w:rsid w:val="31B514EA"/>
    <w:rsid w:val="31C32E6A"/>
    <w:rsid w:val="31CA2429"/>
    <w:rsid w:val="31D40852"/>
    <w:rsid w:val="31D53C5E"/>
    <w:rsid w:val="31E5540A"/>
    <w:rsid w:val="31EC260A"/>
    <w:rsid w:val="320D6B16"/>
    <w:rsid w:val="320E71B2"/>
    <w:rsid w:val="320F6728"/>
    <w:rsid w:val="320F7076"/>
    <w:rsid w:val="32107BE9"/>
    <w:rsid w:val="321A161E"/>
    <w:rsid w:val="321F31EA"/>
    <w:rsid w:val="323937BD"/>
    <w:rsid w:val="3252026A"/>
    <w:rsid w:val="32611285"/>
    <w:rsid w:val="32676BB1"/>
    <w:rsid w:val="326F0CD6"/>
    <w:rsid w:val="328637D1"/>
    <w:rsid w:val="328F17B3"/>
    <w:rsid w:val="329E2ED1"/>
    <w:rsid w:val="32B13578"/>
    <w:rsid w:val="32B9395E"/>
    <w:rsid w:val="32BC293E"/>
    <w:rsid w:val="32C26C64"/>
    <w:rsid w:val="32CC476D"/>
    <w:rsid w:val="32D95B97"/>
    <w:rsid w:val="32DE7D34"/>
    <w:rsid w:val="32F54F6A"/>
    <w:rsid w:val="32FE5284"/>
    <w:rsid w:val="33416056"/>
    <w:rsid w:val="335522D5"/>
    <w:rsid w:val="33964C8E"/>
    <w:rsid w:val="33D97D78"/>
    <w:rsid w:val="33E20D78"/>
    <w:rsid w:val="33F1057F"/>
    <w:rsid w:val="33F9219D"/>
    <w:rsid w:val="340E1AD6"/>
    <w:rsid w:val="341D0924"/>
    <w:rsid w:val="3425591B"/>
    <w:rsid w:val="34360E2F"/>
    <w:rsid w:val="344A0264"/>
    <w:rsid w:val="34554992"/>
    <w:rsid w:val="34555C2F"/>
    <w:rsid w:val="34645D53"/>
    <w:rsid w:val="346F150C"/>
    <w:rsid w:val="349756B2"/>
    <w:rsid w:val="34B351E6"/>
    <w:rsid w:val="34B45191"/>
    <w:rsid w:val="34C02EE7"/>
    <w:rsid w:val="34D60F21"/>
    <w:rsid w:val="34E5448B"/>
    <w:rsid w:val="34EE4679"/>
    <w:rsid w:val="34FC5AF0"/>
    <w:rsid w:val="3503388B"/>
    <w:rsid w:val="35177B69"/>
    <w:rsid w:val="3527157F"/>
    <w:rsid w:val="353038E2"/>
    <w:rsid w:val="353D6B38"/>
    <w:rsid w:val="353F75B6"/>
    <w:rsid w:val="354B3557"/>
    <w:rsid w:val="35611A4B"/>
    <w:rsid w:val="35661CF9"/>
    <w:rsid w:val="35704BDC"/>
    <w:rsid w:val="357B01B0"/>
    <w:rsid w:val="358D4FCA"/>
    <w:rsid w:val="359A4FB4"/>
    <w:rsid w:val="35A60EA0"/>
    <w:rsid w:val="35B43776"/>
    <w:rsid w:val="35DA5665"/>
    <w:rsid w:val="35F35B56"/>
    <w:rsid w:val="36151456"/>
    <w:rsid w:val="362D2C1F"/>
    <w:rsid w:val="363173E5"/>
    <w:rsid w:val="363733A4"/>
    <w:rsid w:val="363A6C19"/>
    <w:rsid w:val="36403F9B"/>
    <w:rsid w:val="36447410"/>
    <w:rsid w:val="364C47F4"/>
    <w:rsid w:val="364F4706"/>
    <w:rsid w:val="365E4D18"/>
    <w:rsid w:val="366D6773"/>
    <w:rsid w:val="36740080"/>
    <w:rsid w:val="368E49CE"/>
    <w:rsid w:val="369223D8"/>
    <w:rsid w:val="369D483B"/>
    <w:rsid w:val="36D7246F"/>
    <w:rsid w:val="36E45CE9"/>
    <w:rsid w:val="36E918A6"/>
    <w:rsid w:val="36E922E3"/>
    <w:rsid w:val="36EA6AE8"/>
    <w:rsid w:val="371249F0"/>
    <w:rsid w:val="371E116F"/>
    <w:rsid w:val="373257C0"/>
    <w:rsid w:val="37383003"/>
    <w:rsid w:val="373A2CCA"/>
    <w:rsid w:val="373E523B"/>
    <w:rsid w:val="376A0BCB"/>
    <w:rsid w:val="376C32C3"/>
    <w:rsid w:val="378B6554"/>
    <w:rsid w:val="37B164E7"/>
    <w:rsid w:val="37B66811"/>
    <w:rsid w:val="37B832C3"/>
    <w:rsid w:val="37E01DA0"/>
    <w:rsid w:val="37E42874"/>
    <w:rsid w:val="37F474ED"/>
    <w:rsid w:val="37FB260A"/>
    <w:rsid w:val="380B15F0"/>
    <w:rsid w:val="383C679C"/>
    <w:rsid w:val="383F1233"/>
    <w:rsid w:val="384F1D06"/>
    <w:rsid w:val="385B303C"/>
    <w:rsid w:val="38601BE8"/>
    <w:rsid w:val="387B7697"/>
    <w:rsid w:val="38987043"/>
    <w:rsid w:val="389C7848"/>
    <w:rsid w:val="389F2DF8"/>
    <w:rsid w:val="38A03BE5"/>
    <w:rsid w:val="38A11D8A"/>
    <w:rsid w:val="38C20999"/>
    <w:rsid w:val="38D06FAA"/>
    <w:rsid w:val="38FD2C33"/>
    <w:rsid w:val="38FF622F"/>
    <w:rsid w:val="390013DD"/>
    <w:rsid w:val="390531B2"/>
    <w:rsid w:val="390926C6"/>
    <w:rsid w:val="390A4962"/>
    <w:rsid w:val="390E529D"/>
    <w:rsid w:val="39113F43"/>
    <w:rsid w:val="3925502E"/>
    <w:rsid w:val="392746E2"/>
    <w:rsid w:val="393A5D47"/>
    <w:rsid w:val="39564EE8"/>
    <w:rsid w:val="395847F6"/>
    <w:rsid w:val="39817240"/>
    <w:rsid w:val="398633D1"/>
    <w:rsid w:val="398C1313"/>
    <w:rsid w:val="398D16D9"/>
    <w:rsid w:val="399B03CE"/>
    <w:rsid w:val="399C0E16"/>
    <w:rsid w:val="39AC50F1"/>
    <w:rsid w:val="39AF2D9D"/>
    <w:rsid w:val="39C95AED"/>
    <w:rsid w:val="39EA5977"/>
    <w:rsid w:val="39F171EC"/>
    <w:rsid w:val="39F5376A"/>
    <w:rsid w:val="39FB61DD"/>
    <w:rsid w:val="3A0545DC"/>
    <w:rsid w:val="3A0A570F"/>
    <w:rsid w:val="3A0B18C2"/>
    <w:rsid w:val="3A0C7A53"/>
    <w:rsid w:val="3A1C17C7"/>
    <w:rsid w:val="3A1E5D0C"/>
    <w:rsid w:val="3A2754E1"/>
    <w:rsid w:val="3A2F1EC2"/>
    <w:rsid w:val="3A373BC8"/>
    <w:rsid w:val="3A3C7965"/>
    <w:rsid w:val="3A424A32"/>
    <w:rsid w:val="3A4F0307"/>
    <w:rsid w:val="3A563423"/>
    <w:rsid w:val="3A662CD6"/>
    <w:rsid w:val="3A7067D8"/>
    <w:rsid w:val="3A7D42AC"/>
    <w:rsid w:val="3A8442FD"/>
    <w:rsid w:val="3A8B262F"/>
    <w:rsid w:val="3A983984"/>
    <w:rsid w:val="3A995E43"/>
    <w:rsid w:val="3A9A762B"/>
    <w:rsid w:val="3ADB0183"/>
    <w:rsid w:val="3B1A2BF7"/>
    <w:rsid w:val="3B3B3A14"/>
    <w:rsid w:val="3B4F0068"/>
    <w:rsid w:val="3B583F4A"/>
    <w:rsid w:val="3B624387"/>
    <w:rsid w:val="3B640157"/>
    <w:rsid w:val="3B7B0C22"/>
    <w:rsid w:val="3B8C5F5E"/>
    <w:rsid w:val="3BC94505"/>
    <w:rsid w:val="3BD91FDD"/>
    <w:rsid w:val="3BE81387"/>
    <w:rsid w:val="3C1666E8"/>
    <w:rsid w:val="3C2F557D"/>
    <w:rsid w:val="3C3A1ABD"/>
    <w:rsid w:val="3C3B0C32"/>
    <w:rsid w:val="3C3D2237"/>
    <w:rsid w:val="3C587A6B"/>
    <w:rsid w:val="3C6C1783"/>
    <w:rsid w:val="3C721399"/>
    <w:rsid w:val="3C8776D3"/>
    <w:rsid w:val="3CA240BF"/>
    <w:rsid w:val="3CAF5C0A"/>
    <w:rsid w:val="3CB6435F"/>
    <w:rsid w:val="3CB65AD5"/>
    <w:rsid w:val="3CBE241B"/>
    <w:rsid w:val="3CD3123B"/>
    <w:rsid w:val="3CDF2308"/>
    <w:rsid w:val="3CEB23F1"/>
    <w:rsid w:val="3CF24B8F"/>
    <w:rsid w:val="3CF64218"/>
    <w:rsid w:val="3D077511"/>
    <w:rsid w:val="3D0F27CA"/>
    <w:rsid w:val="3D127526"/>
    <w:rsid w:val="3D147A31"/>
    <w:rsid w:val="3D2754D2"/>
    <w:rsid w:val="3D352C09"/>
    <w:rsid w:val="3D3826AE"/>
    <w:rsid w:val="3D4771E1"/>
    <w:rsid w:val="3D590B36"/>
    <w:rsid w:val="3D7F524F"/>
    <w:rsid w:val="3DAE38C7"/>
    <w:rsid w:val="3DB25971"/>
    <w:rsid w:val="3DC10487"/>
    <w:rsid w:val="3DD17168"/>
    <w:rsid w:val="3DD8285A"/>
    <w:rsid w:val="3DD95828"/>
    <w:rsid w:val="3DDA473E"/>
    <w:rsid w:val="3DDC0A8A"/>
    <w:rsid w:val="3DE104DC"/>
    <w:rsid w:val="3DF6074E"/>
    <w:rsid w:val="3E150B56"/>
    <w:rsid w:val="3E2A1F61"/>
    <w:rsid w:val="3E3A4902"/>
    <w:rsid w:val="3E3B5AB5"/>
    <w:rsid w:val="3E567F65"/>
    <w:rsid w:val="3E587933"/>
    <w:rsid w:val="3E7D6C8D"/>
    <w:rsid w:val="3E970BA7"/>
    <w:rsid w:val="3EA548B8"/>
    <w:rsid w:val="3EA70E17"/>
    <w:rsid w:val="3EA85CFE"/>
    <w:rsid w:val="3EAB3053"/>
    <w:rsid w:val="3EF7366D"/>
    <w:rsid w:val="3F021828"/>
    <w:rsid w:val="3F096D2E"/>
    <w:rsid w:val="3F126A98"/>
    <w:rsid w:val="3F24404C"/>
    <w:rsid w:val="3F3A4983"/>
    <w:rsid w:val="3F400B64"/>
    <w:rsid w:val="3F45426E"/>
    <w:rsid w:val="3F635D18"/>
    <w:rsid w:val="3F7F33A2"/>
    <w:rsid w:val="3F862DA9"/>
    <w:rsid w:val="3FB46EBD"/>
    <w:rsid w:val="3FE23153"/>
    <w:rsid w:val="3FE40FE6"/>
    <w:rsid w:val="4012712F"/>
    <w:rsid w:val="40162D8A"/>
    <w:rsid w:val="401E5094"/>
    <w:rsid w:val="40223BA2"/>
    <w:rsid w:val="402F708A"/>
    <w:rsid w:val="403C7BCB"/>
    <w:rsid w:val="405055EE"/>
    <w:rsid w:val="406A2663"/>
    <w:rsid w:val="406C4D3F"/>
    <w:rsid w:val="406F3804"/>
    <w:rsid w:val="40772763"/>
    <w:rsid w:val="40806492"/>
    <w:rsid w:val="409A0B55"/>
    <w:rsid w:val="409E5FD2"/>
    <w:rsid w:val="40B56279"/>
    <w:rsid w:val="40C9743B"/>
    <w:rsid w:val="40CB5554"/>
    <w:rsid w:val="40CE406C"/>
    <w:rsid w:val="410A642B"/>
    <w:rsid w:val="41171FBA"/>
    <w:rsid w:val="41317576"/>
    <w:rsid w:val="41324CC5"/>
    <w:rsid w:val="413A5C28"/>
    <w:rsid w:val="413C285B"/>
    <w:rsid w:val="413C3F03"/>
    <w:rsid w:val="4155299B"/>
    <w:rsid w:val="415639AC"/>
    <w:rsid w:val="41571CFE"/>
    <w:rsid w:val="415A0117"/>
    <w:rsid w:val="415E0B4F"/>
    <w:rsid w:val="41792252"/>
    <w:rsid w:val="41840841"/>
    <w:rsid w:val="418823F7"/>
    <w:rsid w:val="418E42EB"/>
    <w:rsid w:val="41A0204C"/>
    <w:rsid w:val="41B811D3"/>
    <w:rsid w:val="41C77A51"/>
    <w:rsid w:val="41D42A3F"/>
    <w:rsid w:val="41D45EDB"/>
    <w:rsid w:val="41EF51C7"/>
    <w:rsid w:val="42024385"/>
    <w:rsid w:val="420A1308"/>
    <w:rsid w:val="420B2E84"/>
    <w:rsid w:val="422146BC"/>
    <w:rsid w:val="42272751"/>
    <w:rsid w:val="425A3BE9"/>
    <w:rsid w:val="42877215"/>
    <w:rsid w:val="42B5350C"/>
    <w:rsid w:val="42B90A2A"/>
    <w:rsid w:val="42BC0642"/>
    <w:rsid w:val="42C60F86"/>
    <w:rsid w:val="42F51419"/>
    <w:rsid w:val="43192DB5"/>
    <w:rsid w:val="433D04B3"/>
    <w:rsid w:val="435E2F04"/>
    <w:rsid w:val="436D4BBC"/>
    <w:rsid w:val="43725E04"/>
    <w:rsid w:val="43A130AD"/>
    <w:rsid w:val="43B431A2"/>
    <w:rsid w:val="43BC22C5"/>
    <w:rsid w:val="43CD73B7"/>
    <w:rsid w:val="43D4622E"/>
    <w:rsid w:val="43DB0415"/>
    <w:rsid w:val="43E4253B"/>
    <w:rsid w:val="43EF1FA8"/>
    <w:rsid w:val="43F422FD"/>
    <w:rsid w:val="440C6F47"/>
    <w:rsid w:val="440E4380"/>
    <w:rsid w:val="440F1DC4"/>
    <w:rsid w:val="441E1653"/>
    <w:rsid w:val="44322E68"/>
    <w:rsid w:val="443400C8"/>
    <w:rsid w:val="444B2EEB"/>
    <w:rsid w:val="444E2AAA"/>
    <w:rsid w:val="44553541"/>
    <w:rsid w:val="44562811"/>
    <w:rsid w:val="448B11F1"/>
    <w:rsid w:val="44A17160"/>
    <w:rsid w:val="44A30CDD"/>
    <w:rsid w:val="44A863EB"/>
    <w:rsid w:val="44C75DD4"/>
    <w:rsid w:val="44CA4578"/>
    <w:rsid w:val="44CB71D3"/>
    <w:rsid w:val="44F45F92"/>
    <w:rsid w:val="44F560C6"/>
    <w:rsid w:val="450772C9"/>
    <w:rsid w:val="45081926"/>
    <w:rsid w:val="451323C2"/>
    <w:rsid w:val="451D1AF6"/>
    <w:rsid w:val="45357FD6"/>
    <w:rsid w:val="454371DA"/>
    <w:rsid w:val="454F3179"/>
    <w:rsid w:val="455728D4"/>
    <w:rsid w:val="45614668"/>
    <w:rsid w:val="45770EEB"/>
    <w:rsid w:val="45812E3F"/>
    <w:rsid w:val="458537AE"/>
    <w:rsid w:val="459C6F06"/>
    <w:rsid w:val="45AE2484"/>
    <w:rsid w:val="45BE6187"/>
    <w:rsid w:val="45EA28EC"/>
    <w:rsid w:val="45F175D7"/>
    <w:rsid w:val="46282B75"/>
    <w:rsid w:val="46326F64"/>
    <w:rsid w:val="46385E9D"/>
    <w:rsid w:val="463B6E8B"/>
    <w:rsid w:val="4640669E"/>
    <w:rsid w:val="4650235F"/>
    <w:rsid w:val="46527F6D"/>
    <w:rsid w:val="46553D62"/>
    <w:rsid w:val="466D0F04"/>
    <w:rsid w:val="467A7A38"/>
    <w:rsid w:val="467F6D3A"/>
    <w:rsid w:val="468949BF"/>
    <w:rsid w:val="46B13236"/>
    <w:rsid w:val="46BF0ABF"/>
    <w:rsid w:val="46D44968"/>
    <w:rsid w:val="46D832F7"/>
    <w:rsid w:val="46F60516"/>
    <w:rsid w:val="4704652A"/>
    <w:rsid w:val="4712184B"/>
    <w:rsid w:val="471F0CCD"/>
    <w:rsid w:val="47436442"/>
    <w:rsid w:val="47482401"/>
    <w:rsid w:val="474C644B"/>
    <w:rsid w:val="47566913"/>
    <w:rsid w:val="475F7131"/>
    <w:rsid w:val="47641ACF"/>
    <w:rsid w:val="47740552"/>
    <w:rsid w:val="477E0D04"/>
    <w:rsid w:val="47841297"/>
    <w:rsid w:val="478B40AD"/>
    <w:rsid w:val="47BA6420"/>
    <w:rsid w:val="47BE5FA4"/>
    <w:rsid w:val="47D92616"/>
    <w:rsid w:val="47E33207"/>
    <w:rsid w:val="47ED0C6B"/>
    <w:rsid w:val="481B26EC"/>
    <w:rsid w:val="481E0C43"/>
    <w:rsid w:val="48362D3C"/>
    <w:rsid w:val="484D6077"/>
    <w:rsid w:val="485B0CFD"/>
    <w:rsid w:val="487B44CF"/>
    <w:rsid w:val="488F7ECD"/>
    <w:rsid w:val="48AD0BCC"/>
    <w:rsid w:val="48CC161B"/>
    <w:rsid w:val="48F30D52"/>
    <w:rsid w:val="490C2ECB"/>
    <w:rsid w:val="490D22AD"/>
    <w:rsid w:val="490D42B4"/>
    <w:rsid w:val="49161233"/>
    <w:rsid w:val="491D3303"/>
    <w:rsid w:val="491D6CC3"/>
    <w:rsid w:val="491E1F13"/>
    <w:rsid w:val="493E5315"/>
    <w:rsid w:val="4947086A"/>
    <w:rsid w:val="494C576D"/>
    <w:rsid w:val="494F45FD"/>
    <w:rsid w:val="494F5C06"/>
    <w:rsid w:val="49556BFE"/>
    <w:rsid w:val="495C389F"/>
    <w:rsid w:val="495D19EE"/>
    <w:rsid w:val="496835F1"/>
    <w:rsid w:val="49A222F2"/>
    <w:rsid w:val="49B367C6"/>
    <w:rsid w:val="49B615C4"/>
    <w:rsid w:val="49C8641D"/>
    <w:rsid w:val="49CC15E5"/>
    <w:rsid w:val="49CF54BD"/>
    <w:rsid w:val="49D945BC"/>
    <w:rsid w:val="49DD1434"/>
    <w:rsid w:val="49DE53CF"/>
    <w:rsid w:val="49F524A7"/>
    <w:rsid w:val="49F84BCC"/>
    <w:rsid w:val="4A075300"/>
    <w:rsid w:val="4A0E6FBD"/>
    <w:rsid w:val="4A1D7DF0"/>
    <w:rsid w:val="4A241188"/>
    <w:rsid w:val="4A6F37F8"/>
    <w:rsid w:val="4A8868CC"/>
    <w:rsid w:val="4A893A41"/>
    <w:rsid w:val="4A924A3C"/>
    <w:rsid w:val="4A943543"/>
    <w:rsid w:val="4A95425F"/>
    <w:rsid w:val="4A992DC7"/>
    <w:rsid w:val="4A9F69E9"/>
    <w:rsid w:val="4AC65387"/>
    <w:rsid w:val="4ADC44DC"/>
    <w:rsid w:val="4ADE2DA7"/>
    <w:rsid w:val="4AE46C5A"/>
    <w:rsid w:val="4AE96B8D"/>
    <w:rsid w:val="4AE97F15"/>
    <w:rsid w:val="4B176221"/>
    <w:rsid w:val="4B4C7475"/>
    <w:rsid w:val="4B6155F3"/>
    <w:rsid w:val="4B852CF3"/>
    <w:rsid w:val="4B9333F5"/>
    <w:rsid w:val="4B9F2547"/>
    <w:rsid w:val="4BB953F6"/>
    <w:rsid w:val="4BC20F5C"/>
    <w:rsid w:val="4BCA7A16"/>
    <w:rsid w:val="4BEF2676"/>
    <w:rsid w:val="4BF051B3"/>
    <w:rsid w:val="4BF43A4A"/>
    <w:rsid w:val="4C0F3CD0"/>
    <w:rsid w:val="4C232A24"/>
    <w:rsid w:val="4C252768"/>
    <w:rsid w:val="4C260D26"/>
    <w:rsid w:val="4C29446F"/>
    <w:rsid w:val="4C397865"/>
    <w:rsid w:val="4C551FD4"/>
    <w:rsid w:val="4C5E77EC"/>
    <w:rsid w:val="4C751158"/>
    <w:rsid w:val="4C7673D3"/>
    <w:rsid w:val="4C781675"/>
    <w:rsid w:val="4C8A718F"/>
    <w:rsid w:val="4CB05FD3"/>
    <w:rsid w:val="4CB065C4"/>
    <w:rsid w:val="4CBE4A79"/>
    <w:rsid w:val="4CD46A11"/>
    <w:rsid w:val="4CEF73DD"/>
    <w:rsid w:val="4CFB2FE0"/>
    <w:rsid w:val="4CFC7BA8"/>
    <w:rsid w:val="4CFD053D"/>
    <w:rsid w:val="4D044012"/>
    <w:rsid w:val="4D1F6D9A"/>
    <w:rsid w:val="4D2F0F39"/>
    <w:rsid w:val="4D516444"/>
    <w:rsid w:val="4D676171"/>
    <w:rsid w:val="4D701457"/>
    <w:rsid w:val="4D726971"/>
    <w:rsid w:val="4DAE40C8"/>
    <w:rsid w:val="4DB70AC3"/>
    <w:rsid w:val="4DCE3816"/>
    <w:rsid w:val="4DD04F48"/>
    <w:rsid w:val="4DF550F9"/>
    <w:rsid w:val="4DF61B7B"/>
    <w:rsid w:val="4E074F89"/>
    <w:rsid w:val="4E090240"/>
    <w:rsid w:val="4E0E7BA8"/>
    <w:rsid w:val="4E1577DE"/>
    <w:rsid w:val="4E1663F8"/>
    <w:rsid w:val="4E3D36A0"/>
    <w:rsid w:val="4E4421DF"/>
    <w:rsid w:val="4E471B5B"/>
    <w:rsid w:val="4E4A551E"/>
    <w:rsid w:val="4E4C358D"/>
    <w:rsid w:val="4E4F3A41"/>
    <w:rsid w:val="4E51063B"/>
    <w:rsid w:val="4E561686"/>
    <w:rsid w:val="4E5E164C"/>
    <w:rsid w:val="4E5F498F"/>
    <w:rsid w:val="4E673A4D"/>
    <w:rsid w:val="4E7F7FD3"/>
    <w:rsid w:val="4E927C97"/>
    <w:rsid w:val="4EB1275E"/>
    <w:rsid w:val="4EC266DA"/>
    <w:rsid w:val="4ED82B0C"/>
    <w:rsid w:val="4EE52401"/>
    <w:rsid w:val="4EE62B04"/>
    <w:rsid w:val="4EF37BE8"/>
    <w:rsid w:val="4F193428"/>
    <w:rsid w:val="4F202DB1"/>
    <w:rsid w:val="4F3177AA"/>
    <w:rsid w:val="4F3943BA"/>
    <w:rsid w:val="4F4714A9"/>
    <w:rsid w:val="4F4E5592"/>
    <w:rsid w:val="4F667C02"/>
    <w:rsid w:val="4F6B28C5"/>
    <w:rsid w:val="4F782EF8"/>
    <w:rsid w:val="4F7F0BD5"/>
    <w:rsid w:val="4F82323F"/>
    <w:rsid w:val="4F8D5D1B"/>
    <w:rsid w:val="4F960253"/>
    <w:rsid w:val="4F9D0C41"/>
    <w:rsid w:val="4FB742F5"/>
    <w:rsid w:val="4FBE6A03"/>
    <w:rsid w:val="4FCA00F7"/>
    <w:rsid w:val="4FD60DBC"/>
    <w:rsid w:val="4FEA33EC"/>
    <w:rsid w:val="4FEC2234"/>
    <w:rsid w:val="4FFE1F73"/>
    <w:rsid w:val="500176DF"/>
    <w:rsid w:val="501818E5"/>
    <w:rsid w:val="504C73FE"/>
    <w:rsid w:val="504E5420"/>
    <w:rsid w:val="50506302"/>
    <w:rsid w:val="50527BBF"/>
    <w:rsid w:val="505B01BA"/>
    <w:rsid w:val="506B6A18"/>
    <w:rsid w:val="50854911"/>
    <w:rsid w:val="50875277"/>
    <w:rsid w:val="509E2C84"/>
    <w:rsid w:val="509E61CF"/>
    <w:rsid w:val="50A84875"/>
    <w:rsid w:val="50B63897"/>
    <w:rsid w:val="50BC3515"/>
    <w:rsid w:val="50C06DF0"/>
    <w:rsid w:val="50D92B6A"/>
    <w:rsid w:val="50DC209F"/>
    <w:rsid w:val="50DE2EA1"/>
    <w:rsid w:val="50EE6B70"/>
    <w:rsid w:val="50F775DF"/>
    <w:rsid w:val="51067A02"/>
    <w:rsid w:val="510F197C"/>
    <w:rsid w:val="51136FD6"/>
    <w:rsid w:val="51284EB8"/>
    <w:rsid w:val="513416E5"/>
    <w:rsid w:val="513F5B07"/>
    <w:rsid w:val="5156247F"/>
    <w:rsid w:val="515D2CE3"/>
    <w:rsid w:val="515F5D22"/>
    <w:rsid w:val="51771FF6"/>
    <w:rsid w:val="517B1E80"/>
    <w:rsid w:val="51813224"/>
    <w:rsid w:val="518456DD"/>
    <w:rsid w:val="51907D84"/>
    <w:rsid w:val="51AD73BA"/>
    <w:rsid w:val="51FE5FF0"/>
    <w:rsid w:val="52021EE1"/>
    <w:rsid w:val="520F5EBD"/>
    <w:rsid w:val="52284FC1"/>
    <w:rsid w:val="5229674D"/>
    <w:rsid w:val="522B48E6"/>
    <w:rsid w:val="523C3CD5"/>
    <w:rsid w:val="52410571"/>
    <w:rsid w:val="52531F02"/>
    <w:rsid w:val="52594802"/>
    <w:rsid w:val="52613C02"/>
    <w:rsid w:val="526B3FB3"/>
    <w:rsid w:val="527F4847"/>
    <w:rsid w:val="52913817"/>
    <w:rsid w:val="52921524"/>
    <w:rsid w:val="52931CE8"/>
    <w:rsid w:val="52967844"/>
    <w:rsid w:val="52B821B1"/>
    <w:rsid w:val="52BC79D2"/>
    <w:rsid w:val="52BE244B"/>
    <w:rsid w:val="52C33D0F"/>
    <w:rsid w:val="52C53D0F"/>
    <w:rsid w:val="52D006E6"/>
    <w:rsid w:val="52FF4D74"/>
    <w:rsid w:val="530F4785"/>
    <w:rsid w:val="532937AF"/>
    <w:rsid w:val="532E3C6A"/>
    <w:rsid w:val="533356E3"/>
    <w:rsid w:val="533376C7"/>
    <w:rsid w:val="53396DA2"/>
    <w:rsid w:val="536075D8"/>
    <w:rsid w:val="53664718"/>
    <w:rsid w:val="53793B16"/>
    <w:rsid w:val="537C6BA3"/>
    <w:rsid w:val="538D23A7"/>
    <w:rsid w:val="53961EE8"/>
    <w:rsid w:val="53B263A6"/>
    <w:rsid w:val="53B76AA5"/>
    <w:rsid w:val="53B80A61"/>
    <w:rsid w:val="53BA4291"/>
    <w:rsid w:val="53BE7293"/>
    <w:rsid w:val="53C24D89"/>
    <w:rsid w:val="53CC2ADA"/>
    <w:rsid w:val="53FA5E50"/>
    <w:rsid w:val="53FA6B73"/>
    <w:rsid w:val="54297BCA"/>
    <w:rsid w:val="545B5843"/>
    <w:rsid w:val="545D461D"/>
    <w:rsid w:val="545F0621"/>
    <w:rsid w:val="54621621"/>
    <w:rsid w:val="54710373"/>
    <w:rsid w:val="54764773"/>
    <w:rsid w:val="54860A51"/>
    <w:rsid w:val="54880B12"/>
    <w:rsid w:val="54C14211"/>
    <w:rsid w:val="54C363F4"/>
    <w:rsid w:val="54DC4814"/>
    <w:rsid w:val="54E23ACC"/>
    <w:rsid w:val="54EA10B9"/>
    <w:rsid w:val="54EA4657"/>
    <w:rsid w:val="54F16B72"/>
    <w:rsid w:val="54F71391"/>
    <w:rsid w:val="54FC7528"/>
    <w:rsid w:val="55077081"/>
    <w:rsid w:val="55093668"/>
    <w:rsid w:val="550A3794"/>
    <w:rsid w:val="5513322E"/>
    <w:rsid w:val="55153A87"/>
    <w:rsid w:val="551C6A7C"/>
    <w:rsid w:val="55206181"/>
    <w:rsid w:val="55254C19"/>
    <w:rsid w:val="552C36CD"/>
    <w:rsid w:val="55380734"/>
    <w:rsid w:val="553F288A"/>
    <w:rsid w:val="55442F26"/>
    <w:rsid w:val="555D2C3B"/>
    <w:rsid w:val="556973AC"/>
    <w:rsid w:val="557F21C6"/>
    <w:rsid w:val="55925EF4"/>
    <w:rsid w:val="55AD7CB6"/>
    <w:rsid w:val="55BA620A"/>
    <w:rsid w:val="55D9387B"/>
    <w:rsid w:val="55E82BBA"/>
    <w:rsid w:val="55F14AE9"/>
    <w:rsid w:val="55F40AAB"/>
    <w:rsid w:val="563C3852"/>
    <w:rsid w:val="563D30CA"/>
    <w:rsid w:val="564922F5"/>
    <w:rsid w:val="56507627"/>
    <w:rsid w:val="565264C6"/>
    <w:rsid w:val="56560671"/>
    <w:rsid w:val="565E53CD"/>
    <w:rsid w:val="567E16F3"/>
    <w:rsid w:val="56AB6723"/>
    <w:rsid w:val="56B47C0B"/>
    <w:rsid w:val="56C54527"/>
    <w:rsid w:val="56FD4977"/>
    <w:rsid w:val="57131FF2"/>
    <w:rsid w:val="571E1D5C"/>
    <w:rsid w:val="5724039D"/>
    <w:rsid w:val="57240715"/>
    <w:rsid w:val="572F5E53"/>
    <w:rsid w:val="573C6588"/>
    <w:rsid w:val="5755366A"/>
    <w:rsid w:val="57746D94"/>
    <w:rsid w:val="577B4C33"/>
    <w:rsid w:val="57872EAB"/>
    <w:rsid w:val="579760C1"/>
    <w:rsid w:val="57AB5BF2"/>
    <w:rsid w:val="57B464FE"/>
    <w:rsid w:val="57CB36DE"/>
    <w:rsid w:val="57D86FBE"/>
    <w:rsid w:val="57F10274"/>
    <w:rsid w:val="58043EFD"/>
    <w:rsid w:val="58097277"/>
    <w:rsid w:val="58396385"/>
    <w:rsid w:val="58440B09"/>
    <w:rsid w:val="58602CD9"/>
    <w:rsid w:val="58651C48"/>
    <w:rsid w:val="58900737"/>
    <w:rsid w:val="58904DA8"/>
    <w:rsid w:val="58943221"/>
    <w:rsid w:val="58A226F8"/>
    <w:rsid w:val="58A821B0"/>
    <w:rsid w:val="58B1727E"/>
    <w:rsid w:val="58BB1BB8"/>
    <w:rsid w:val="58E76CD0"/>
    <w:rsid w:val="58EB5DFB"/>
    <w:rsid w:val="58ED7780"/>
    <w:rsid w:val="58FD345F"/>
    <w:rsid w:val="59020DFB"/>
    <w:rsid w:val="590A371D"/>
    <w:rsid w:val="591D055D"/>
    <w:rsid w:val="592170A4"/>
    <w:rsid w:val="59457AB0"/>
    <w:rsid w:val="594648A0"/>
    <w:rsid w:val="5948535F"/>
    <w:rsid w:val="594F4434"/>
    <w:rsid w:val="5972007E"/>
    <w:rsid w:val="59852906"/>
    <w:rsid w:val="59AE4E2A"/>
    <w:rsid w:val="59AF7035"/>
    <w:rsid w:val="59B767F2"/>
    <w:rsid w:val="59CA5346"/>
    <w:rsid w:val="59D21740"/>
    <w:rsid w:val="5A134EC1"/>
    <w:rsid w:val="5A1A0380"/>
    <w:rsid w:val="5A1D37DE"/>
    <w:rsid w:val="5A484E7F"/>
    <w:rsid w:val="5A4A06DC"/>
    <w:rsid w:val="5A5F0D32"/>
    <w:rsid w:val="5A6F1D8F"/>
    <w:rsid w:val="5A785390"/>
    <w:rsid w:val="5AC927ED"/>
    <w:rsid w:val="5AF10CDF"/>
    <w:rsid w:val="5AF86372"/>
    <w:rsid w:val="5AFE41C2"/>
    <w:rsid w:val="5B0C2CBF"/>
    <w:rsid w:val="5B1508D3"/>
    <w:rsid w:val="5B1A1EE1"/>
    <w:rsid w:val="5B1C2446"/>
    <w:rsid w:val="5B1E2CD6"/>
    <w:rsid w:val="5B242551"/>
    <w:rsid w:val="5B3B2630"/>
    <w:rsid w:val="5B6657B9"/>
    <w:rsid w:val="5B8F053D"/>
    <w:rsid w:val="5B9B2936"/>
    <w:rsid w:val="5BAE3F5E"/>
    <w:rsid w:val="5BC92310"/>
    <w:rsid w:val="5BD748EE"/>
    <w:rsid w:val="5BED6000"/>
    <w:rsid w:val="5BF64833"/>
    <w:rsid w:val="5BF84A80"/>
    <w:rsid w:val="5C0E0902"/>
    <w:rsid w:val="5C20168B"/>
    <w:rsid w:val="5C240A41"/>
    <w:rsid w:val="5C391376"/>
    <w:rsid w:val="5C3B7647"/>
    <w:rsid w:val="5C4372CC"/>
    <w:rsid w:val="5C592611"/>
    <w:rsid w:val="5C6D5740"/>
    <w:rsid w:val="5C6F14CA"/>
    <w:rsid w:val="5C864B7A"/>
    <w:rsid w:val="5C9E5AE4"/>
    <w:rsid w:val="5CC61B48"/>
    <w:rsid w:val="5CD00B01"/>
    <w:rsid w:val="5CD543F7"/>
    <w:rsid w:val="5CD7059E"/>
    <w:rsid w:val="5CDE1EEC"/>
    <w:rsid w:val="5CE81BA8"/>
    <w:rsid w:val="5CEF20F8"/>
    <w:rsid w:val="5CF0489E"/>
    <w:rsid w:val="5CFE2821"/>
    <w:rsid w:val="5D1A523D"/>
    <w:rsid w:val="5D622807"/>
    <w:rsid w:val="5D750942"/>
    <w:rsid w:val="5D77452D"/>
    <w:rsid w:val="5D833899"/>
    <w:rsid w:val="5D901255"/>
    <w:rsid w:val="5D99769A"/>
    <w:rsid w:val="5DAD6F81"/>
    <w:rsid w:val="5DAE3EC7"/>
    <w:rsid w:val="5DB332D8"/>
    <w:rsid w:val="5DD457FC"/>
    <w:rsid w:val="5DD507E8"/>
    <w:rsid w:val="5DD52865"/>
    <w:rsid w:val="5DE600A2"/>
    <w:rsid w:val="5DED7C78"/>
    <w:rsid w:val="5E013674"/>
    <w:rsid w:val="5E176FE8"/>
    <w:rsid w:val="5E244C39"/>
    <w:rsid w:val="5E371A22"/>
    <w:rsid w:val="5E426116"/>
    <w:rsid w:val="5E4975C0"/>
    <w:rsid w:val="5E62539B"/>
    <w:rsid w:val="5EA467FA"/>
    <w:rsid w:val="5ED61AA8"/>
    <w:rsid w:val="5EDF373F"/>
    <w:rsid w:val="5EE338A6"/>
    <w:rsid w:val="5EE84F06"/>
    <w:rsid w:val="5EF339D1"/>
    <w:rsid w:val="5EFE1505"/>
    <w:rsid w:val="5F0C2CDA"/>
    <w:rsid w:val="5F187AD1"/>
    <w:rsid w:val="5F295057"/>
    <w:rsid w:val="5F4D34F5"/>
    <w:rsid w:val="5F547D0D"/>
    <w:rsid w:val="5F5B34C7"/>
    <w:rsid w:val="5F6B3285"/>
    <w:rsid w:val="5F722745"/>
    <w:rsid w:val="5F724EFD"/>
    <w:rsid w:val="5F866CDF"/>
    <w:rsid w:val="5F8F3EEA"/>
    <w:rsid w:val="5F9F2499"/>
    <w:rsid w:val="5FB16955"/>
    <w:rsid w:val="5FBB27F7"/>
    <w:rsid w:val="5FC866C5"/>
    <w:rsid w:val="5FFD266E"/>
    <w:rsid w:val="601009C9"/>
    <w:rsid w:val="60236800"/>
    <w:rsid w:val="604204CD"/>
    <w:rsid w:val="604638DA"/>
    <w:rsid w:val="604A3C4A"/>
    <w:rsid w:val="604E114C"/>
    <w:rsid w:val="604E3EA7"/>
    <w:rsid w:val="607D4384"/>
    <w:rsid w:val="607E1C9D"/>
    <w:rsid w:val="609615BD"/>
    <w:rsid w:val="60A45D28"/>
    <w:rsid w:val="60C66458"/>
    <w:rsid w:val="60E57D8A"/>
    <w:rsid w:val="60F93315"/>
    <w:rsid w:val="610048EA"/>
    <w:rsid w:val="6106186D"/>
    <w:rsid w:val="610E317F"/>
    <w:rsid w:val="610E76D3"/>
    <w:rsid w:val="6115117B"/>
    <w:rsid w:val="61211FF9"/>
    <w:rsid w:val="61392ACB"/>
    <w:rsid w:val="613A5E6A"/>
    <w:rsid w:val="615232E6"/>
    <w:rsid w:val="61542D82"/>
    <w:rsid w:val="615A3045"/>
    <w:rsid w:val="61725C08"/>
    <w:rsid w:val="61837261"/>
    <w:rsid w:val="61A26156"/>
    <w:rsid w:val="61BE347D"/>
    <w:rsid w:val="61CF1120"/>
    <w:rsid w:val="61E664C3"/>
    <w:rsid w:val="61EA023A"/>
    <w:rsid w:val="61F56EB0"/>
    <w:rsid w:val="61FC4A92"/>
    <w:rsid w:val="61FE78A8"/>
    <w:rsid w:val="620A5923"/>
    <w:rsid w:val="622F39E3"/>
    <w:rsid w:val="623E5455"/>
    <w:rsid w:val="625626B8"/>
    <w:rsid w:val="625F41E2"/>
    <w:rsid w:val="62621273"/>
    <w:rsid w:val="627F61E5"/>
    <w:rsid w:val="62A44AC0"/>
    <w:rsid w:val="62B12F76"/>
    <w:rsid w:val="62B97E0A"/>
    <w:rsid w:val="62D11B54"/>
    <w:rsid w:val="62E01F1D"/>
    <w:rsid w:val="62F2635D"/>
    <w:rsid w:val="630366C0"/>
    <w:rsid w:val="630C7B04"/>
    <w:rsid w:val="63164DBA"/>
    <w:rsid w:val="631C30A1"/>
    <w:rsid w:val="63243CF9"/>
    <w:rsid w:val="632A27CC"/>
    <w:rsid w:val="63342E20"/>
    <w:rsid w:val="63372B0F"/>
    <w:rsid w:val="633E6DFB"/>
    <w:rsid w:val="63584C13"/>
    <w:rsid w:val="635D30CD"/>
    <w:rsid w:val="6368084A"/>
    <w:rsid w:val="63763810"/>
    <w:rsid w:val="637E66F2"/>
    <w:rsid w:val="638B7F5B"/>
    <w:rsid w:val="63913D56"/>
    <w:rsid w:val="63B63762"/>
    <w:rsid w:val="63C2699A"/>
    <w:rsid w:val="63EE3550"/>
    <w:rsid w:val="63EE496F"/>
    <w:rsid w:val="63F348CE"/>
    <w:rsid w:val="6411254E"/>
    <w:rsid w:val="64170D7C"/>
    <w:rsid w:val="64324DDE"/>
    <w:rsid w:val="643C44A3"/>
    <w:rsid w:val="645F4C8A"/>
    <w:rsid w:val="647715B5"/>
    <w:rsid w:val="647A185C"/>
    <w:rsid w:val="64912F9B"/>
    <w:rsid w:val="64B346CB"/>
    <w:rsid w:val="64B93731"/>
    <w:rsid w:val="64B96A0B"/>
    <w:rsid w:val="64C928A8"/>
    <w:rsid w:val="64C93C4D"/>
    <w:rsid w:val="64D03A4E"/>
    <w:rsid w:val="65103158"/>
    <w:rsid w:val="6517738D"/>
    <w:rsid w:val="65187059"/>
    <w:rsid w:val="65243D07"/>
    <w:rsid w:val="65265D4B"/>
    <w:rsid w:val="652A3842"/>
    <w:rsid w:val="653722FB"/>
    <w:rsid w:val="656214F4"/>
    <w:rsid w:val="656A5FF5"/>
    <w:rsid w:val="65942876"/>
    <w:rsid w:val="6596700B"/>
    <w:rsid w:val="65A1325D"/>
    <w:rsid w:val="65AE1C35"/>
    <w:rsid w:val="65BC657B"/>
    <w:rsid w:val="65DE4864"/>
    <w:rsid w:val="65E16D99"/>
    <w:rsid w:val="65E4133F"/>
    <w:rsid w:val="65E507FD"/>
    <w:rsid w:val="65F9460A"/>
    <w:rsid w:val="660142B0"/>
    <w:rsid w:val="660C0C06"/>
    <w:rsid w:val="662D42CF"/>
    <w:rsid w:val="664C643D"/>
    <w:rsid w:val="665715A5"/>
    <w:rsid w:val="665A59DA"/>
    <w:rsid w:val="66746C97"/>
    <w:rsid w:val="667E0297"/>
    <w:rsid w:val="66815801"/>
    <w:rsid w:val="668D2844"/>
    <w:rsid w:val="669F5308"/>
    <w:rsid w:val="66A77561"/>
    <w:rsid w:val="66AA7142"/>
    <w:rsid w:val="66B9103D"/>
    <w:rsid w:val="66C74734"/>
    <w:rsid w:val="66CE327C"/>
    <w:rsid w:val="66D06787"/>
    <w:rsid w:val="66DA0CD7"/>
    <w:rsid w:val="66F43D50"/>
    <w:rsid w:val="67167EED"/>
    <w:rsid w:val="6731230C"/>
    <w:rsid w:val="67427C3B"/>
    <w:rsid w:val="67553099"/>
    <w:rsid w:val="67733156"/>
    <w:rsid w:val="67951207"/>
    <w:rsid w:val="679844C2"/>
    <w:rsid w:val="67AE3A97"/>
    <w:rsid w:val="67B00053"/>
    <w:rsid w:val="67B3484C"/>
    <w:rsid w:val="67B662D8"/>
    <w:rsid w:val="67C35F66"/>
    <w:rsid w:val="67C83BE9"/>
    <w:rsid w:val="67F328B7"/>
    <w:rsid w:val="67F46E12"/>
    <w:rsid w:val="6800761F"/>
    <w:rsid w:val="680705B0"/>
    <w:rsid w:val="680870BF"/>
    <w:rsid w:val="682B0CA1"/>
    <w:rsid w:val="68310E30"/>
    <w:rsid w:val="683369A1"/>
    <w:rsid w:val="68377FCB"/>
    <w:rsid w:val="684321C2"/>
    <w:rsid w:val="686A35DD"/>
    <w:rsid w:val="68700BA8"/>
    <w:rsid w:val="687702C6"/>
    <w:rsid w:val="687A3EAB"/>
    <w:rsid w:val="68854F90"/>
    <w:rsid w:val="68973C2B"/>
    <w:rsid w:val="689C1A8D"/>
    <w:rsid w:val="68A12CA9"/>
    <w:rsid w:val="68A51164"/>
    <w:rsid w:val="68AC79CB"/>
    <w:rsid w:val="68B1496B"/>
    <w:rsid w:val="68B577B7"/>
    <w:rsid w:val="68BC02C4"/>
    <w:rsid w:val="68C06ADD"/>
    <w:rsid w:val="68C80C1B"/>
    <w:rsid w:val="68C87D7F"/>
    <w:rsid w:val="68D73D4E"/>
    <w:rsid w:val="68DC7194"/>
    <w:rsid w:val="68E7023D"/>
    <w:rsid w:val="68F54CCF"/>
    <w:rsid w:val="69051896"/>
    <w:rsid w:val="690B69D1"/>
    <w:rsid w:val="692124ED"/>
    <w:rsid w:val="692209E7"/>
    <w:rsid w:val="692D4B57"/>
    <w:rsid w:val="693C2047"/>
    <w:rsid w:val="693F39CA"/>
    <w:rsid w:val="697246BD"/>
    <w:rsid w:val="69947928"/>
    <w:rsid w:val="69C3550E"/>
    <w:rsid w:val="69D46287"/>
    <w:rsid w:val="69E642E6"/>
    <w:rsid w:val="69EA27FA"/>
    <w:rsid w:val="69F45197"/>
    <w:rsid w:val="69FE4EC0"/>
    <w:rsid w:val="6A202FD8"/>
    <w:rsid w:val="6A245087"/>
    <w:rsid w:val="6A327588"/>
    <w:rsid w:val="6A4D2430"/>
    <w:rsid w:val="6A5D5DCB"/>
    <w:rsid w:val="6A697F89"/>
    <w:rsid w:val="6A6C70CC"/>
    <w:rsid w:val="6A702A01"/>
    <w:rsid w:val="6A780F56"/>
    <w:rsid w:val="6A9724DD"/>
    <w:rsid w:val="6ADD7E37"/>
    <w:rsid w:val="6AFF3617"/>
    <w:rsid w:val="6B0E78C8"/>
    <w:rsid w:val="6B153247"/>
    <w:rsid w:val="6B2635C6"/>
    <w:rsid w:val="6B2D0755"/>
    <w:rsid w:val="6B451030"/>
    <w:rsid w:val="6B4C57AB"/>
    <w:rsid w:val="6B7A3DD5"/>
    <w:rsid w:val="6B94230E"/>
    <w:rsid w:val="6B983BCD"/>
    <w:rsid w:val="6BA33E05"/>
    <w:rsid w:val="6BAB0601"/>
    <w:rsid w:val="6BB94238"/>
    <w:rsid w:val="6BBF3A0A"/>
    <w:rsid w:val="6BC377C1"/>
    <w:rsid w:val="6BE75787"/>
    <w:rsid w:val="6C03491C"/>
    <w:rsid w:val="6C0A6AFE"/>
    <w:rsid w:val="6C2814C5"/>
    <w:rsid w:val="6C2B749D"/>
    <w:rsid w:val="6C2C22AA"/>
    <w:rsid w:val="6C3B0B34"/>
    <w:rsid w:val="6CD90118"/>
    <w:rsid w:val="6CDB49E8"/>
    <w:rsid w:val="6CEB5188"/>
    <w:rsid w:val="6CFE7B0C"/>
    <w:rsid w:val="6D010962"/>
    <w:rsid w:val="6D0221EC"/>
    <w:rsid w:val="6D080D6B"/>
    <w:rsid w:val="6D157E29"/>
    <w:rsid w:val="6D1A34E3"/>
    <w:rsid w:val="6D286921"/>
    <w:rsid w:val="6D381AC7"/>
    <w:rsid w:val="6D41442A"/>
    <w:rsid w:val="6D4B66E9"/>
    <w:rsid w:val="6D533BA8"/>
    <w:rsid w:val="6D535020"/>
    <w:rsid w:val="6D5F0D9A"/>
    <w:rsid w:val="6D653AFA"/>
    <w:rsid w:val="6D6D22A2"/>
    <w:rsid w:val="6D787242"/>
    <w:rsid w:val="6D7B70A3"/>
    <w:rsid w:val="6D9B08BF"/>
    <w:rsid w:val="6D9D37A0"/>
    <w:rsid w:val="6D9D6450"/>
    <w:rsid w:val="6DAE1B57"/>
    <w:rsid w:val="6DC264F5"/>
    <w:rsid w:val="6DC94E41"/>
    <w:rsid w:val="6DCD2C2F"/>
    <w:rsid w:val="6DF52647"/>
    <w:rsid w:val="6DFB341C"/>
    <w:rsid w:val="6E0931EF"/>
    <w:rsid w:val="6E262525"/>
    <w:rsid w:val="6E307042"/>
    <w:rsid w:val="6E3909FB"/>
    <w:rsid w:val="6E3936A4"/>
    <w:rsid w:val="6E4D57E2"/>
    <w:rsid w:val="6E5D07BF"/>
    <w:rsid w:val="6E8E1F69"/>
    <w:rsid w:val="6EC76BE2"/>
    <w:rsid w:val="6EC85511"/>
    <w:rsid w:val="6EC85699"/>
    <w:rsid w:val="6F046123"/>
    <w:rsid w:val="6F070699"/>
    <w:rsid w:val="6F2130C2"/>
    <w:rsid w:val="6F4A2AEA"/>
    <w:rsid w:val="6F4C17D5"/>
    <w:rsid w:val="6F4D0AB3"/>
    <w:rsid w:val="6F5F58F4"/>
    <w:rsid w:val="6F6071BB"/>
    <w:rsid w:val="6F6D5714"/>
    <w:rsid w:val="6F713A64"/>
    <w:rsid w:val="6F7547AB"/>
    <w:rsid w:val="6F81227B"/>
    <w:rsid w:val="6F884CC1"/>
    <w:rsid w:val="6F9540C0"/>
    <w:rsid w:val="6F9A1145"/>
    <w:rsid w:val="6FB157BB"/>
    <w:rsid w:val="6FC23E97"/>
    <w:rsid w:val="6FC51422"/>
    <w:rsid w:val="6FD35939"/>
    <w:rsid w:val="6FDB09AA"/>
    <w:rsid w:val="6FE54CA8"/>
    <w:rsid w:val="70037ACF"/>
    <w:rsid w:val="70047B44"/>
    <w:rsid w:val="70473CC2"/>
    <w:rsid w:val="70490335"/>
    <w:rsid w:val="704E6904"/>
    <w:rsid w:val="70652B5B"/>
    <w:rsid w:val="706646ED"/>
    <w:rsid w:val="70732E2C"/>
    <w:rsid w:val="70865DED"/>
    <w:rsid w:val="708707BC"/>
    <w:rsid w:val="708824B5"/>
    <w:rsid w:val="708866A9"/>
    <w:rsid w:val="708A2FD0"/>
    <w:rsid w:val="70AA4DD4"/>
    <w:rsid w:val="70B14980"/>
    <w:rsid w:val="70B70558"/>
    <w:rsid w:val="70C02797"/>
    <w:rsid w:val="70EA4557"/>
    <w:rsid w:val="70EC0D34"/>
    <w:rsid w:val="710406EF"/>
    <w:rsid w:val="71106B01"/>
    <w:rsid w:val="71193413"/>
    <w:rsid w:val="71411371"/>
    <w:rsid w:val="717B6C20"/>
    <w:rsid w:val="717E4E8D"/>
    <w:rsid w:val="719E220C"/>
    <w:rsid w:val="71A42D87"/>
    <w:rsid w:val="71AB35AD"/>
    <w:rsid w:val="71B15200"/>
    <w:rsid w:val="71C44DAD"/>
    <w:rsid w:val="71C7129B"/>
    <w:rsid w:val="71D233A0"/>
    <w:rsid w:val="71E10EE9"/>
    <w:rsid w:val="71ED5B87"/>
    <w:rsid w:val="71F27C84"/>
    <w:rsid w:val="71F55880"/>
    <w:rsid w:val="720507AF"/>
    <w:rsid w:val="72131A85"/>
    <w:rsid w:val="72203303"/>
    <w:rsid w:val="72222A91"/>
    <w:rsid w:val="722D2EFC"/>
    <w:rsid w:val="72377484"/>
    <w:rsid w:val="723A4EB6"/>
    <w:rsid w:val="72472765"/>
    <w:rsid w:val="724B2D4D"/>
    <w:rsid w:val="726A1CFB"/>
    <w:rsid w:val="726B089A"/>
    <w:rsid w:val="727A0B9D"/>
    <w:rsid w:val="727D4593"/>
    <w:rsid w:val="728E2304"/>
    <w:rsid w:val="72927508"/>
    <w:rsid w:val="72A63C4D"/>
    <w:rsid w:val="72E2705D"/>
    <w:rsid w:val="73027D57"/>
    <w:rsid w:val="730F2101"/>
    <w:rsid w:val="73245181"/>
    <w:rsid w:val="733603EA"/>
    <w:rsid w:val="7336563C"/>
    <w:rsid w:val="73786B89"/>
    <w:rsid w:val="739D451F"/>
    <w:rsid w:val="73A41F09"/>
    <w:rsid w:val="73B75289"/>
    <w:rsid w:val="73C53E14"/>
    <w:rsid w:val="73D73E35"/>
    <w:rsid w:val="73DA07AA"/>
    <w:rsid w:val="73E125D2"/>
    <w:rsid w:val="74133412"/>
    <w:rsid w:val="741A2A6B"/>
    <w:rsid w:val="74294F19"/>
    <w:rsid w:val="74397D32"/>
    <w:rsid w:val="74413502"/>
    <w:rsid w:val="74452F75"/>
    <w:rsid w:val="746862A7"/>
    <w:rsid w:val="74697013"/>
    <w:rsid w:val="748B1E9E"/>
    <w:rsid w:val="74905199"/>
    <w:rsid w:val="749F0BCF"/>
    <w:rsid w:val="74A02813"/>
    <w:rsid w:val="74AA3FB2"/>
    <w:rsid w:val="74AE13F3"/>
    <w:rsid w:val="74C60B26"/>
    <w:rsid w:val="74D268C1"/>
    <w:rsid w:val="74E60887"/>
    <w:rsid w:val="74F30B7A"/>
    <w:rsid w:val="74F9148C"/>
    <w:rsid w:val="7503222B"/>
    <w:rsid w:val="751A6CD5"/>
    <w:rsid w:val="75234C87"/>
    <w:rsid w:val="75264630"/>
    <w:rsid w:val="753D57FE"/>
    <w:rsid w:val="754247B5"/>
    <w:rsid w:val="754A33EC"/>
    <w:rsid w:val="757662A7"/>
    <w:rsid w:val="75833FFC"/>
    <w:rsid w:val="75934B9F"/>
    <w:rsid w:val="759D0D09"/>
    <w:rsid w:val="75A34DF8"/>
    <w:rsid w:val="75A500A0"/>
    <w:rsid w:val="75B82724"/>
    <w:rsid w:val="75C456B5"/>
    <w:rsid w:val="75E60D36"/>
    <w:rsid w:val="75F00530"/>
    <w:rsid w:val="75F466CB"/>
    <w:rsid w:val="75F85664"/>
    <w:rsid w:val="762030EA"/>
    <w:rsid w:val="76247598"/>
    <w:rsid w:val="7625103F"/>
    <w:rsid w:val="762F25CF"/>
    <w:rsid w:val="765B370F"/>
    <w:rsid w:val="767662FE"/>
    <w:rsid w:val="76785B77"/>
    <w:rsid w:val="768C2E5D"/>
    <w:rsid w:val="7691437D"/>
    <w:rsid w:val="76941547"/>
    <w:rsid w:val="76996A39"/>
    <w:rsid w:val="769E4DB9"/>
    <w:rsid w:val="76AB1F74"/>
    <w:rsid w:val="76AC7961"/>
    <w:rsid w:val="76B22003"/>
    <w:rsid w:val="76B82101"/>
    <w:rsid w:val="76E14FAF"/>
    <w:rsid w:val="76F268FC"/>
    <w:rsid w:val="76F424EC"/>
    <w:rsid w:val="76F672DE"/>
    <w:rsid w:val="76F82787"/>
    <w:rsid w:val="76F95325"/>
    <w:rsid w:val="7711693E"/>
    <w:rsid w:val="77205C11"/>
    <w:rsid w:val="773512F9"/>
    <w:rsid w:val="7747672A"/>
    <w:rsid w:val="777930EC"/>
    <w:rsid w:val="777A64C9"/>
    <w:rsid w:val="777E4696"/>
    <w:rsid w:val="778257F5"/>
    <w:rsid w:val="77841060"/>
    <w:rsid w:val="77843CBB"/>
    <w:rsid w:val="778A50E4"/>
    <w:rsid w:val="778C4D05"/>
    <w:rsid w:val="778E7D1B"/>
    <w:rsid w:val="779D506F"/>
    <w:rsid w:val="77C16FFE"/>
    <w:rsid w:val="77CA2F0E"/>
    <w:rsid w:val="77CC1C11"/>
    <w:rsid w:val="7809284D"/>
    <w:rsid w:val="78241382"/>
    <w:rsid w:val="78291CB2"/>
    <w:rsid w:val="78411C02"/>
    <w:rsid w:val="7842078F"/>
    <w:rsid w:val="78442BCE"/>
    <w:rsid w:val="78475F8E"/>
    <w:rsid w:val="784A7300"/>
    <w:rsid w:val="785006BC"/>
    <w:rsid w:val="78556D9D"/>
    <w:rsid w:val="785A0D1E"/>
    <w:rsid w:val="787016F2"/>
    <w:rsid w:val="787D72EF"/>
    <w:rsid w:val="789C4816"/>
    <w:rsid w:val="78A80570"/>
    <w:rsid w:val="78C4045F"/>
    <w:rsid w:val="78CF2A6F"/>
    <w:rsid w:val="78D71DB8"/>
    <w:rsid w:val="78D81AA0"/>
    <w:rsid w:val="78DA571F"/>
    <w:rsid w:val="78FD68E2"/>
    <w:rsid w:val="78FF3DF0"/>
    <w:rsid w:val="790A5219"/>
    <w:rsid w:val="791561B1"/>
    <w:rsid w:val="79297CDA"/>
    <w:rsid w:val="79302C7E"/>
    <w:rsid w:val="793B4FED"/>
    <w:rsid w:val="79541DC9"/>
    <w:rsid w:val="79937355"/>
    <w:rsid w:val="79970E6B"/>
    <w:rsid w:val="7999193E"/>
    <w:rsid w:val="79C17310"/>
    <w:rsid w:val="79D00FC1"/>
    <w:rsid w:val="79D52E98"/>
    <w:rsid w:val="79D77582"/>
    <w:rsid w:val="7A122EB7"/>
    <w:rsid w:val="7A1243D6"/>
    <w:rsid w:val="7A132EBE"/>
    <w:rsid w:val="7A2F51AD"/>
    <w:rsid w:val="7A3253B2"/>
    <w:rsid w:val="7A3F1DDD"/>
    <w:rsid w:val="7A5766A4"/>
    <w:rsid w:val="7A6C5668"/>
    <w:rsid w:val="7A6E3E8B"/>
    <w:rsid w:val="7A8528EA"/>
    <w:rsid w:val="7A8621EC"/>
    <w:rsid w:val="7A985679"/>
    <w:rsid w:val="7A9F73B8"/>
    <w:rsid w:val="7AB01A76"/>
    <w:rsid w:val="7AB22FAD"/>
    <w:rsid w:val="7AB44B31"/>
    <w:rsid w:val="7AB836F9"/>
    <w:rsid w:val="7ACB5FEA"/>
    <w:rsid w:val="7AD77D23"/>
    <w:rsid w:val="7AEA5421"/>
    <w:rsid w:val="7B13002D"/>
    <w:rsid w:val="7B1412D7"/>
    <w:rsid w:val="7B262A16"/>
    <w:rsid w:val="7B2C7C69"/>
    <w:rsid w:val="7B3471DE"/>
    <w:rsid w:val="7B4E2CF6"/>
    <w:rsid w:val="7B6E45AA"/>
    <w:rsid w:val="7B971E0E"/>
    <w:rsid w:val="7BA36574"/>
    <w:rsid w:val="7BB53DBB"/>
    <w:rsid w:val="7BB72F6F"/>
    <w:rsid w:val="7BCD7EEC"/>
    <w:rsid w:val="7BE813BE"/>
    <w:rsid w:val="7BF421CA"/>
    <w:rsid w:val="7BFF1B8E"/>
    <w:rsid w:val="7C002219"/>
    <w:rsid w:val="7C1E7B05"/>
    <w:rsid w:val="7C2E7803"/>
    <w:rsid w:val="7C382239"/>
    <w:rsid w:val="7C4A5E03"/>
    <w:rsid w:val="7C661B00"/>
    <w:rsid w:val="7C9C611F"/>
    <w:rsid w:val="7CA253E1"/>
    <w:rsid w:val="7CB53BCA"/>
    <w:rsid w:val="7CB8001B"/>
    <w:rsid w:val="7CE162EA"/>
    <w:rsid w:val="7CFD017A"/>
    <w:rsid w:val="7CFD5F55"/>
    <w:rsid w:val="7D017F8B"/>
    <w:rsid w:val="7D353D0F"/>
    <w:rsid w:val="7D40114B"/>
    <w:rsid w:val="7D647C26"/>
    <w:rsid w:val="7D6524B6"/>
    <w:rsid w:val="7D6532F7"/>
    <w:rsid w:val="7D715668"/>
    <w:rsid w:val="7D752BAA"/>
    <w:rsid w:val="7D8164A5"/>
    <w:rsid w:val="7D921AD7"/>
    <w:rsid w:val="7DBF735E"/>
    <w:rsid w:val="7DC41EBD"/>
    <w:rsid w:val="7DC44A33"/>
    <w:rsid w:val="7DCB2EC6"/>
    <w:rsid w:val="7DD03A3D"/>
    <w:rsid w:val="7DD13940"/>
    <w:rsid w:val="7DD33E65"/>
    <w:rsid w:val="7DD80854"/>
    <w:rsid w:val="7DDC4865"/>
    <w:rsid w:val="7DDE4B49"/>
    <w:rsid w:val="7DE357BC"/>
    <w:rsid w:val="7DF276DF"/>
    <w:rsid w:val="7E22459D"/>
    <w:rsid w:val="7E3405C3"/>
    <w:rsid w:val="7E4411CC"/>
    <w:rsid w:val="7E4E2A01"/>
    <w:rsid w:val="7E694F12"/>
    <w:rsid w:val="7E7309D5"/>
    <w:rsid w:val="7E744A25"/>
    <w:rsid w:val="7E752CC5"/>
    <w:rsid w:val="7E8C36AE"/>
    <w:rsid w:val="7E8F7E0F"/>
    <w:rsid w:val="7E9D5B11"/>
    <w:rsid w:val="7EAB516C"/>
    <w:rsid w:val="7EAF48D0"/>
    <w:rsid w:val="7EB32624"/>
    <w:rsid w:val="7EC325C3"/>
    <w:rsid w:val="7EC37796"/>
    <w:rsid w:val="7EC4533B"/>
    <w:rsid w:val="7ED31755"/>
    <w:rsid w:val="7F1836A4"/>
    <w:rsid w:val="7F190866"/>
    <w:rsid w:val="7F1A12A4"/>
    <w:rsid w:val="7F53396F"/>
    <w:rsid w:val="7F5D6FDA"/>
    <w:rsid w:val="7F6364AC"/>
    <w:rsid w:val="7F7517B4"/>
    <w:rsid w:val="7F9031B1"/>
    <w:rsid w:val="7FA80B72"/>
    <w:rsid w:val="7FAC2BC9"/>
    <w:rsid w:val="7FD6168F"/>
    <w:rsid w:val="7FEB5E25"/>
    <w:rsid w:val="7FF742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iPriority="99"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Lines="0" w:beforeAutospacing="0" w:afterLines="0" w:afterAutospacing="0" w:line="360" w:lineRule="auto"/>
      <w:outlineLvl w:val="0"/>
    </w:pPr>
    <w:rPr>
      <w:rFonts w:eastAsia="宋体" w:asciiTheme="minorAscii" w:hAnsiTheme="minorAscii"/>
      <w:b/>
      <w:kern w:val="0"/>
      <w:sz w:val="28"/>
    </w:rPr>
  </w:style>
  <w:style w:type="paragraph" w:styleId="4">
    <w:name w:val="heading 2"/>
    <w:basedOn w:val="1"/>
    <w:next w:val="1"/>
    <w:unhideWhenUsed/>
    <w:qFormat/>
    <w:uiPriority w:val="0"/>
    <w:pPr>
      <w:keepNext/>
      <w:keepLines/>
      <w:spacing w:beforeLines="0" w:beforeAutospacing="0" w:afterLines="0" w:afterAutospacing="0" w:line="360" w:lineRule="auto"/>
      <w:outlineLvl w:val="1"/>
    </w:pPr>
    <w:rPr>
      <w:rFonts w:ascii="Times New Roman" w:hAnsi="Times New Roman" w:eastAsia="宋体"/>
      <w:b/>
      <w:kern w:val="0"/>
      <w:sz w:val="24"/>
    </w:rPr>
  </w:style>
  <w:style w:type="paragraph" w:styleId="5">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6">
    <w:name w:val="heading 4"/>
    <w:basedOn w:val="1"/>
    <w:next w:val="1"/>
    <w:unhideWhenUsed/>
    <w:qFormat/>
    <w:uiPriority w:val="9"/>
    <w:pPr>
      <w:keepNext/>
      <w:keepLines/>
      <w:spacing w:before="280" w:beforeLines="0" w:after="290" w:afterLines="0" w:line="376" w:lineRule="auto"/>
      <w:outlineLvl w:val="3"/>
    </w:pPr>
    <w:rPr>
      <w:rFonts w:ascii="Cambria" w:hAnsi="Cambria"/>
      <w:b/>
      <w:bCs/>
      <w:sz w:val="28"/>
      <w:szCs w:val="28"/>
    </w:rPr>
  </w:style>
  <w:style w:type="character" w:default="1" w:styleId="24">
    <w:name w:val="Default Paragraph Font"/>
    <w:link w:val="25"/>
    <w:semiHidden/>
    <w:qFormat/>
    <w:uiPriority w:val="0"/>
    <w:rPr>
      <w:spacing w:val="-2"/>
      <w:kern w:val="0"/>
      <w:sz w:val="20"/>
      <w:szCs w:val="20"/>
    </w:rPr>
  </w:style>
  <w:style w:type="table" w:default="1" w:styleId="22">
    <w:name w:val="Normal Table"/>
    <w:semiHidden/>
    <w:qFormat/>
    <w:uiPriority w:val="0"/>
    <w:tblPr>
      <w:tblCellMar>
        <w:top w:w="0" w:type="dxa"/>
        <w:left w:w="108" w:type="dxa"/>
        <w:bottom w:w="0" w:type="dxa"/>
        <w:right w:w="108" w:type="dxa"/>
      </w:tblCellMar>
    </w:tblPr>
  </w:style>
  <w:style w:type="paragraph" w:styleId="2">
    <w:name w:val="Body Text First Indent 2"/>
    <w:basedOn w:val="1"/>
    <w:next w:val="1"/>
    <w:unhideWhenUsed/>
    <w:qFormat/>
    <w:uiPriority w:val="99"/>
    <w:pPr>
      <w:ind w:firstLine="420" w:firstLineChars="200"/>
    </w:pPr>
  </w:style>
  <w:style w:type="paragraph" w:styleId="7">
    <w:name w:val="annotation text"/>
    <w:basedOn w:val="1"/>
    <w:qFormat/>
    <w:uiPriority w:val="0"/>
    <w:pPr>
      <w:jc w:val="left"/>
    </w:pPr>
  </w:style>
  <w:style w:type="paragraph" w:styleId="8">
    <w:name w:val="Salutation"/>
    <w:basedOn w:val="1"/>
    <w:next w:val="1"/>
    <w:unhideWhenUsed/>
    <w:qFormat/>
    <w:uiPriority w:val="99"/>
  </w:style>
  <w:style w:type="paragraph" w:styleId="9">
    <w:name w:val="Body Text"/>
    <w:basedOn w:val="1"/>
    <w:next w:val="1"/>
    <w:qFormat/>
    <w:uiPriority w:val="0"/>
    <w:pPr>
      <w:spacing w:after="120" w:afterLines="0"/>
    </w:pPr>
    <w:rPr>
      <w:rFonts w:ascii="Times New Roman"/>
      <w:kern w:val="2"/>
      <w:sz w:val="24"/>
      <w:szCs w:val="24"/>
      <w:lang w:val="zh-CN"/>
    </w:rPr>
  </w:style>
  <w:style w:type="paragraph" w:styleId="10">
    <w:name w:val="Body Text Indent"/>
    <w:basedOn w:val="1"/>
    <w:next w:val="11"/>
    <w:qFormat/>
    <w:uiPriority w:val="0"/>
    <w:pPr>
      <w:spacing w:line="480" w:lineRule="exact"/>
      <w:ind w:firstLine="570"/>
    </w:pPr>
    <w:rPr>
      <w:b/>
      <w:sz w:val="28"/>
    </w:rPr>
  </w:style>
  <w:style w:type="paragraph" w:styleId="11">
    <w:name w:val="Body Text Indent 2"/>
    <w:basedOn w:val="1"/>
    <w:next w:val="2"/>
    <w:qFormat/>
    <w:uiPriority w:val="0"/>
    <w:pPr>
      <w:spacing w:beforeLines="50" w:line="500" w:lineRule="exact"/>
      <w:ind w:firstLine="560" w:firstLineChars="200"/>
      <w:jc w:val="left"/>
    </w:pPr>
    <w:rPr>
      <w:sz w:val="28"/>
    </w:rPr>
  </w:style>
  <w:style w:type="paragraph" w:styleId="12">
    <w:name w:val="Plain Text"/>
    <w:basedOn w:val="1"/>
    <w:qFormat/>
    <w:uiPriority w:val="0"/>
    <w:rPr>
      <w:rFonts w:ascii="宋体" w:hAnsi="Courier New"/>
    </w:rPr>
  </w:style>
  <w:style w:type="paragraph" w:styleId="13">
    <w:name w:val="footer"/>
    <w:basedOn w:val="1"/>
    <w:qFormat/>
    <w:uiPriority w:val="0"/>
    <w:pPr>
      <w:tabs>
        <w:tab w:val="center" w:pos="4153"/>
        <w:tab w:val="right" w:pos="8306"/>
      </w:tabs>
      <w:snapToGrid w:val="0"/>
      <w:jc w:val="left"/>
    </w:pPr>
    <w:rPr>
      <w:sz w:val="18"/>
    </w:rPr>
  </w:style>
  <w:style w:type="paragraph" w:styleId="14">
    <w:name w:val="envelope return"/>
    <w:basedOn w:val="1"/>
    <w:unhideWhenUsed/>
    <w:qFormat/>
    <w:uiPriority w:val="99"/>
    <w:pPr>
      <w:snapToGrid w:val="0"/>
    </w:pPr>
    <w:rPr>
      <w:rFonts w:ascii="Arial" w:hAnsi="Arial"/>
    </w:rPr>
  </w:style>
  <w:style w:type="paragraph" w:styleId="1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6">
    <w:name w:val="toc 1"/>
    <w:basedOn w:val="1"/>
    <w:next w:val="1"/>
    <w:qFormat/>
    <w:uiPriority w:val="0"/>
    <w:rPr>
      <w:rFonts w:ascii="Times New Roman" w:hAnsi="Times New Roman" w:eastAsia="仿宋"/>
      <w:b/>
      <w:sz w:val="28"/>
    </w:rPr>
  </w:style>
  <w:style w:type="paragraph" w:styleId="17">
    <w:name w:val="List"/>
    <w:basedOn w:val="1"/>
    <w:qFormat/>
    <w:uiPriority w:val="0"/>
    <w:pPr>
      <w:spacing w:before="100" w:beforeAutospacing="1" w:after="100" w:afterAutospacing="1"/>
      <w:ind w:left="200" w:hanging="200" w:hangingChars="200"/>
    </w:pPr>
    <w:rPr>
      <w:szCs w:val="21"/>
    </w:rPr>
  </w:style>
  <w:style w:type="paragraph" w:styleId="18">
    <w:name w:val="Body Text Indent 3"/>
    <w:basedOn w:val="1"/>
    <w:qFormat/>
    <w:uiPriority w:val="0"/>
    <w:pPr>
      <w:spacing w:before="120" w:line="460" w:lineRule="atLeast"/>
      <w:ind w:firstLine="480" w:firstLineChars="200"/>
    </w:pPr>
    <w:rPr>
      <w:sz w:val="24"/>
    </w:rPr>
  </w:style>
  <w:style w:type="paragraph" w:styleId="19">
    <w:name w:val="toc 2"/>
    <w:basedOn w:val="1"/>
    <w:next w:val="1"/>
    <w:qFormat/>
    <w:uiPriority w:val="0"/>
    <w:pPr>
      <w:ind w:left="420" w:leftChars="200"/>
    </w:pPr>
  </w:style>
  <w:style w:type="paragraph" w:styleId="20">
    <w:name w:val="Body Text 2"/>
    <w:basedOn w:val="1"/>
    <w:qFormat/>
    <w:uiPriority w:val="0"/>
    <w:pPr>
      <w:spacing w:line="420" w:lineRule="exact"/>
    </w:pPr>
    <w:rPr>
      <w:sz w:val="28"/>
    </w:rPr>
  </w:style>
  <w:style w:type="paragraph" w:styleId="21">
    <w:name w:val="Normal (Web)"/>
    <w:basedOn w:val="1"/>
    <w:qFormat/>
    <w:uiPriority w:val="0"/>
    <w:pPr>
      <w:widowControl/>
      <w:spacing w:before="100" w:beforeLines="0" w:beforeAutospacing="1" w:after="100" w:afterLines="0" w:afterAutospacing="1"/>
      <w:jc w:val="left"/>
    </w:pPr>
    <w:rPr>
      <w:rFonts w:ascii="宋体" w:hAnsi="宋体"/>
      <w:kern w:val="0"/>
      <w:sz w:val="24"/>
    </w:rPr>
  </w:style>
  <w:style w:type="table" w:styleId="23">
    <w:name w:val="Table Grid"/>
    <w:basedOn w:val="2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5">
    <w:name w:val="1 Char Char Char Char Char Char Char Char Char Char Char Char Char"/>
    <w:basedOn w:val="1"/>
    <w:link w:val="24"/>
    <w:qFormat/>
    <w:uiPriority w:val="0"/>
    <w:rPr>
      <w:spacing w:val="-2"/>
      <w:kern w:val="0"/>
      <w:sz w:val="20"/>
      <w:szCs w:val="20"/>
    </w:rPr>
  </w:style>
  <w:style w:type="character" w:styleId="26">
    <w:name w:val="Strong"/>
    <w:basedOn w:val="24"/>
    <w:qFormat/>
    <w:uiPriority w:val="0"/>
    <w:rPr>
      <w:b/>
    </w:rPr>
  </w:style>
  <w:style w:type="character" w:styleId="27">
    <w:name w:val="Emphasis"/>
    <w:basedOn w:val="24"/>
    <w:qFormat/>
    <w:uiPriority w:val="0"/>
    <w:rPr>
      <w:color w:val="CC0000"/>
    </w:rPr>
  </w:style>
  <w:style w:type="character" w:styleId="28">
    <w:name w:val="annotation reference"/>
    <w:basedOn w:val="24"/>
    <w:qFormat/>
    <w:uiPriority w:val="0"/>
    <w:rPr>
      <w:sz w:val="21"/>
      <w:szCs w:val="21"/>
    </w:rPr>
  </w:style>
  <w:style w:type="paragraph" w:customStyle="1" w:styleId="29">
    <w:name w:val="表头"/>
    <w:basedOn w:val="1"/>
    <w:qFormat/>
    <w:uiPriority w:val="0"/>
    <w:pPr>
      <w:spacing w:beforeLines="50" w:afterLines="50" w:line="240" w:lineRule="atLeast"/>
      <w:jc w:val="center"/>
    </w:pPr>
    <w:rPr>
      <w:rFonts w:cs="宋体"/>
      <w:bCs/>
      <w:sz w:val="24"/>
      <w:szCs w:val="24"/>
      <w:lang w:val="en-CA"/>
    </w:rPr>
  </w:style>
  <w:style w:type="paragraph" w:customStyle="1" w:styleId="30">
    <w:name w:val="Default"/>
    <w:basedOn w:val="31"/>
    <w:next w:val="13"/>
    <w:qFormat/>
    <w:uiPriority w:val="0"/>
    <w:pPr>
      <w:widowControl w:val="0"/>
      <w:autoSpaceDE w:val="0"/>
      <w:autoSpaceDN w:val="0"/>
      <w:adjustRightInd w:val="0"/>
      <w:spacing w:line="360" w:lineRule="auto"/>
    </w:pPr>
    <w:rPr>
      <w:rFonts w:ascii="Times New Roman" w:hAnsi="Times New Roman" w:eastAsia="宋体" w:cs="Times New Roman"/>
      <w:color w:val="000000"/>
      <w:sz w:val="24"/>
      <w:szCs w:val="24"/>
      <w:lang w:val="en-US" w:eastAsia="zh-CN" w:bidi="ar-SA"/>
    </w:rPr>
  </w:style>
  <w:style w:type="paragraph" w:customStyle="1" w:styleId="31">
    <w:name w:val="文本"/>
    <w:basedOn w:val="1"/>
    <w:next w:val="1"/>
    <w:qFormat/>
    <w:uiPriority w:val="0"/>
    <w:pPr>
      <w:autoSpaceDE w:val="0"/>
      <w:autoSpaceDN w:val="0"/>
      <w:ind w:firstLine="480"/>
    </w:pPr>
    <w:rPr>
      <w:szCs w:val="24"/>
      <w:lang w:val="zh-CN"/>
    </w:rPr>
  </w:style>
  <w:style w:type="paragraph" w:customStyle="1" w:styleId="32">
    <w:name w:val="正文 首行缩进:  2 字符"/>
    <w:basedOn w:val="1"/>
    <w:qFormat/>
    <w:uiPriority w:val="99"/>
    <w:pPr>
      <w:ind w:firstLine="579" w:firstLineChars="200"/>
    </w:pPr>
    <w:rPr>
      <w:rFonts w:cs="宋体"/>
      <w:szCs w:val="20"/>
    </w:rPr>
  </w:style>
  <w:style w:type="paragraph" w:customStyle="1" w:styleId="33">
    <w:name w:val="标号正文"/>
    <w:basedOn w:val="1"/>
    <w:next w:val="1"/>
    <w:qFormat/>
    <w:uiPriority w:val="0"/>
    <w:pPr>
      <w:tabs>
        <w:tab w:val="left" w:pos="1540"/>
      </w:tabs>
      <w:overflowPunct w:val="0"/>
      <w:snapToGrid w:val="0"/>
      <w:spacing w:line="360" w:lineRule="auto"/>
      <w:ind w:left="0" w:firstLine="1040"/>
      <w:jc w:val="left"/>
    </w:pPr>
    <w:rPr>
      <w:rFonts w:ascii="Arial" w:hAnsi="Arial" w:eastAsia="宋体"/>
      <w:sz w:val="24"/>
      <w:szCs w:val="20"/>
    </w:rPr>
  </w:style>
  <w:style w:type="paragraph" w:styleId="34">
    <w:name w:val="List Paragraph"/>
    <w:basedOn w:val="1"/>
    <w:qFormat/>
    <w:uiPriority w:val="0"/>
    <w:pPr>
      <w:ind w:firstLine="420" w:firstLineChars="200"/>
    </w:pPr>
    <w:rPr>
      <w:szCs w:val="24"/>
    </w:rPr>
  </w:style>
  <w:style w:type="paragraph" w:customStyle="1" w:styleId="35">
    <w:name w:val="_Style 1"/>
    <w:basedOn w:val="1"/>
    <w:qFormat/>
    <w:uiPriority w:val="0"/>
    <w:pPr>
      <w:ind w:firstLine="420" w:firstLineChars="200"/>
    </w:pPr>
    <w:rPr>
      <w:szCs w:val="24"/>
    </w:rPr>
  </w:style>
  <w:style w:type="paragraph" w:customStyle="1" w:styleId="36">
    <w:name w:val="段"/>
    <w:qFormat/>
    <w:uiPriority w:val="0"/>
    <w:pPr>
      <w:autoSpaceDE w:val="0"/>
      <w:autoSpaceDN w:val="0"/>
      <w:ind w:firstLine="200" w:firstLineChars="200"/>
      <w:jc w:val="both"/>
    </w:pPr>
    <w:rPr>
      <w:rFonts w:ascii="宋体" w:hAnsi="Times New Roman" w:eastAsia="宋体" w:cs="Times New Roman"/>
      <w:sz w:val="21"/>
      <w:szCs w:val="22"/>
      <w:lang w:val="en-US" w:eastAsia="zh-CN" w:bidi="ar-SA"/>
    </w:rPr>
  </w:style>
  <w:style w:type="paragraph" w:customStyle="1" w:styleId="37">
    <w:name w:val="无间隔1"/>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customStyle="1" w:styleId="38">
    <w:name w:val=" Char1 Char Char Char"/>
    <w:basedOn w:val="1"/>
    <w:qFormat/>
    <w:uiPriority w:val="0"/>
    <w:rPr>
      <w:szCs w:val="24"/>
    </w:rPr>
  </w:style>
  <w:style w:type="paragraph" w:customStyle="1" w:styleId="39">
    <w:name w:val="表格文字2"/>
    <w:basedOn w:val="1"/>
    <w:qFormat/>
    <w:uiPriority w:val="0"/>
    <w:pPr>
      <w:adjustRightInd w:val="0"/>
      <w:spacing w:before="60" w:beforeLines="0"/>
      <w:jc w:val="center"/>
      <w:textAlignment w:val="baseline"/>
    </w:pPr>
    <w:rPr>
      <w:rFonts w:ascii="宋体"/>
      <w:kern w:val="0"/>
      <w:sz w:val="24"/>
    </w:rPr>
  </w:style>
  <w:style w:type="paragraph" w:customStyle="1" w:styleId="40">
    <w:name w:val="中文报告书样式"/>
    <w:basedOn w:val="1"/>
    <w:qFormat/>
    <w:uiPriority w:val="0"/>
    <w:pPr>
      <w:adjustRightInd w:val="0"/>
      <w:spacing w:line="480" w:lineRule="atLeast"/>
      <w:ind w:firstLine="482"/>
      <w:textAlignment w:val="baseline"/>
    </w:pPr>
    <w:rPr>
      <w:kern w:val="24"/>
      <w:sz w:val="24"/>
    </w:rPr>
  </w:style>
  <w:style w:type="paragraph" w:customStyle="1" w:styleId="41">
    <w:name w:val="表格内容"/>
    <w:basedOn w:val="42"/>
    <w:qFormat/>
    <w:uiPriority w:val="0"/>
    <w:pPr>
      <w:keepNext w:val="0"/>
      <w:widowControl w:val="0"/>
      <w:overflowPunct/>
      <w:adjustRightInd/>
      <w:snapToGrid/>
      <w:spacing w:before="0" w:after="0" w:line="240" w:lineRule="atLeast"/>
      <w:textAlignment w:val="auto"/>
    </w:pPr>
    <w:rPr>
      <w:rFonts w:ascii="Times New Roman" w:hAnsi="Times New Roman" w:eastAsia="宋体"/>
      <w:b/>
      <w:kern w:val="2"/>
      <w:sz w:val="21"/>
      <w:szCs w:val="24"/>
      <w:lang w:val="en-US" w:eastAsia="zh-CN"/>
    </w:rPr>
  </w:style>
  <w:style w:type="paragraph" w:customStyle="1" w:styleId="42">
    <w:name w:val="表格标题"/>
    <w:basedOn w:val="1"/>
    <w:next w:val="1"/>
    <w:qFormat/>
    <w:uiPriority w:val="0"/>
    <w:pPr>
      <w:keepNext/>
      <w:widowControl/>
      <w:overflowPunct w:val="0"/>
      <w:adjustRightInd w:val="0"/>
      <w:snapToGrid w:val="0"/>
      <w:spacing w:before="360" w:beforeLines="0" w:after="120" w:afterLines="0" w:line="480" w:lineRule="exact"/>
      <w:jc w:val="center"/>
      <w:textAlignment w:val="baseline"/>
    </w:pPr>
    <w:rPr>
      <w:rFonts w:ascii="Arial" w:hAnsi="Arial" w:eastAsia="黑体"/>
      <w:kern w:val="0"/>
      <w:sz w:val="24"/>
    </w:rPr>
  </w:style>
  <w:style w:type="paragraph" w:customStyle="1" w:styleId="43">
    <w:name w:val="正文文本－5号字"/>
    <w:basedOn w:val="9"/>
    <w:qFormat/>
    <w:uiPriority w:val="0"/>
    <w:pPr>
      <w:spacing w:before="78"/>
      <w:ind w:firstLine="480" w:firstLineChars="200"/>
    </w:pPr>
    <w:rPr>
      <w:rFonts w:ascii="Times New Roman" w:hAnsi="Times New Roman"/>
      <w:sz w:val="24"/>
    </w:rPr>
  </w:style>
  <w:style w:type="paragraph" w:customStyle="1" w:styleId="44">
    <w:name w:val="Table Paragraph"/>
    <w:basedOn w:val="1"/>
    <w:qFormat/>
    <w:uiPriority w:val="1"/>
    <w:pPr>
      <w:jc w:val="center"/>
    </w:pPr>
    <w:rPr>
      <w:rFonts w:ascii="宋体" w:hAnsi="宋体" w:eastAsia="宋体" w:cs="宋体"/>
      <w:lang w:val="zh-CN" w:eastAsia="zh-CN" w:bidi="zh-CN"/>
    </w:rPr>
  </w:style>
  <w:style w:type="paragraph" w:customStyle="1" w:styleId="45">
    <w:name w:val="正文 + 仿宋_GB2312"/>
    <w:basedOn w:val="1"/>
    <w:qFormat/>
    <w:uiPriority w:val="99"/>
    <w:pPr>
      <w:ind w:firstLine="480" w:firstLineChars="200"/>
    </w:pPr>
    <w:rPr>
      <w:rFonts w:ascii="仿宋_GB2312" w:hAnsi="Calibri" w:eastAsia="仿宋_GB2312" w:cs="Times New Roman"/>
      <w:sz w:val="24"/>
    </w:rPr>
  </w:style>
  <w:style w:type="paragraph" w:customStyle="1" w:styleId="46">
    <w:name w:val="样式35"/>
    <w:basedOn w:val="1"/>
    <w:qFormat/>
    <w:uiPriority w:val="0"/>
    <w:pPr>
      <w:adjustRightInd w:val="0"/>
      <w:spacing w:line="312" w:lineRule="auto"/>
      <w:ind w:firstLine="567"/>
    </w:pPr>
    <w:rPr>
      <w:rFonts w:ascii="宋体"/>
      <w:kern w:val="0"/>
      <w:sz w:val="28"/>
    </w:rPr>
  </w:style>
  <w:style w:type="paragraph" w:customStyle="1" w:styleId="47">
    <w:name w:val="报告"/>
    <w:basedOn w:val="1"/>
    <w:qFormat/>
    <w:uiPriority w:val="0"/>
    <w:pPr>
      <w:adjustRightInd w:val="0"/>
      <w:spacing w:line="360" w:lineRule="auto"/>
      <w:ind w:firstLine="505"/>
      <w:jc w:val="left"/>
      <w:textAlignment w:val="baseline"/>
    </w:pPr>
    <w:rPr>
      <w:kern w:val="0"/>
      <w:sz w:val="24"/>
    </w:rPr>
  </w:style>
  <w:style w:type="paragraph" w:customStyle="1" w:styleId="48">
    <w:name w:val="表格"/>
    <w:basedOn w:val="1"/>
    <w:next w:val="1"/>
    <w:qFormat/>
    <w:uiPriority w:val="0"/>
    <w:pPr>
      <w:spacing w:before="50" w:beforeLines="0" w:after="50" w:afterLines="0"/>
      <w:jc w:val="center"/>
    </w:pPr>
    <w:rPr>
      <w:rFonts w:ascii="宋体"/>
      <w:szCs w:val="20"/>
    </w:rPr>
  </w:style>
  <w:style w:type="paragraph" w:customStyle="1" w:styleId="49">
    <w:name w:val="bg"/>
    <w:basedOn w:val="1"/>
    <w:qFormat/>
    <w:uiPriority w:val="0"/>
    <w:pPr>
      <w:widowControl/>
    </w:pPr>
    <w:rPr>
      <w:kern w:val="0"/>
      <w:sz w:val="24"/>
      <w:szCs w:val="20"/>
    </w:rPr>
  </w:style>
  <w:style w:type="paragraph" w:customStyle="1" w:styleId="50">
    <w:name w:val="表格内文字"/>
    <w:basedOn w:val="1"/>
    <w:qFormat/>
    <w:uiPriority w:val="0"/>
    <w:pPr>
      <w:adjustRightInd w:val="0"/>
      <w:snapToGrid w:val="0"/>
      <w:spacing w:before="40" w:beforeLines="0" w:line="320" w:lineRule="exact"/>
      <w:jc w:val="center"/>
    </w:pPr>
    <w:rPr>
      <w:snapToGrid w:val="0"/>
      <w:kern w:val="0"/>
      <w:sz w:val="24"/>
    </w:rPr>
  </w:style>
  <w:style w:type="paragraph" w:customStyle="1" w:styleId="51">
    <w:name w:val="正文修改"/>
    <w:basedOn w:val="1"/>
    <w:qFormat/>
    <w:uiPriority w:val="0"/>
    <w:pPr>
      <w:spacing w:line="360" w:lineRule="auto"/>
      <w:ind w:firstLine="480" w:firstLineChars="200"/>
    </w:pPr>
    <w:rPr>
      <w:rFonts w:cs="宋体"/>
      <w:kern w:val="0"/>
      <w:sz w:val="24"/>
      <w:szCs w:val="20"/>
    </w:rPr>
  </w:style>
  <w:style w:type="paragraph" w:customStyle="1" w:styleId="52">
    <w:name w:val="p0"/>
    <w:basedOn w:val="1"/>
    <w:qFormat/>
    <w:uiPriority w:val="0"/>
    <w:pPr>
      <w:widowControl/>
    </w:pPr>
    <w:rPr>
      <w:rFonts w:ascii="Calibri" w:hAnsi="Calibri" w:cs="宋体"/>
      <w:kern w:val="0"/>
      <w:szCs w:val="21"/>
    </w:rPr>
  </w:style>
  <w:style w:type="character" w:customStyle="1" w:styleId="53">
    <w:name w:val="font21"/>
    <w:basedOn w:val="24"/>
    <w:qFormat/>
    <w:uiPriority w:val="0"/>
    <w:rPr>
      <w:rFonts w:hint="default" w:ascii="Times New Roman" w:hAnsi="Times New Roman" w:cs="Times New Roman"/>
      <w:color w:val="000000"/>
      <w:sz w:val="23"/>
      <w:szCs w:val="23"/>
      <w:u w:val="none"/>
    </w:rPr>
  </w:style>
  <w:style w:type="character" w:customStyle="1" w:styleId="54">
    <w:name w:val="font11"/>
    <w:basedOn w:val="24"/>
    <w:qFormat/>
    <w:uiPriority w:val="0"/>
    <w:rPr>
      <w:rFonts w:hint="default" w:ascii="Times New Roman" w:hAnsi="Times New Roman" w:cs="Times New Roman"/>
      <w:color w:val="000000"/>
      <w:sz w:val="23"/>
      <w:szCs w:val="23"/>
      <w:u w:val="none"/>
      <w:vertAlign w:val="superscript"/>
    </w:rPr>
  </w:style>
  <w:style w:type="character" w:customStyle="1" w:styleId="55">
    <w:name w:val="font01"/>
    <w:basedOn w:val="24"/>
    <w:qFormat/>
    <w:uiPriority w:val="0"/>
    <w:rPr>
      <w:rFonts w:hint="eastAsia" w:ascii="宋体" w:hAnsi="宋体" w:eastAsia="宋体" w:cs="宋体"/>
      <w:color w:val="000000"/>
      <w:sz w:val="23"/>
      <w:szCs w:val="23"/>
      <w:u w:val="none"/>
      <w:vertAlign w:val="superscript"/>
    </w:rPr>
  </w:style>
  <w:style w:type="paragraph" w:customStyle="1" w:styleId="56">
    <w:name w:val="样式3"/>
    <w:basedOn w:val="57"/>
    <w:qFormat/>
    <w:uiPriority w:val="0"/>
    <w:pPr>
      <w:adjustRightInd/>
      <w:spacing w:line="500" w:lineRule="exact"/>
      <w:ind w:left="0" w:firstLine="200" w:firstLineChars="200"/>
      <w:jc w:val="both"/>
      <w:textAlignment w:val="auto"/>
      <w:outlineLvl w:val="1"/>
    </w:pPr>
    <w:rPr>
      <w:kern w:val="2"/>
    </w:rPr>
  </w:style>
  <w:style w:type="paragraph" w:customStyle="1" w:styleId="57">
    <w:name w:val="样式2"/>
    <w:basedOn w:val="1"/>
    <w:qFormat/>
    <w:uiPriority w:val="0"/>
    <w:pPr>
      <w:adjustRightInd w:val="0"/>
      <w:ind w:left="170"/>
      <w:jc w:val="left"/>
      <w:textAlignment w:val="baseline"/>
    </w:pPr>
    <w:rPr>
      <w:b/>
      <w:kern w:val="0"/>
      <w:sz w:val="24"/>
      <w:szCs w:val="20"/>
    </w:rPr>
  </w:style>
  <w:style w:type="paragraph" w:customStyle="1" w:styleId="58">
    <w:name w:val="表格hks"/>
    <w:next w:val="1"/>
    <w:qFormat/>
    <w:uiPriority w:val="0"/>
    <w:pPr>
      <w:jc w:val="center"/>
    </w:pPr>
    <w:rPr>
      <w:rFonts w:ascii="Times New Roman" w:hAnsi="Times New Roman" w:eastAsia="宋体" w:cs="Times New Roman"/>
      <w:kern w:val="2"/>
      <w:sz w:val="21"/>
      <w:szCs w:val="22"/>
      <w:lang w:val="en-US" w:eastAsia="zh-CN" w:bidi="ar-SA"/>
    </w:rPr>
  </w:style>
  <w:style w:type="paragraph" w:customStyle="1" w:styleId="59">
    <w:name w:val="1"/>
    <w:basedOn w:val="1"/>
    <w:next w:val="10"/>
    <w:qFormat/>
    <w:uiPriority w:val="0"/>
    <w:pPr>
      <w:spacing w:line="360" w:lineRule="auto"/>
      <w:ind w:firstLine="480" w:firstLineChars="200"/>
    </w:pPr>
    <w:rPr>
      <w:rFonts w:ascii="仿宋_GB2312" w:eastAsia="仿宋_GB2312"/>
      <w:sz w:val="24"/>
    </w:rPr>
  </w:style>
  <w:style w:type="paragraph" w:customStyle="1" w:styleId="60">
    <w:name w:val="表格内正文"/>
    <w:basedOn w:val="1"/>
    <w:qFormat/>
    <w:uiPriority w:val="0"/>
    <w:pPr>
      <w:spacing w:line="360" w:lineRule="auto"/>
      <w:ind w:firstLine="493"/>
    </w:pPr>
    <w:rPr>
      <w:rFonts w:ascii="宋体" w:hAnsi="宋体"/>
      <w:spacing w:val="4"/>
      <w:kern w:val="18"/>
      <w:sz w:val="24"/>
    </w:rPr>
  </w:style>
  <w:style w:type="paragraph" w:customStyle="1" w:styleId="61">
    <w:name w:val="环评正文"/>
    <w:basedOn w:val="1"/>
    <w:qFormat/>
    <w:uiPriority w:val="0"/>
    <w:pPr>
      <w:spacing w:line="360" w:lineRule="auto"/>
      <w:ind w:firstLine="200" w:firstLineChars="200"/>
    </w:pPr>
    <w:rPr>
      <w:sz w:val="24"/>
      <w:szCs w:val="24"/>
    </w:rPr>
  </w:style>
  <w:style w:type="paragraph" w:customStyle="1" w:styleId="62">
    <w:name w:val="样式1"/>
    <w:basedOn w:val="1"/>
    <w:qFormat/>
    <w:uiPriority w:val="0"/>
    <w:pPr>
      <w:spacing w:line="500" w:lineRule="exact"/>
      <w:ind w:firstLine="540" w:firstLineChars="225"/>
    </w:pPr>
    <w:rPr>
      <w:color w:val="000000"/>
    </w:rPr>
  </w:style>
  <w:style w:type="paragraph" w:customStyle="1" w:styleId="63">
    <w:name w:val="表"/>
    <w:basedOn w:val="17"/>
    <w:qFormat/>
    <w:uiPriority w:val="0"/>
    <w:pPr>
      <w:adjustRightInd w:val="0"/>
      <w:snapToGrid w:val="0"/>
    </w:pPr>
    <w:rPr>
      <w:szCs w:val="21"/>
    </w:rPr>
  </w:style>
  <w:style w:type="paragraph" w:customStyle="1" w:styleId="64">
    <w:name w:val="正文文本，表格"/>
    <w:basedOn w:val="1"/>
    <w:qFormat/>
    <w:uiPriority w:val="0"/>
    <w:pPr>
      <w:jc w:val="center"/>
    </w:pPr>
    <w:rPr>
      <w:rFonts w:cs="宋体"/>
      <w:szCs w:val="21"/>
    </w:rPr>
  </w:style>
  <w:style w:type="paragraph" w:customStyle="1" w:styleId="65">
    <w:name w:val="正文000000000"/>
    <w:basedOn w:val="1"/>
    <w:next w:val="1"/>
    <w:qFormat/>
    <w:uiPriority w:val="0"/>
    <w:pPr>
      <w:spacing w:line="360" w:lineRule="auto"/>
      <w:ind w:firstLine="480" w:firstLineChars="200"/>
    </w:pPr>
    <w:rPr>
      <w:rFonts w:ascii="宋体" w:hAnsi="宋体"/>
      <w:sz w:val="24"/>
      <w:szCs w:val="24"/>
    </w:rPr>
  </w:style>
  <w:style w:type="paragraph" w:customStyle="1" w:styleId="66">
    <w:name w:val="应急预案正文"/>
    <w:basedOn w:val="1"/>
    <w:qFormat/>
    <w:uiPriority w:val="99"/>
    <w:pPr>
      <w:spacing w:line="520" w:lineRule="exact"/>
      <w:ind w:firstLine="560" w:firstLineChars="200"/>
    </w:pPr>
    <w:rPr>
      <w:rFonts w:ascii="Times New Roman" w:hAnsi="Times New Roman" w:eastAsia="宋体"/>
      <w:kern w:val="0"/>
      <w:sz w:val="24"/>
      <w:szCs w:val="28"/>
    </w:rPr>
  </w:style>
  <w:style w:type="paragraph" w:customStyle="1" w:styleId="67">
    <w:name w:val="WPSOffice手动目录 1"/>
    <w:qFormat/>
    <w:uiPriority w:val="0"/>
    <w:pPr>
      <w:ind w:leftChars="0"/>
    </w:pPr>
    <w:rPr>
      <w:rFonts w:ascii="Times New Roman" w:hAnsi="Times New Roman" w:eastAsia="宋体" w:cs="Times New Roman"/>
      <w:sz w:val="20"/>
      <w:szCs w:val="20"/>
    </w:rPr>
  </w:style>
  <w:style w:type="paragraph" w:customStyle="1" w:styleId="68">
    <w:name w:val="WPSOffice手动目录 2"/>
    <w:qFormat/>
    <w:uiPriority w:val="0"/>
    <w:pPr>
      <w:ind w:leftChars="200"/>
    </w:pPr>
    <w:rPr>
      <w:rFonts w:ascii="Times New Roman" w:hAnsi="Times New Roman" w:eastAsia="宋体" w:cs="Times New Roman"/>
      <w:sz w:val="20"/>
      <w:szCs w:val="20"/>
    </w:rPr>
  </w:style>
  <w:style w:type="paragraph" w:customStyle="1" w:styleId="69">
    <w:name w:val="表内格式"/>
    <w:basedOn w:val="1"/>
    <w:qFormat/>
    <w:uiPriority w:val="0"/>
    <w:pPr>
      <w:jc w:val="center"/>
    </w:pPr>
    <w:rPr>
      <w:rFonts w:ascii="宋体" w:hAnsi="宋体" w:cs="宋体"/>
      <w:b/>
      <w:bCs/>
      <w:szCs w:val="44"/>
    </w:rPr>
  </w:style>
  <w:style w:type="paragraph" w:customStyle="1" w:styleId="70">
    <w:name w:val="公文正文"/>
    <w:basedOn w:val="1"/>
    <w:qFormat/>
    <w:uiPriority w:val="0"/>
    <w:pPr>
      <w:spacing w:line="592" w:lineRule="exact"/>
      <w:ind w:firstLine="640" w:firstLineChars="200"/>
    </w:pPr>
    <w:rPr>
      <w:rFonts w:ascii="方正仿宋简体" w:hAnsi="楷体" w:eastAsia="方正仿宋简体" w:cs="宋体"/>
      <w:sz w:val="32"/>
      <w:szCs w:val="32"/>
    </w:rPr>
  </w:style>
  <w:style w:type="paragraph" w:customStyle="1" w:styleId="71">
    <w:name w:val="Pa2"/>
    <w:basedOn w:val="30"/>
    <w:next w:val="30"/>
    <w:unhideWhenUsed/>
    <w:qFormat/>
    <w:uiPriority w:val="99"/>
    <w:pPr>
      <w:spacing w:line="241" w:lineRule="atLeast"/>
    </w:pPr>
  </w:style>
  <w:style w:type="character" w:customStyle="1" w:styleId="72">
    <w:name w:val="font71"/>
    <w:qFormat/>
    <w:uiPriority w:val="0"/>
    <w:rPr>
      <w:rFonts w:hint="eastAsia" w:ascii="Times New Roman" w:hAnsi="Times New Roman" w:cs="Times New Roman"/>
      <w:b/>
      <w:bCs/>
      <w:color w:val="000000"/>
      <w:kern w:val="44"/>
      <w:sz w:val="21"/>
      <w:szCs w:val="21"/>
      <w:u w:val="none"/>
      <w:vertAlign w:val="superscript"/>
    </w:rPr>
  </w:style>
  <w:style w:type="paragraph" w:customStyle="1" w:styleId="73">
    <w:name w:val="标题2"/>
    <w:basedOn w:val="4"/>
    <w:qFormat/>
    <w:uiPriority w:val="0"/>
    <w:pPr>
      <w:numPr>
        <w:ilvl w:val="1"/>
        <w:numId w:val="1"/>
      </w:numPr>
      <w:spacing w:before="0" w:after="0" w:line="440" w:lineRule="exact"/>
    </w:pPr>
    <w:rPr>
      <w:sz w:val="28"/>
    </w:rPr>
  </w:style>
  <w:style w:type="paragraph" w:customStyle="1" w:styleId="74">
    <w:name w:val="1正文段落"/>
    <w:basedOn w:val="1"/>
    <w:qFormat/>
    <w:uiPriority w:val="0"/>
    <w:pPr>
      <w:ind w:firstLine="480" w:firstLineChars="200"/>
      <w:jc w:val="left"/>
    </w:pPr>
    <w:rPr>
      <w:snapToGrid w:val="0"/>
      <w:kern w:val="0"/>
    </w:rPr>
  </w:style>
  <w:style w:type="paragraph" w:customStyle="1" w:styleId="75">
    <w:name w:val="五号表格"/>
    <w:qFormat/>
    <w:uiPriority w:val="0"/>
    <w:pPr>
      <w:widowControl w:val="0"/>
      <w:jc w:val="center"/>
    </w:pPr>
    <w:rPr>
      <w:rFonts w:ascii="Calibri" w:hAnsi="Calibri" w:eastAsia="宋体" w:cs="Times New Roman"/>
      <w:color w:val="000000"/>
      <w:kern w:val="2"/>
      <w:sz w:val="21"/>
      <w:szCs w:val="21"/>
      <w:lang w:val="en-GB" w:eastAsia="zh-CN" w:bidi="ar-SA"/>
    </w:rPr>
  </w:style>
  <w:style w:type="paragraph" w:customStyle="1" w:styleId="76">
    <w:name w:val="Other|1"/>
    <w:basedOn w:val="1"/>
    <w:qFormat/>
    <w:uiPriority w:val="0"/>
    <w:pPr>
      <w:widowControl w:val="0"/>
      <w:shd w:val="clear" w:color="auto" w:fill="auto"/>
    </w:pPr>
    <w:rPr>
      <w:rFonts w:ascii="宋体" w:hAnsi="宋体" w:eastAsia="宋体" w:cs="宋体"/>
      <w:sz w:val="20"/>
      <w:szCs w:val="20"/>
      <w:u w:val="none"/>
      <w:shd w:val="clear" w:color="auto" w:fill="auto"/>
      <w:lang w:val="zh-TW" w:eastAsia="zh-TW" w:bidi="zh-TW"/>
    </w:rPr>
  </w:style>
  <w:style w:type="paragraph" w:customStyle="1" w:styleId="77">
    <w:name w:val="Body text|1"/>
    <w:basedOn w:val="1"/>
    <w:qFormat/>
    <w:uiPriority w:val="0"/>
    <w:pPr>
      <w:widowControl w:val="0"/>
      <w:shd w:val="clear" w:color="auto" w:fill="auto"/>
      <w:spacing w:line="377" w:lineRule="auto"/>
    </w:pPr>
    <w:rPr>
      <w:rFonts w:ascii="宋体" w:hAnsi="宋体" w:eastAsia="宋体" w:cs="宋体"/>
      <w:sz w:val="20"/>
      <w:szCs w:val="20"/>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6" Type="http://schemas.openxmlformats.org/officeDocument/2006/relationships/fontTable" Target="fontTable.xml"/><Relationship Id="rId35" Type="http://schemas.openxmlformats.org/officeDocument/2006/relationships/numbering" Target="numbering.xml"/><Relationship Id="rId34" Type="http://schemas.openxmlformats.org/officeDocument/2006/relationships/customXml" Target="../customXml/item1.xml"/><Relationship Id="rId33" Type="http://schemas.openxmlformats.org/officeDocument/2006/relationships/image" Target="media/image18.png"/><Relationship Id="rId32" Type="http://schemas.openxmlformats.org/officeDocument/2006/relationships/image" Target="media/image17.png"/><Relationship Id="rId31" Type="http://schemas.openxmlformats.org/officeDocument/2006/relationships/image" Target="media/image16.png"/><Relationship Id="rId30" Type="http://schemas.openxmlformats.org/officeDocument/2006/relationships/image" Target="media/image15.png"/><Relationship Id="rId3" Type="http://schemas.openxmlformats.org/officeDocument/2006/relationships/header" Target="header1.xml"/><Relationship Id="rId29" Type="http://schemas.openxmlformats.org/officeDocument/2006/relationships/image" Target="media/image14.jpeg"/><Relationship Id="rId28" Type="http://schemas.openxmlformats.org/officeDocument/2006/relationships/image" Target="media/image13.jpeg"/><Relationship Id="rId27" Type="http://schemas.openxmlformats.org/officeDocument/2006/relationships/image" Target="media/image12.png"/><Relationship Id="rId26" Type="http://schemas.openxmlformats.org/officeDocument/2006/relationships/image" Target="media/image11.png"/><Relationship Id="rId25" Type="http://schemas.openxmlformats.org/officeDocument/2006/relationships/image" Target="media/image10.png"/><Relationship Id="rId24" Type="http://schemas.openxmlformats.org/officeDocument/2006/relationships/image" Target="media/image9.png"/><Relationship Id="rId23" Type="http://schemas.openxmlformats.org/officeDocument/2006/relationships/image" Target="media/image8.png"/><Relationship Id="rId22" Type="http://schemas.openxmlformats.org/officeDocument/2006/relationships/image" Target="media/image7.jpeg"/><Relationship Id="rId21" Type="http://schemas.openxmlformats.org/officeDocument/2006/relationships/image" Target="media/image6.jpeg"/><Relationship Id="rId20" Type="http://schemas.openxmlformats.org/officeDocument/2006/relationships/image" Target="media/image5.jpeg"/><Relationship Id="rId2" Type="http://schemas.openxmlformats.org/officeDocument/2006/relationships/settings" Target="settings.xml"/><Relationship Id="rId19" Type="http://schemas.openxmlformats.org/officeDocument/2006/relationships/image" Target="media/image4.png"/><Relationship Id="rId18" Type="http://schemas.openxmlformats.org/officeDocument/2006/relationships/image" Target="media/image3.png"/><Relationship Id="rId17" Type="http://schemas.openxmlformats.org/officeDocument/2006/relationships/image" Target="media/image2.emf"/><Relationship Id="rId16" Type="http://schemas.openxmlformats.org/officeDocument/2006/relationships/oleObject" Target="embeddings/oleObject1.bin"/><Relationship Id="rId15" Type="http://schemas.openxmlformats.org/officeDocument/2006/relationships/image" Target="media/image1.png"/><Relationship Id="rId14" Type="http://schemas.openxmlformats.org/officeDocument/2006/relationships/theme" Target="theme/theme1.xml"/><Relationship Id="rId13" Type="http://schemas.openxmlformats.org/officeDocument/2006/relationships/header" Target="header6.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40</Pages>
  <Words>10031</Words>
  <Characters>12061</Characters>
  <Lines>0</Lines>
  <Paragraphs>0</Paragraphs>
  <TotalTime>3</TotalTime>
  <ScaleCrop>false</ScaleCrop>
  <LinksUpToDate>false</LinksUpToDate>
  <CharactersWithSpaces>12389</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2018-05-31T02:32:00Z</dcterms:created>
  <dc:creator>花里胡哨的</dc:creator>
  <cp:lastModifiedBy>当幸福来敲门</cp:lastModifiedBy>
  <dcterms:modified xsi:type="dcterms:W3CDTF">2022-08-17T08:08:34Z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2E583A2E4A1246FE95EA1847EC65C1EC</vt:lpwstr>
  </property>
</Properties>
</file>