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Times New Roman" w:hAnsi="Times New Roman" w:eastAsia="宋体"/>
          <w:b/>
          <w:bCs/>
          <w:sz w:val="44"/>
          <w:szCs w:val="44"/>
          <w:lang w:val="zh-TW"/>
        </w:rPr>
      </w:pPr>
      <w:r>
        <w:rPr>
          <w:rFonts w:hint="default" w:ascii="Times New Roman" w:hAnsi="Times New Roman" w:eastAsia="宋体"/>
          <w:b/>
          <w:bCs/>
          <w:sz w:val="44"/>
          <w:szCs w:val="44"/>
          <w:lang w:val="zh-TW" w:eastAsia="zh-CN"/>
        </w:rPr>
        <w:t>锂电池胶带生产和精加工项目</w:t>
      </w:r>
      <w:r>
        <w:rPr>
          <w:rFonts w:hint="eastAsia" w:ascii="Times New Roman" w:hAnsi="Times New Roman" w:eastAsia="宋体"/>
          <w:b/>
          <w:bCs/>
          <w:sz w:val="44"/>
          <w:szCs w:val="44"/>
          <w:lang w:val="en-US" w:eastAsia="zh-CN"/>
        </w:rPr>
        <w:t>4、5、6号生产线</w:t>
      </w:r>
      <w:r>
        <w:rPr>
          <w:rFonts w:hint="default" w:ascii="Times New Roman" w:hAnsi="Times New Roman" w:eastAsia="宋体"/>
          <w:b/>
          <w:bCs/>
          <w:sz w:val="44"/>
          <w:szCs w:val="44"/>
          <w:lang w:val="zh-TW" w:eastAsia="zh-CN"/>
        </w:rPr>
        <w:t>竣工环境保护收</w:t>
      </w:r>
      <w:r>
        <w:rPr>
          <w:rFonts w:ascii="Times New Roman" w:hAnsi="Times New Roman" w:eastAsia="宋体"/>
          <w:b/>
          <w:bCs/>
          <w:sz w:val="44"/>
          <w:szCs w:val="44"/>
          <w:lang w:val="zh-TW"/>
        </w:rPr>
        <w:t>意见</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eastAsia="zh-CN"/>
        </w:rPr>
      </w:pPr>
      <w:r>
        <w:rPr>
          <w:rFonts w:hint="eastAsia" w:ascii="Times New Roman" w:hAnsi="Times New Roman" w:eastAsia="宋体"/>
          <w:sz w:val="24"/>
          <w:szCs w:val="24"/>
          <w:highlight w:val="none"/>
          <w:lang w:val="zh-TW"/>
        </w:rPr>
        <w:t>202</w:t>
      </w:r>
      <w:r>
        <w:rPr>
          <w:rFonts w:hint="eastAsia" w:ascii="Times New Roman" w:hAnsi="Times New Roman" w:eastAsia="宋体"/>
          <w:sz w:val="24"/>
          <w:szCs w:val="24"/>
          <w:highlight w:val="none"/>
          <w:lang w:val="en-US" w:eastAsia="zh-CN"/>
        </w:rPr>
        <w:t>3</w:t>
      </w:r>
      <w:r>
        <w:rPr>
          <w:rFonts w:hint="eastAsia" w:ascii="Times New Roman" w:hAnsi="Times New Roman" w:eastAsia="宋体"/>
          <w:sz w:val="24"/>
          <w:szCs w:val="24"/>
          <w:highlight w:val="none"/>
          <w:lang w:val="zh-TW"/>
        </w:rPr>
        <w:t>年</w:t>
      </w:r>
      <w:r>
        <w:rPr>
          <w:rFonts w:hint="eastAsia" w:ascii="Times New Roman" w:hAnsi="Times New Roman" w:eastAsia="宋体"/>
          <w:sz w:val="24"/>
          <w:szCs w:val="24"/>
          <w:highlight w:val="none"/>
          <w:lang w:val="en-US" w:eastAsia="zh-CN"/>
        </w:rPr>
        <w:t>4</w:t>
      </w:r>
      <w:r>
        <w:rPr>
          <w:rFonts w:hint="eastAsia" w:ascii="Times New Roman" w:hAnsi="Times New Roman" w:eastAsia="宋体"/>
          <w:sz w:val="24"/>
          <w:szCs w:val="24"/>
          <w:highlight w:val="none"/>
          <w:lang w:val="zh-TW"/>
        </w:rPr>
        <w:t>月</w:t>
      </w:r>
      <w:r>
        <w:rPr>
          <w:rFonts w:hint="eastAsia" w:ascii="Times New Roman" w:hAnsi="Times New Roman" w:eastAsia="宋体"/>
          <w:sz w:val="24"/>
          <w:szCs w:val="24"/>
          <w:highlight w:val="none"/>
          <w:lang w:val="en-US" w:eastAsia="zh-CN"/>
        </w:rPr>
        <w:t>14</w:t>
      </w:r>
      <w:r>
        <w:rPr>
          <w:rFonts w:hint="eastAsia" w:ascii="Times New Roman" w:hAnsi="Times New Roman" w:eastAsia="宋体"/>
          <w:sz w:val="24"/>
          <w:szCs w:val="24"/>
          <w:highlight w:val="none"/>
          <w:lang w:val="zh-TW"/>
        </w:rPr>
        <w:t>日，</w:t>
      </w:r>
      <w:r>
        <w:rPr>
          <w:rFonts w:hint="eastAsia" w:ascii="Times New Roman" w:hAnsi="Times New Roman" w:eastAsia="宋体"/>
          <w:sz w:val="24"/>
          <w:szCs w:val="24"/>
          <w:highlight w:val="none"/>
          <w:lang w:val="en-US" w:eastAsia="zh-CN"/>
        </w:rPr>
        <w:t>芜湖</w:t>
      </w:r>
      <w:r>
        <w:rPr>
          <w:rFonts w:hint="eastAsia" w:ascii="Times New Roman" w:hAnsi="Times New Roman" w:eastAsia="宋体"/>
          <w:sz w:val="24"/>
          <w:szCs w:val="24"/>
          <w:highlight w:val="none"/>
          <w:lang w:val="zh-TW"/>
        </w:rPr>
        <w:t>徽氏新材料科技有限公司依据《建设项目工环境保护验收暂行办法》和《建设项目竣工环境保护验收技术指南污染影响类》，组织了</w:t>
      </w:r>
      <w:r>
        <w:rPr>
          <w:rFonts w:hint="eastAsia" w:ascii="Times New Roman" w:hAnsi="Times New Roman" w:eastAsia="宋体"/>
          <w:sz w:val="24"/>
          <w:szCs w:val="24"/>
          <w:highlight w:val="none"/>
          <w:lang w:val="en-US" w:eastAsia="zh-CN"/>
        </w:rPr>
        <w:t>锂电池</w:t>
      </w:r>
      <w:r>
        <w:rPr>
          <w:rFonts w:hint="eastAsia" w:ascii="Times New Roman" w:hAnsi="Times New Roman" w:eastAsia="宋体"/>
          <w:sz w:val="24"/>
          <w:szCs w:val="24"/>
          <w:highlight w:val="none"/>
          <w:lang w:val="zh-TW"/>
        </w:rPr>
        <w:t>胶带生产和精加工项目竣工环境保护验收会。参加会议的有建设单位、安徽工和环境监测有限责任公司</w:t>
      </w:r>
      <w:r>
        <w:rPr>
          <w:rFonts w:hint="eastAsia" w:ascii="Times New Roman" w:hAnsi="Times New Roman" w:eastAsia="宋体"/>
          <w:sz w:val="24"/>
          <w:szCs w:val="24"/>
          <w:highlight w:val="none"/>
          <w:lang w:val="zh-TW" w:eastAsia="zh-CN"/>
        </w:rPr>
        <w:t>（</w:t>
      </w:r>
      <w:r>
        <w:rPr>
          <w:rFonts w:hint="eastAsia" w:ascii="Times New Roman" w:hAnsi="Times New Roman" w:eastAsia="宋体"/>
          <w:sz w:val="24"/>
          <w:szCs w:val="24"/>
          <w:highlight w:val="none"/>
          <w:lang w:val="zh-TW"/>
        </w:rPr>
        <w:t>验收监测单位</w:t>
      </w:r>
      <w:r>
        <w:rPr>
          <w:rFonts w:hint="eastAsia" w:ascii="Times New Roman" w:hAnsi="Times New Roman" w:eastAsia="宋体"/>
          <w:sz w:val="24"/>
          <w:szCs w:val="24"/>
          <w:highlight w:val="none"/>
          <w:lang w:val="zh-TW" w:eastAsia="zh-CN"/>
        </w:rPr>
        <w:t>）</w:t>
      </w:r>
      <w:r>
        <w:rPr>
          <w:rFonts w:hint="eastAsia" w:ascii="Times New Roman" w:hAnsi="Times New Roman" w:eastAsia="宋体"/>
          <w:sz w:val="24"/>
          <w:szCs w:val="24"/>
          <w:highlight w:val="none"/>
          <w:lang w:val="zh-TW"/>
        </w:rPr>
        <w:t>和邀请的三位专家等单位相关人员，</w:t>
      </w:r>
      <w:r>
        <w:rPr>
          <w:rFonts w:hint="eastAsia" w:ascii="Times New Roman" w:hAnsi="Times New Roman" w:eastAsia="宋体"/>
          <w:sz w:val="24"/>
          <w:szCs w:val="24"/>
          <w:highlight w:val="none"/>
          <w:lang w:val="zh-TW" w:eastAsia="zh-CN"/>
        </w:rPr>
        <w:t>（</w:t>
      </w:r>
      <w:r>
        <w:rPr>
          <w:rFonts w:hint="eastAsia" w:ascii="Times New Roman" w:hAnsi="Times New Roman" w:eastAsia="宋体"/>
          <w:sz w:val="24"/>
          <w:szCs w:val="24"/>
          <w:highlight w:val="none"/>
          <w:lang w:val="zh-TW"/>
        </w:rPr>
        <w:t>验收工作组名单附后</w:t>
      </w:r>
      <w:r>
        <w:rPr>
          <w:rFonts w:hint="eastAsia" w:ascii="Times New Roman" w:hAnsi="Times New Roman" w:eastAsia="宋体"/>
          <w:sz w:val="24"/>
          <w:szCs w:val="24"/>
          <w:highlight w:val="none"/>
          <w:lang w:val="zh-TW" w:eastAsia="zh-CN"/>
        </w:rPr>
        <w:t>）</w:t>
      </w:r>
      <w:r>
        <w:rPr>
          <w:rFonts w:hint="eastAsia" w:ascii="Times New Roman" w:hAnsi="Times New Roman" w:eastAsia="宋体"/>
          <w:sz w:val="24"/>
          <w:szCs w:val="24"/>
          <w:highlight w:val="none"/>
          <w:lang w:val="zh-TW"/>
        </w:rPr>
        <w:t>。会议依照国家有关法律法规、建设项目竣工环境保护验收技术规范、项目环境影响评价报告</w:t>
      </w:r>
      <w:r>
        <w:rPr>
          <w:rFonts w:hint="eastAsia" w:ascii="Times New Roman" w:hAnsi="Times New Roman" w:eastAsia="宋体"/>
          <w:sz w:val="24"/>
          <w:szCs w:val="24"/>
          <w:highlight w:val="none"/>
          <w:lang w:val="en-US" w:eastAsia="zh-CN"/>
        </w:rPr>
        <w:t>书</w:t>
      </w:r>
      <w:r>
        <w:rPr>
          <w:rFonts w:hint="eastAsia" w:ascii="Times New Roman" w:hAnsi="Times New Roman" w:eastAsia="宋体"/>
          <w:sz w:val="24"/>
          <w:szCs w:val="24"/>
          <w:highlight w:val="none"/>
          <w:lang w:val="zh-TW"/>
        </w:rPr>
        <w:t>和环评批复要求等对《</w:t>
      </w:r>
      <w:r>
        <w:rPr>
          <w:rFonts w:hint="eastAsia" w:ascii="Times New Roman" w:hAnsi="Times New Roman" w:eastAsia="宋体"/>
          <w:sz w:val="24"/>
          <w:szCs w:val="24"/>
          <w:highlight w:val="none"/>
          <w:lang w:val="en-US" w:eastAsia="zh-CN"/>
        </w:rPr>
        <w:t>锂电池</w:t>
      </w:r>
      <w:r>
        <w:rPr>
          <w:rFonts w:hint="eastAsia" w:ascii="Times New Roman" w:hAnsi="Times New Roman" w:eastAsia="宋体"/>
          <w:sz w:val="24"/>
          <w:szCs w:val="24"/>
          <w:highlight w:val="none"/>
          <w:lang w:val="zh-TW"/>
        </w:rPr>
        <w:t>胶带生产和精加工项目》进行了技术审查</w:t>
      </w:r>
      <w:r>
        <w:rPr>
          <w:rFonts w:hint="eastAsia" w:ascii="Times New Roman" w:hAnsi="Times New Roman" w:eastAsia="宋体"/>
          <w:sz w:val="24"/>
          <w:szCs w:val="24"/>
          <w:highlight w:val="none"/>
          <w:lang w:val="zh-TW" w:eastAsia="zh-CN"/>
        </w:rPr>
        <w:t>，</w:t>
      </w:r>
      <w:r>
        <w:rPr>
          <w:rFonts w:hint="eastAsia" w:ascii="Times New Roman" w:hAnsi="Times New Roman" w:eastAsia="宋体"/>
          <w:sz w:val="24"/>
          <w:szCs w:val="24"/>
          <w:highlight w:val="none"/>
          <w:lang w:val="zh-TW"/>
        </w:rPr>
        <w:t>踏勘了项目建设现场，审阅了项目有关资料，经认真评议</w:t>
      </w:r>
      <w:r>
        <w:rPr>
          <w:rFonts w:hint="eastAsia" w:ascii="Times New Roman" w:hAnsi="Times New Roman" w:eastAsia="宋体"/>
          <w:sz w:val="24"/>
          <w:szCs w:val="24"/>
          <w:highlight w:val="none"/>
          <w:lang w:val="en-US" w:eastAsia="zh-CN"/>
        </w:rPr>
        <w:t>锂</w:t>
      </w:r>
      <w:r>
        <w:rPr>
          <w:rFonts w:hint="eastAsia" w:ascii="Times New Roman" w:hAnsi="Times New Roman" w:eastAsia="宋体"/>
          <w:sz w:val="24"/>
          <w:szCs w:val="24"/>
          <w:highlight w:val="none"/>
          <w:lang w:val="zh-TW"/>
        </w:rPr>
        <w:t>电池胶带生产和精加工项目作组提出意见如下</w:t>
      </w:r>
      <w:r>
        <w:rPr>
          <w:rFonts w:hint="eastAsia" w:ascii="Times New Roman" w:hAnsi="Times New Roman" w:eastAsia="宋体"/>
          <w:sz w:val="24"/>
          <w:szCs w:val="24"/>
          <w:highlight w:val="none"/>
          <w:lang w:val="zh-TW" w:eastAsia="zh-CN"/>
        </w:rPr>
        <w:t>：</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2" w:firstLineChars="200"/>
        <w:jc w:val="both"/>
        <w:rPr>
          <w:rFonts w:ascii="Times New Roman" w:hAnsi="Times New Roman" w:eastAsia="宋体"/>
          <w:b/>
          <w:sz w:val="24"/>
          <w:szCs w:val="24"/>
          <w:highlight w:val="none"/>
          <w:lang w:val="zh-TW"/>
        </w:rPr>
      </w:pPr>
      <w:r>
        <w:rPr>
          <w:rFonts w:ascii="Times New Roman" w:hAnsi="Times New Roman" w:eastAsia="宋体"/>
          <w:b/>
          <w:sz w:val="24"/>
          <w:szCs w:val="24"/>
          <w:highlight w:val="none"/>
          <w:lang w:val="zh-TW"/>
        </w:rPr>
        <w:t>一、工程建设基本情况</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（一）建设地点、规模、主要建设内容</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eastAsia="zh-CN"/>
        </w:rPr>
      </w:pPr>
      <w:r>
        <w:rPr>
          <w:rFonts w:hint="eastAsia" w:ascii="Times New Roman" w:hAnsi="Times New Roman" w:eastAsia="宋体"/>
          <w:sz w:val="24"/>
          <w:szCs w:val="24"/>
          <w:highlight w:val="none"/>
          <w:lang w:val="zh-TW" w:eastAsia="zh-CN"/>
        </w:rPr>
        <w:t>芜湖徽氏新材料科技有限公司投资5000万元，在安徽省无为市城东工业区征用土地40亩，建设“</w:t>
      </w:r>
      <w:r>
        <w:rPr>
          <w:rFonts w:hint="eastAsia" w:ascii="Times New Roman" w:hAnsi="Times New Roman" w:eastAsia="宋体"/>
          <w:sz w:val="24"/>
          <w:szCs w:val="24"/>
          <w:highlight w:val="none"/>
          <w:lang w:val="en-US" w:eastAsia="zh-CN"/>
        </w:rPr>
        <w:t>锂</w:t>
      </w:r>
      <w:r>
        <w:rPr>
          <w:rFonts w:hint="eastAsia" w:ascii="Times New Roman" w:hAnsi="Times New Roman" w:eastAsia="宋体"/>
          <w:sz w:val="24"/>
          <w:szCs w:val="24"/>
          <w:highlight w:val="none"/>
          <w:lang w:val="zh-TW" w:eastAsia="zh-CN"/>
        </w:rPr>
        <w:t>电池胶带生产和精加工项目”（以下简称本项目）主要从事</w:t>
      </w:r>
      <w:r>
        <w:rPr>
          <w:rFonts w:hint="eastAsia" w:ascii="Times New Roman" w:hAnsi="Times New Roman" w:eastAsia="宋体"/>
          <w:sz w:val="24"/>
          <w:szCs w:val="24"/>
          <w:highlight w:val="none"/>
          <w:lang w:val="en-US" w:eastAsia="zh-CN"/>
        </w:rPr>
        <w:t>锂电池</w:t>
      </w:r>
      <w:r>
        <w:rPr>
          <w:rFonts w:hint="eastAsia" w:ascii="Times New Roman" w:hAnsi="Times New Roman" w:eastAsia="宋体"/>
          <w:sz w:val="24"/>
          <w:szCs w:val="24"/>
          <w:highlight w:val="none"/>
          <w:lang w:val="zh-TW" w:eastAsia="zh-CN"/>
        </w:rPr>
        <w:t>胶带的研发和制造等，建筑面积26655m</w:t>
      </w:r>
      <w:r>
        <w:rPr>
          <w:rFonts w:hint="eastAsia" w:ascii="Times New Roman" w:hAnsi="Times New Roman" w:eastAsia="宋体"/>
          <w:sz w:val="24"/>
          <w:szCs w:val="24"/>
          <w:highlight w:val="none"/>
          <w:vertAlign w:val="superscript"/>
          <w:lang w:val="zh-TW" w:eastAsia="zh-CN"/>
        </w:rPr>
        <w:t>2</w:t>
      </w:r>
      <w:r>
        <w:rPr>
          <w:rFonts w:hint="eastAsia" w:ascii="Times New Roman" w:hAnsi="Times New Roman" w:eastAsia="宋体"/>
          <w:sz w:val="24"/>
          <w:szCs w:val="24"/>
          <w:highlight w:val="none"/>
          <w:lang w:val="zh-TW" w:eastAsia="zh-CN"/>
        </w:rPr>
        <w:t>，项目产品主要用于手机、笔记本电脑、数码相机等消费和便携式电子产品。项目全部建成后，将形成6条胶带生产线，年产能为3600万平方米电池胶带。</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（二）建设过程及环保审批情况</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rPr>
        <w:t>2016年6月3日，无为县发展改革委对</w:t>
      </w:r>
      <w:r>
        <w:rPr>
          <w:rFonts w:hint="eastAsia" w:ascii="Times New Roman" w:hAnsi="Times New Roman" w:eastAsia="宋体" w:cs="Times New Roman"/>
          <w:sz w:val="24"/>
          <w:szCs w:val="24"/>
          <w:highlight w:val="none"/>
          <w:lang w:val="en-US" w:eastAsia="zh-CN"/>
        </w:rPr>
        <w:t>芜湖</w:t>
      </w:r>
      <w:r>
        <w:rPr>
          <w:rFonts w:hint="default" w:ascii="Times New Roman" w:hAnsi="Times New Roman" w:eastAsia="宋体" w:cs="Times New Roman"/>
          <w:sz w:val="24"/>
          <w:szCs w:val="24"/>
          <w:highlight w:val="none"/>
        </w:rPr>
        <w:t>徽氏新材料科技有限公司电池胶带生产和精加工项目做出《</w:t>
      </w:r>
      <w:r>
        <w:rPr>
          <w:rFonts w:hint="eastAsia" w:ascii="Times New Roman" w:hAnsi="Times New Roman" w:eastAsia="宋体" w:cs="Times New Roman"/>
          <w:sz w:val="24"/>
          <w:szCs w:val="24"/>
          <w:highlight w:val="none"/>
          <w:lang w:val="en-US" w:eastAsia="zh-CN"/>
        </w:rPr>
        <w:t>锂</w:t>
      </w:r>
      <w:r>
        <w:rPr>
          <w:rFonts w:hint="default" w:ascii="Times New Roman" w:hAnsi="Times New Roman" w:eastAsia="宋体" w:cs="Times New Roman"/>
          <w:sz w:val="24"/>
          <w:szCs w:val="24"/>
          <w:highlight w:val="none"/>
        </w:rPr>
        <w:t>电池胶带生产和精加工项目备案表》，文号为无发改备字</w:t>
      </w:r>
      <w:r>
        <w:rPr>
          <w:rFonts w:hint="eastAsia" w:ascii="宋体" w:hAnsi="宋体" w:eastAsia="宋体" w:cs="宋体"/>
          <w:sz w:val="24"/>
          <w:szCs w:val="24"/>
          <w:highlight w:val="none"/>
        </w:rPr>
        <w:t>[</w:t>
      </w:r>
      <w:r>
        <w:rPr>
          <w:rFonts w:hint="default" w:ascii="Times New Roman" w:hAnsi="Times New Roman" w:eastAsia="宋体" w:cs="Times New Roman"/>
          <w:sz w:val="24"/>
          <w:szCs w:val="24"/>
          <w:highlight w:val="none"/>
        </w:rPr>
        <w:t>2016</w:t>
      </w:r>
      <w:r>
        <w:rPr>
          <w:rFonts w:hint="eastAsia" w:ascii="宋体" w:hAnsi="宋体" w:eastAsia="宋体" w:cs="宋体"/>
          <w:sz w:val="24"/>
          <w:szCs w:val="24"/>
          <w:highlight w:val="none"/>
        </w:rPr>
        <w:t>]</w:t>
      </w:r>
      <w:r>
        <w:rPr>
          <w:rFonts w:hint="default" w:ascii="Times New Roman" w:hAnsi="Times New Roman" w:eastAsia="宋体" w:cs="Times New Roman"/>
          <w:sz w:val="24"/>
          <w:szCs w:val="24"/>
          <w:highlight w:val="none"/>
        </w:rPr>
        <w:t>51号。2016年7月12日，浙江环耀环境建设有限公司受芜湖徽氏新材料科技有限公司委托，承担《芜湖徽氏新材料科技有限公司鲤电池胶带生产和精加工项目环境影响报告书》的编制工作，2016年12月该项目环境影响报告书编制完成，2016年12月12日，原无为县环境保护局对该项目环境影响报告书做出审批意见，文号为无环审[2016]117号</w:t>
      </w:r>
      <w:r>
        <w:rPr>
          <w:rFonts w:hint="eastAsia" w:ascii="Times New Roman" w:hAnsi="Times New Roman" w:eastAsia="宋体" w:cs="Times New Roman"/>
          <w:sz w:val="24"/>
          <w:szCs w:val="24"/>
          <w:highlight w:val="none"/>
          <w:lang w:eastAsia="zh-CN"/>
        </w:rPr>
        <w:t>。</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eastAsia="zh-CN"/>
        </w:rPr>
      </w:pPr>
      <w:r>
        <w:rPr>
          <w:rFonts w:hint="eastAsia" w:ascii="Times New Roman" w:hAnsi="Times New Roman" w:eastAsia="宋体"/>
          <w:sz w:val="24"/>
          <w:szCs w:val="24"/>
          <w:highlight w:val="none"/>
          <w:lang w:val="zh-TW" w:eastAsia="zh-CN"/>
        </w:rPr>
        <w:t>2018年7月，芜湖徽氏新材料科技有限公司建设第1、2条</w:t>
      </w:r>
      <w:r>
        <w:rPr>
          <w:rFonts w:hint="default" w:ascii="Times New Roman" w:hAnsi="Times New Roman" w:eastAsia="宋体"/>
          <w:sz w:val="24"/>
          <w:szCs w:val="24"/>
          <w:highlight w:val="none"/>
          <w:lang w:val="zh-TW"/>
        </w:rPr>
        <w:t>胶带生产线，年产能为1200万平方米</w:t>
      </w:r>
      <w:r>
        <w:rPr>
          <w:rFonts w:hint="eastAsia" w:ascii="Times New Roman" w:hAnsi="Times New Roman" w:eastAsia="宋体"/>
          <w:sz w:val="24"/>
          <w:szCs w:val="24"/>
          <w:highlight w:val="none"/>
          <w:lang w:val="zh-TW" w:eastAsia="zh-CN"/>
        </w:rPr>
        <w:t>锂电池胶带，并于2018年8月4日完成第一阶段竣工环境保护验收工作；2022年5月，建设第3条</w:t>
      </w:r>
      <w:r>
        <w:rPr>
          <w:rFonts w:hint="default" w:ascii="Times New Roman" w:hAnsi="Times New Roman" w:eastAsia="宋体"/>
          <w:sz w:val="24"/>
          <w:szCs w:val="24"/>
          <w:highlight w:val="none"/>
          <w:lang w:val="zh-TW"/>
        </w:rPr>
        <w:t>胶带生产线，年产能为</w:t>
      </w:r>
      <w:r>
        <w:rPr>
          <w:rFonts w:hint="eastAsia" w:ascii="Times New Roman" w:hAnsi="Times New Roman" w:eastAsia="宋体"/>
          <w:sz w:val="24"/>
          <w:szCs w:val="24"/>
          <w:highlight w:val="none"/>
          <w:lang w:val="zh-TW" w:eastAsia="zh-CN"/>
        </w:rPr>
        <w:t>600</w:t>
      </w:r>
      <w:r>
        <w:rPr>
          <w:rFonts w:hint="default" w:ascii="Times New Roman" w:hAnsi="Times New Roman" w:eastAsia="宋体"/>
          <w:sz w:val="24"/>
          <w:szCs w:val="24"/>
          <w:highlight w:val="none"/>
          <w:lang w:val="zh-TW"/>
        </w:rPr>
        <w:t>万平方米</w:t>
      </w:r>
      <w:r>
        <w:rPr>
          <w:rFonts w:hint="eastAsia" w:ascii="Times New Roman" w:hAnsi="Times New Roman" w:eastAsia="宋体"/>
          <w:sz w:val="24"/>
          <w:szCs w:val="24"/>
          <w:highlight w:val="none"/>
          <w:lang w:val="zh-TW" w:eastAsia="zh-CN"/>
        </w:rPr>
        <w:t>锂电池胶带，于2022年6月完成自主验收。后续陆续建成第4、5、6条生产线，本次验收范围为第4、5、6条</w:t>
      </w:r>
      <w:r>
        <w:rPr>
          <w:rFonts w:hint="default" w:ascii="Times New Roman" w:hAnsi="Times New Roman" w:eastAsia="宋体"/>
          <w:sz w:val="24"/>
          <w:szCs w:val="24"/>
          <w:highlight w:val="none"/>
          <w:lang w:val="zh-TW"/>
        </w:rPr>
        <w:t>胶带生产线</w:t>
      </w:r>
      <w:r>
        <w:rPr>
          <w:rFonts w:hint="eastAsia" w:ascii="Times New Roman" w:hAnsi="Times New Roman" w:eastAsia="宋体"/>
          <w:sz w:val="24"/>
          <w:szCs w:val="24"/>
          <w:highlight w:val="none"/>
          <w:lang w:val="zh-TW" w:eastAsia="zh-CN"/>
        </w:rPr>
        <w:t>的</w:t>
      </w:r>
      <w:r>
        <w:rPr>
          <w:rFonts w:hint="default" w:ascii="Times New Roman" w:hAnsi="Times New Roman" w:eastAsia="宋体"/>
          <w:sz w:val="24"/>
          <w:szCs w:val="24"/>
          <w:highlight w:val="none"/>
          <w:lang w:val="zh-TW" w:eastAsia="zh-CN"/>
        </w:rPr>
        <w:t>主体工程、环保工程及其</w:t>
      </w:r>
      <w:r>
        <w:rPr>
          <w:rFonts w:hint="default" w:ascii="Times New Roman" w:hAnsi="Times New Roman" w:eastAsia="宋体"/>
          <w:sz w:val="24"/>
          <w:szCs w:val="24"/>
          <w:highlight w:val="none"/>
          <w:lang w:val="zh-TW"/>
        </w:rPr>
        <w:t>配套建设的公辅工程</w:t>
      </w:r>
      <w:r>
        <w:rPr>
          <w:rFonts w:hint="eastAsia" w:ascii="Times New Roman" w:hAnsi="Times New Roman" w:eastAsia="宋体"/>
          <w:sz w:val="24"/>
          <w:szCs w:val="24"/>
          <w:highlight w:val="none"/>
          <w:lang w:val="zh-TW" w:eastAsia="zh-CN"/>
        </w:rPr>
        <w:t>。</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（三）投资情况</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en-US" w:eastAsia="zh-CN"/>
        </w:rPr>
      </w:pPr>
      <w:r>
        <w:rPr>
          <w:rFonts w:hint="eastAsia" w:ascii="Times New Roman" w:hAnsi="Times New Roman" w:eastAsia="宋体"/>
          <w:sz w:val="24"/>
          <w:szCs w:val="24"/>
          <w:highlight w:val="none"/>
          <w:lang w:val="zh-TW"/>
        </w:rPr>
        <w:t>项目实际</w:t>
      </w:r>
      <w:r>
        <w:rPr>
          <w:rFonts w:ascii="Times New Roman" w:hAnsi="Times New Roman" w:eastAsia="宋体"/>
          <w:sz w:val="24"/>
          <w:szCs w:val="24"/>
          <w:highlight w:val="none"/>
          <w:lang w:val="zh-TW"/>
        </w:rPr>
        <w:t>总投资</w:t>
      </w:r>
      <w:r>
        <w:rPr>
          <w:rFonts w:hint="eastAsia" w:ascii="Times New Roman" w:hAnsi="Times New Roman" w:eastAsia="宋体"/>
          <w:sz w:val="24"/>
          <w:szCs w:val="24"/>
          <w:highlight w:val="none"/>
          <w:lang w:val="en-US" w:eastAsia="zh-CN"/>
        </w:rPr>
        <w:t>5000</w:t>
      </w:r>
      <w:r>
        <w:rPr>
          <w:rFonts w:ascii="Times New Roman" w:hAnsi="Times New Roman" w:eastAsia="宋体"/>
          <w:sz w:val="24"/>
          <w:szCs w:val="24"/>
          <w:highlight w:val="none"/>
          <w:lang w:val="zh-TW"/>
        </w:rPr>
        <w:t>万元，其中环保投资</w:t>
      </w:r>
      <w:r>
        <w:rPr>
          <w:rFonts w:hint="eastAsia" w:ascii="Times New Roman" w:hAnsi="Times New Roman" w:eastAsia="宋体"/>
          <w:sz w:val="24"/>
          <w:szCs w:val="24"/>
          <w:highlight w:val="none"/>
          <w:lang w:val="en-US" w:eastAsia="zh-CN"/>
        </w:rPr>
        <w:t>600</w:t>
      </w:r>
      <w:r>
        <w:rPr>
          <w:rFonts w:ascii="Times New Roman" w:hAnsi="Times New Roman" w:eastAsia="宋体"/>
          <w:sz w:val="24"/>
          <w:szCs w:val="24"/>
          <w:highlight w:val="none"/>
          <w:lang w:val="zh-TW"/>
        </w:rPr>
        <w:t>万元，占总投资的</w:t>
      </w:r>
      <w:r>
        <w:rPr>
          <w:rFonts w:hint="eastAsia" w:ascii="Times New Roman" w:hAnsi="Times New Roman" w:eastAsia="宋体"/>
          <w:sz w:val="24"/>
          <w:szCs w:val="24"/>
          <w:highlight w:val="none"/>
          <w:lang w:val="en-US" w:eastAsia="zh-CN"/>
        </w:rPr>
        <w:t>12</w:t>
      </w:r>
      <w:r>
        <w:rPr>
          <w:rFonts w:ascii="Times New Roman" w:hAnsi="Times New Roman" w:eastAsia="宋体"/>
          <w:sz w:val="24"/>
          <w:szCs w:val="24"/>
          <w:highlight w:val="none"/>
          <w:lang w:val="zh-TW"/>
        </w:rPr>
        <w:t>%。</w:t>
      </w:r>
      <w:r>
        <w:rPr>
          <w:rFonts w:hint="eastAsia" w:ascii="Times New Roman" w:hAnsi="Times New Roman" w:eastAsia="宋体"/>
          <w:sz w:val="24"/>
          <w:szCs w:val="24"/>
          <w:highlight w:val="none"/>
          <w:lang w:val="en-US" w:eastAsia="zh-CN"/>
        </w:rPr>
        <w:t>本次验收范围实际投资2000万元，用于建设</w:t>
      </w:r>
      <w:r>
        <w:rPr>
          <w:rFonts w:hint="eastAsia" w:ascii="Times New Roman" w:hAnsi="Times New Roman" w:eastAsia="宋体"/>
          <w:b w:val="0"/>
          <w:bCs/>
          <w:sz w:val="24"/>
          <w:szCs w:val="24"/>
          <w:highlight w:val="none"/>
          <w:lang w:val="zh-TW" w:eastAsia="zh-CN"/>
        </w:rPr>
        <w:t>4、5、6号生产线</w:t>
      </w:r>
      <w:r>
        <w:rPr>
          <w:rFonts w:hint="eastAsia" w:ascii="Times New Roman" w:hAnsi="Times New Roman" w:eastAsia="宋体"/>
          <w:b w:val="0"/>
          <w:bCs/>
          <w:sz w:val="24"/>
          <w:szCs w:val="24"/>
          <w:highlight w:val="none"/>
          <w:lang w:val="en-US" w:eastAsia="zh-CN"/>
        </w:rPr>
        <w:t>及其附属设施，环保投资约150万元，</w:t>
      </w:r>
      <w:r>
        <w:rPr>
          <w:rFonts w:ascii="Times New Roman" w:hAnsi="Times New Roman" w:eastAsia="宋体"/>
          <w:sz w:val="24"/>
          <w:szCs w:val="24"/>
          <w:highlight w:val="none"/>
          <w:lang w:val="zh-TW"/>
        </w:rPr>
        <w:t>占投资的</w:t>
      </w:r>
      <w:r>
        <w:rPr>
          <w:rFonts w:hint="eastAsia" w:ascii="Times New Roman" w:hAnsi="Times New Roman" w:eastAsia="宋体"/>
          <w:sz w:val="24"/>
          <w:szCs w:val="24"/>
          <w:highlight w:val="none"/>
          <w:lang w:val="en-US" w:eastAsia="zh-CN"/>
        </w:rPr>
        <w:t>7.5</w:t>
      </w:r>
      <w:r>
        <w:rPr>
          <w:rFonts w:ascii="Times New Roman" w:hAnsi="Times New Roman" w:eastAsia="宋体"/>
          <w:sz w:val="24"/>
          <w:szCs w:val="24"/>
          <w:highlight w:val="none"/>
          <w:lang w:val="zh-TW"/>
        </w:rPr>
        <w:t>%</w:t>
      </w:r>
      <w:r>
        <w:rPr>
          <w:rFonts w:hint="eastAsia" w:ascii="Times New Roman" w:hAnsi="Times New Roman" w:eastAsia="宋体"/>
          <w:sz w:val="24"/>
          <w:szCs w:val="24"/>
          <w:highlight w:val="none"/>
          <w:lang w:val="zh-TW" w:eastAsia="zh-CN"/>
        </w:rPr>
        <w:t>。</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（四）验收范围</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default" w:ascii="Times New Roman" w:hAnsi="Times New Roman" w:eastAsia="宋体"/>
          <w:b w:val="0"/>
          <w:bCs/>
          <w:sz w:val="24"/>
          <w:szCs w:val="24"/>
          <w:highlight w:val="none"/>
          <w:lang w:val="en-US" w:eastAsia="zh-CN"/>
        </w:rPr>
      </w:pPr>
      <w:r>
        <w:rPr>
          <w:rFonts w:hint="eastAsia" w:ascii="Times New Roman" w:hAnsi="Times New Roman" w:eastAsia="宋体"/>
          <w:b w:val="0"/>
          <w:bCs/>
          <w:sz w:val="24"/>
          <w:szCs w:val="24"/>
          <w:highlight w:val="none"/>
          <w:lang w:val="zh-TW" w:eastAsia="zh-CN"/>
        </w:rPr>
        <w:t>本次验收范围为</w:t>
      </w:r>
      <w:r>
        <w:rPr>
          <w:rFonts w:hint="eastAsia" w:ascii="Times New Roman" w:hAnsi="Times New Roman" w:eastAsia="宋体"/>
          <w:b w:val="0"/>
          <w:bCs/>
          <w:sz w:val="24"/>
          <w:szCs w:val="24"/>
          <w:highlight w:val="none"/>
          <w:lang w:val="en-US" w:eastAsia="zh-CN"/>
        </w:rPr>
        <w:t>厂内</w:t>
      </w:r>
      <w:r>
        <w:rPr>
          <w:rFonts w:hint="eastAsia" w:ascii="Times New Roman" w:hAnsi="Times New Roman" w:eastAsia="宋体"/>
          <w:b w:val="0"/>
          <w:bCs/>
          <w:sz w:val="24"/>
          <w:szCs w:val="24"/>
          <w:highlight w:val="none"/>
          <w:lang w:val="zh-TW" w:eastAsia="zh-CN"/>
        </w:rPr>
        <w:t>4、5、6号生产线</w:t>
      </w:r>
      <w:r>
        <w:rPr>
          <w:rFonts w:hint="eastAsia" w:ascii="Times New Roman" w:hAnsi="Times New Roman" w:eastAsia="宋体"/>
          <w:b w:val="0"/>
          <w:bCs/>
          <w:sz w:val="24"/>
          <w:szCs w:val="24"/>
          <w:highlight w:val="none"/>
          <w:lang w:val="en-US" w:eastAsia="zh-CN"/>
        </w:rPr>
        <w:t>及其附属设施</w:t>
      </w:r>
      <w:r>
        <w:rPr>
          <w:rFonts w:hint="eastAsia" w:ascii="Times New Roman" w:hAnsi="Times New Roman" w:eastAsia="宋体"/>
          <w:b w:val="0"/>
          <w:bCs/>
          <w:sz w:val="24"/>
          <w:szCs w:val="24"/>
          <w:highlight w:val="none"/>
          <w:lang w:val="zh-TW" w:eastAsia="zh-CN"/>
        </w:rPr>
        <w:t>，产能为1800万平方米胶带。</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2" w:firstLineChars="200"/>
        <w:jc w:val="both"/>
        <w:rPr>
          <w:rFonts w:ascii="Times New Roman" w:hAnsi="Times New Roman" w:eastAsia="宋体"/>
          <w:b/>
          <w:sz w:val="24"/>
          <w:szCs w:val="24"/>
          <w:highlight w:val="none"/>
          <w:lang w:val="zh-TW"/>
        </w:rPr>
      </w:pPr>
      <w:r>
        <w:rPr>
          <w:rFonts w:ascii="Times New Roman" w:hAnsi="Times New Roman" w:eastAsia="宋体"/>
          <w:b/>
          <w:sz w:val="24"/>
          <w:szCs w:val="24"/>
          <w:highlight w:val="none"/>
          <w:lang w:val="zh-TW"/>
        </w:rPr>
        <w:t>二、工程变动情况</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rPr>
      </w:pPr>
      <w:r>
        <w:rPr>
          <w:rFonts w:hint="eastAsia" w:ascii="Times New Roman" w:hAnsi="Times New Roman" w:eastAsia="宋体"/>
          <w:sz w:val="24"/>
          <w:szCs w:val="24"/>
          <w:highlight w:val="none"/>
        </w:rPr>
        <w:t>项目实际</w:t>
      </w:r>
      <w:r>
        <w:rPr>
          <w:rFonts w:ascii="Times New Roman" w:hAnsi="Times New Roman" w:eastAsia="宋体"/>
          <w:sz w:val="24"/>
          <w:szCs w:val="24"/>
          <w:highlight w:val="none"/>
        </w:rPr>
        <w:t>建设无重大</w:t>
      </w:r>
      <w:r>
        <w:rPr>
          <w:rFonts w:hint="eastAsia" w:ascii="Times New Roman" w:hAnsi="Times New Roman" w:eastAsia="宋体"/>
          <w:sz w:val="24"/>
          <w:szCs w:val="24"/>
          <w:highlight w:val="none"/>
          <w:lang w:val="en-US" w:eastAsia="zh-CN"/>
        </w:rPr>
        <w:t>变动</w:t>
      </w:r>
      <w:r>
        <w:rPr>
          <w:rFonts w:ascii="Times New Roman" w:hAnsi="Times New Roman" w:eastAsia="宋体"/>
          <w:sz w:val="24"/>
          <w:szCs w:val="24"/>
          <w:highlight w:val="none"/>
        </w:rPr>
        <w:t>情况。</w:t>
      </w: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表</w:t>
      </w:r>
      <w:r>
        <w:rPr>
          <w:rFonts w:hint="eastAsia" w:ascii="Times New Roman" w:hAnsi="Times New Roman" w:eastAsia="黑体" w:cs="Times New Roman"/>
          <w:b w:val="0"/>
          <w:bCs w:val="0"/>
          <w:sz w:val="21"/>
          <w:szCs w:val="21"/>
          <w:lang w:val="en-US" w:eastAsia="zh-CN"/>
        </w:rPr>
        <w:t>1</w:t>
      </w:r>
      <w:r>
        <w:rPr>
          <w:rFonts w:hint="default" w:ascii="Times New Roman" w:hAnsi="Times New Roman" w:eastAsia="黑体" w:cs="Times New Roman"/>
          <w:b w:val="0"/>
          <w:bCs w:val="0"/>
          <w:sz w:val="21"/>
          <w:szCs w:val="21"/>
          <w:lang w:val="en-US" w:eastAsia="zh-CN"/>
        </w:rPr>
        <w:t>项目变动情况</w:t>
      </w:r>
      <w:r>
        <w:rPr>
          <w:rFonts w:hint="eastAsia" w:ascii="Times New Roman" w:hAnsi="Times New Roman" w:eastAsia="黑体" w:cs="Times New Roman"/>
          <w:b w:val="0"/>
          <w:bCs w:val="0"/>
          <w:sz w:val="21"/>
          <w:szCs w:val="21"/>
          <w:lang w:val="en-US" w:eastAsia="zh-CN"/>
        </w:rPr>
        <w:t>一览表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6"/>
        <w:gridCol w:w="662"/>
        <w:gridCol w:w="1751"/>
        <w:gridCol w:w="3042"/>
        <w:gridCol w:w="1296"/>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37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类别</w:t>
            </w:r>
          </w:p>
        </w:tc>
        <w:tc>
          <w:tcPr>
            <w:tcW w:w="102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环评及批复要求</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实际建设内容</w:t>
            </w:r>
          </w:p>
        </w:tc>
        <w:tc>
          <w:tcPr>
            <w:tcW w:w="7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变动原因</w:t>
            </w:r>
            <w:r>
              <w:rPr>
                <w:rFonts w:hint="default" w:ascii="Times New Roman" w:hAnsi="Times New Roman" w:eastAsia="宋体" w:cs="Times New Roman"/>
                <w:b/>
                <w:bCs/>
                <w:sz w:val="21"/>
                <w:szCs w:val="21"/>
                <w:lang w:val="en-US" w:eastAsia="zh-CN"/>
              </w:rPr>
              <w:t>及分析</w:t>
            </w:r>
          </w:p>
        </w:tc>
        <w:tc>
          <w:tcPr>
            <w:tcW w:w="6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tblHeader/>
          <w:jc w:val="center"/>
        </w:trPr>
        <w:tc>
          <w:tcPr>
            <w:tcW w:w="37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主体工程</w:t>
            </w:r>
          </w:p>
        </w:tc>
        <w:tc>
          <w:tcPr>
            <w:tcW w:w="102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共设置三个生产车间，每个车间设计两条锂电池胶带生产线，共6条生产线</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原环评中设置</w:t>
            </w:r>
            <w:r>
              <w:rPr>
                <w:rFonts w:hint="default" w:ascii="Times New Roman" w:hAnsi="Times New Roman" w:eastAsia="宋体" w:cs="Times New Roman"/>
                <w:sz w:val="21"/>
                <w:szCs w:val="21"/>
                <w:lang w:eastAsia="zh-CN"/>
              </w:rPr>
              <w:t>三个车间，</w:t>
            </w:r>
            <w:r>
              <w:rPr>
                <w:rFonts w:hint="default" w:ascii="Times New Roman" w:hAnsi="Times New Roman" w:eastAsia="宋体" w:cs="Times New Roman"/>
                <w:sz w:val="21"/>
                <w:szCs w:val="21"/>
                <w:lang w:val="en-US" w:eastAsia="zh-CN"/>
              </w:rPr>
              <w:t>每个车间两条生产线，实际建设为</w:t>
            </w:r>
            <w:r>
              <w:rPr>
                <w:rFonts w:hint="default" w:ascii="Times New Roman" w:hAnsi="Times New Roman" w:eastAsia="宋体" w:cs="Times New Roman"/>
                <w:sz w:val="21"/>
                <w:szCs w:val="21"/>
                <w:lang w:eastAsia="zh-CN"/>
              </w:rPr>
              <w:t>两个车间，</w:t>
            </w:r>
            <w:r>
              <w:rPr>
                <w:rFonts w:hint="default" w:ascii="Times New Roman" w:hAnsi="Times New Roman" w:eastAsia="宋体" w:cs="Times New Roman"/>
                <w:sz w:val="21"/>
                <w:szCs w:val="21"/>
                <w:lang w:val="en-US" w:eastAsia="zh-CN"/>
              </w:rPr>
              <w:t>每个车间三条生产</w:t>
            </w:r>
            <w:r>
              <w:rPr>
                <w:rFonts w:hint="default" w:ascii="Times New Roman" w:hAnsi="Times New Roman" w:eastAsia="宋体" w:cs="Times New Roman"/>
                <w:sz w:val="21"/>
                <w:szCs w:val="21"/>
                <w:lang w:eastAsia="zh-CN"/>
              </w:rPr>
              <w:t>线，</w:t>
            </w:r>
            <w:r>
              <w:rPr>
                <w:rFonts w:hint="default" w:ascii="Times New Roman" w:hAnsi="Times New Roman" w:eastAsia="宋体" w:cs="Times New Roman"/>
                <w:sz w:val="21"/>
                <w:szCs w:val="21"/>
                <w:lang w:val="en-US" w:eastAsia="zh-CN"/>
              </w:rPr>
              <w:t>原环评产品仓库设置在各自车间内。1、2、3号生产线位于1号车间；4、5、6号生产线位于2号车间</w:t>
            </w:r>
          </w:p>
        </w:tc>
        <w:tc>
          <w:tcPr>
            <w:tcW w:w="7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厂区规划变动，实际生产线为6条未变动，生产线数量及产能未改变。</w:t>
            </w:r>
          </w:p>
        </w:tc>
        <w:tc>
          <w:tcPr>
            <w:tcW w:w="6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tblHeader/>
          <w:jc w:val="center"/>
        </w:trPr>
        <w:tc>
          <w:tcPr>
            <w:tcW w:w="37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储运工程</w:t>
            </w:r>
          </w:p>
        </w:tc>
        <w:tc>
          <w:tcPr>
            <w:tcW w:w="102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设计一个仓库的储运工程</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现改为</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#车间，建设复卷、模切、分切车间及半成品仓库。</w:t>
            </w:r>
          </w:p>
        </w:tc>
        <w:tc>
          <w:tcPr>
            <w:tcW w:w="7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厂区内部规划变动，功能未变</w:t>
            </w:r>
          </w:p>
        </w:tc>
        <w:tc>
          <w:tcPr>
            <w:tcW w:w="6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tblHeader/>
          <w:jc w:val="center"/>
        </w:trPr>
        <w:tc>
          <w:tcPr>
            <w:tcW w:w="37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废气处理</w:t>
            </w:r>
          </w:p>
        </w:tc>
        <w:tc>
          <w:tcPr>
            <w:tcW w:w="102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3套催化燃烧装置</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建设单位通过调整生产线布置，将第</w:t>
            </w:r>
            <w:r>
              <w:rPr>
                <w:rFonts w:hint="default" w:ascii="Times New Roman" w:hAnsi="Times New Roman" w:eastAsia="宋体" w:cs="Times New Roman"/>
                <w:sz w:val="21"/>
                <w:szCs w:val="21"/>
                <w:lang w:eastAsia="zh-CN"/>
              </w:rPr>
              <w:t>4、5、6</w:t>
            </w:r>
            <w:r>
              <w:rPr>
                <w:rFonts w:hint="default" w:ascii="Times New Roman" w:hAnsi="Times New Roman" w:eastAsia="宋体" w:cs="Times New Roman"/>
                <w:sz w:val="21"/>
                <w:szCs w:val="21"/>
                <w:lang w:val="en-US" w:eastAsia="zh-CN"/>
              </w:rPr>
              <w:t>生产线布设在1号厂房内，三条生产线废气通过一套废气催化燃烧处理设施处理后排放，本阶段仅设置一套</w:t>
            </w:r>
          </w:p>
        </w:tc>
        <w:tc>
          <w:tcPr>
            <w:tcW w:w="7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根据现场监测结果有机废气可以达标排放，处理效率为98%，满足环评和设计文件要求</w:t>
            </w:r>
          </w:p>
        </w:tc>
        <w:tc>
          <w:tcPr>
            <w:tcW w:w="6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否</w:t>
            </w:r>
          </w:p>
        </w:tc>
      </w:tr>
    </w:tbl>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default" w:ascii="Times New Roman" w:hAnsi="Times New Roman" w:eastAsia="宋体"/>
          <w:b w:val="0"/>
          <w:bCs/>
          <w:sz w:val="24"/>
          <w:szCs w:val="24"/>
          <w:highlight w:val="none"/>
          <w:lang w:val="en-US" w:eastAsia="zh-CN"/>
        </w:rPr>
      </w:pPr>
      <w:r>
        <w:rPr>
          <w:rFonts w:hint="eastAsia" w:ascii="Times New Roman" w:hAnsi="Times New Roman" w:eastAsia="宋体"/>
          <w:b w:val="0"/>
          <w:bCs/>
          <w:sz w:val="24"/>
          <w:szCs w:val="24"/>
          <w:highlight w:val="none"/>
          <w:lang w:val="en-US" w:eastAsia="zh-CN"/>
        </w:rPr>
        <w:t>1、本次验收主体工程将原环评中设置三个车间，每个车间两条生产线，实际建设为两个车间，每个车间三条生产线，原环评产品仓库设置在各自车间内。1、2、3号生产线位于1号车间；4、5、6号生产线位于2号车间。厂内生产线数量和产品规模未发生变动。</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default" w:ascii="Times New Roman" w:hAnsi="Times New Roman" w:eastAsia="宋体"/>
          <w:b w:val="0"/>
          <w:bCs/>
          <w:sz w:val="24"/>
          <w:szCs w:val="24"/>
          <w:highlight w:val="none"/>
          <w:lang w:val="en-US" w:eastAsia="zh-CN"/>
        </w:rPr>
      </w:pPr>
      <w:r>
        <w:rPr>
          <w:rFonts w:hint="eastAsia" w:ascii="Times New Roman" w:hAnsi="Times New Roman" w:eastAsia="宋体"/>
          <w:b w:val="0"/>
          <w:bCs/>
          <w:sz w:val="24"/>
          <w:szCs w:val="24"/>
          <w:highlight w:val="none"/>
          <w:lang w:val="en-US" w:eastAsia="zh-CN"/>
        </w:rPr>
        <w:t>2、厂区将原设计中的仓库合并到4#车间，与原有设计功能一致未发生变动，</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default" w:ascii="Times New Roman" w:hAnsi="Times New Roman" w:eastAsia="宋体"/>
          <w:b w:val="0"/>
          <w:bCs/>
          <w:sz w:val="24"/>
          <w:szCs w:val="24"/>
          <w:highlight w:val="none"/>
          <w:lang w:val="en-US" w:eastAsia="zh-CN"/>
        </w:rPr>
      </w:pPr>
      <w:r>
        <w:rPr>
          <w:rFonts w:hint="eastAsia" w:ascii="Times New Roman" w:hAnsi="Times New Roman" w:eastAsia="宋体"/>
          <w:b w:val="0"/>
          <w:bCs/>
          <w:sz w:val="24"/>
          <w:szCs w:val="24"/>
          <w:highlight w:val="none"/>
          <w:lang w:val="en-US" w:eastAsia="zh-CN"/>
        </w:rPr>
        <w:t>3、由于现有的蓄热式氧化炉废气处理设施规模较大、处理效率较高，处理工艺更加先进；经现场监测</w:t>
      </w:r>
      <w:r>
        <w:rPr>
          <w:rFonts w:hint="eastAsia" w:ascii="Times New Roman" w:hAnsi="Times New Roman" w:eastAsia="宋体"/>
          <w:b w:val="0"/>
          <w:bCs/>
          <w:sz w:val="24"/>
          <w:szCs w:val="24"/>
          <w:highlight w:val="none"/>
          <w:lang w:val="zh-TW" w:eastAsia="zh-CN"/>
        </w:rPr>
        <w:t>本次验收总量甲苯：</w:t>
      </w:r>
      <w:r>
        <w:rPr>
          <w:rFonts w:hint="eastAsia" w:ascii="Times New Roman" w:hAnsi="Times New Roman" w:eastAsia="宋体"/>
          <w:b w:val="0"/>
          <w:bCs/>
          <w:sz w:val="24"/>
          <w:szCs w:val="24"/>
          <w:highlight w:val="none"/>
          <w:lang w:val="en-US" w:eastAsia="zh-CN"/>
        </w:rPr>
        <w:t>0.083t/a；非甲烷总烃：0.121t/a；乙酸乙酯：0.207t/a；满足环评</w:t>
      </w:r>
      <w:r>
        <w:rPr>
          <w:rFonts w:hint="eastAsia" w:ascii="Times New Roman" w:hAnsi="Times New Roman" w:eastAsia="宋体"/>
          <w:b w:val="0"/>
          <w:bCs/>
          <w:sz w:val="24"/>
          <w:szCs w:val="24"/>
          <w:highlight w:val="none"/>
          <w:lang w:val="zh-TW" w:eastAsia="zh-CN"/>
        </w:rPr>
        <w:t>甲苯</w:t>
      </w:r>
      <w:r>
        <w:rPr>
          <w:rFonts w:hint="eastAsia" w:ascii="Times New Roman" w:hAnsi="Times New Roman" w:eastAsia="宋体"/>
          <w:b w:val="0"/>
          <w:bCs/>
          <w:sz w:val="24"/>
          <w:szCs w:val="24"/>
          <w:highlight w:val="none"/>
          <w:lang w:val="en-US" w:eastAsia="zh-CN"/>
        </w:rPr>
        <w:t>3.661</w:t>
      </w:r>
      <w:r>
        <w:rPr>
          <w:rFonts w:hint="eastAsia" w:ascii="Times New Roman" w:hAnsi="Times New Roman" w:eastAsia="宋体"/>
          <w:b w:val="0"/>
          <w:bCs/>
          <w:sz w:val="24"/>
          <w:szCs w:val="24"/>
          <w:highlight w:val="none"/>
          <w:lang w:val="zh-TW" w:eastAsia="zh-CN"/>
        </w:rPr>
        <w:t>t/a、乙酸乙酯</w:t>
      </w:r>
      <w:r>
        <w:rPr>
          <w:rFonts w:hint="eastAsia" w:ascii="Times New Roman" w:hAnsi="Times New Roman" w:eastAsia="宋体"/>
          <w:b w:val="0"/>
          <w:bCs/>
          <w:sz w:val="24"/>
          <w:szCs w:val="24"/>
          <w:highlight w:val="none"/>
          <w:lang w:val="en-US" w:eastAsia="zh-CN"/>
        </w:rPr>
        <w:t>8.627</w:t>
      </w:r>
      <w:r>
        <w:rPr>
          <w:rFonts w:hint="eastAsia" w:ascii="Times New Roman" w:hAnsi="Times New Roman" w:eastAsia="宋体"/>
          <w:b w:val="0"/>
          <w:bCs/>
          <w:sz w:val="24"/>
          <w:szCs w:val="24"/>
          <w:highlight w:val="none"/>
          <w:lang w:val="zh-TW" w:eastAsia="zh-CN"/>
        </w:rPr>
        <w:t>t/a、非甲烷总烃</w:t>
      </w:r>
      <w:r>
        <w:rPr>
          <w:rFonts w:hint="eastAsia" w:ascii="Times New Roman" w:hAnsi="Times New Roman" w:eastAsia="宋体"/>
          <w:b w:val="0"/>
          <w:bCs/>
          <w:sz w:val="24"/>
          <w:szCs w:val="24"/>
          <w:highlight w:val="none"/>
          <w:lang w:val="en-US" w:eastAsia="zh-CN"/>
        </w:rPr>
        <w:t>0.814</w:t>
      </w:r>
      <w:r>
        <w:rPr>
          <w:rFonts w:hint="eastAsia" w:ascii="Times New Roman" w:hAnsi="Times New Roman" w:eastAsia="宋体"/>
          <w:b w:val="0"/>
          <w:bCs/>
          <w:sz w:val="24"/>
          <w:szCs w:val="24"/>
          <w:highlight w:val="none"/>
          <w:lang w:val="zh-TW" w:eastAsia="zh-CN"/>
        </w:rPr>
        <w:t>t/a（</w:t>
      </w:r>
      <w:r>
        <w:rPr>
          <w:rFonts w:hint="eastAsia" w:ascii="Times New Roman" w:hAnsi="Times New Roman" w:eastAsia="宋体"/>
          <w:b w:val="0"/>
          <w:bCs/>
          <w:sz w:val="24"/>
          <w:szCs w:val="24"/>
          <w:highlight w:val="none"/>
          <w:lang w:val="en-US" w:eastAsia="zh-CN"/>
        </w:rPr>
        <w:t>原环评和批复的一半，</w:t>
      </w:r>
      <w:bookmarkStart w:id="0" w:name="_GoBack"/>
      <w:bookmarkEnd w:id="0"/>
      <w:r>
        <w:rPr>
          <w:rFonts w:hint="eastAsia" w:ascii="Times New Roman" w:hAnsi="Times New Roman" w:eastAsia="宋体"/>
          <w:b w:val="0"/>
          <w:bCs/>
          <w:sz w:val="24"/>
          <w:szCs w:val="24"/>
          <w:highlight w:val="none"/>
          <w:lang w:val="zh-TW" w:eastAsia="zh-CN"/>
        </w:rPr>
        <w:t>4、5、6号生产线</w:t>
      </w:r>
      <w:r>
        <w:rPr>
          <w:rFonts w:hint="eastAsia" w:ascii="Times New Roman" w:hAnsi="Times New Roman" w:eastAsia="宋体"/>
          <w:b w:val="0"/>
          <w:bCs/>
          <w:sz w:val="24"/>
          <w:szCs w:val="24"/>
          <w:highlight w:val="none"/>
          <w:lang w:val="en-US" w:eastAsia="zh-CN"/>
        </w:rPr>
        <w:t>的排放许可总量</w:t>
      </w:r>
      <w:r>
        <w:rPr>
          <w:rFonts w:hint="eastAsia" w:ascii="Times New Roman" w:hAnsi="Times New Roman" w:eastAsia="宋体"/>
          <w:b w:val="0"/>
          <w:bCs/>
          <w:sz w:val="24"/>
          <w:szCs w:val="24"/>
          <w:highlight w:val="none"/>
          <w:lang w:val="zh-TW" w:eastAsia="zh-CN"/>
        </w:rPr>
        <w:t>）的总量控制要求。甲苯处理效率：</w:t>
      </w:r>
      <w:r>
        <w:rPr>
          <w:rFonts w:hint="eastAsia" w:ascii="Times New Roman" w:hAnsi="Times New Roman" w:eastAsia="宋体"/>
          <w:b w:val="0"/>
          <w:bCs/>
          <w:sz w:val="24"/>
          <w:szCs w:val="24"/>
          <w:highlight w:val="none"/>
          <w:lang w:val="en-US" w:eastAsia="zh-CN"/>
        </w:rPr>
        <w:t>99%；非甲烷总烃处理效率：98%；乙酸乙酯处理效率：98%，满足环评和批复的排放和总量要求。</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b w:val="0"/>
          <w:bCs/>
          <w:sz w:val="24"/>
          <w:szCs w:val="24"/>
          <w:highlight w:val="none"/>
          <w:lang w:val="zh-TW" w:eastAsia="zh-CN"/>
        </w:rPr>
      </w:pPr>
      <w:r>
        <w:rPr>
          <w:rFonts w:hint="default" w:ascii="Times New Roman" w:hAnsi="Times New Roman" w:eastAsia="宋体"/>
          <w:b w:val="0"/>
          <w:bCs/>
          <w:sz w:val="24"/>
          <w:szCs w:val="24"/>
          <w:highlight w:val="none"/>
          <w:lang w:val="en-US" w:eastAsia="zh-CN"/>
        </w:rPr>
        <w:t>由上可知本项目</w:t>
      </w:r>
      <w:r>
        <w:rPr>
          <w:rFonts w:hint="eastAsia" w:ascii="Times New Roman" w:hAnsi="Times New Roman" w:eastAsia="宋体"/>
          <w:b w:val="0"/>
          <w:bCs/>
          <w:sz w:val="24"/>
          <w:szCs w:val="24"/>
          <w:highlight w:val="none"/>
          <w:lang w:val="en-US" w:eastAsia="zh-CN"/>
        </w:rPr>
        <w:t>厂房</w:t>
      </w:r>
      <w:r>
        <w:rPr>
          <w:rFonts w:hint="default" w:ascii="Times New Roman" w:hAnsi="Times New Roman" w:eastAsia="宋体"/>
          <w:b w:val="0"/>
          <w:bCs/>
          <w:sz w:val="24"/>
          <w:szCs w:val="24"/>
          <w:highlight w:val="none"/>
          <w:lang w:val="en-US" w:eastAsia="zh-CN"/>
        </w:rPr>
        <w:t>变动</w:t>
      </w:r>
      <w:r>
        <w:rPr>
          <w:rFonts w:hint="eastAsia" w:ascii="Times New Roman" w:hAnsi="Times New Roman" w:eastAsia="宋体"/>
          <w:b w:val="0"/>
          <w:bCs/>
          <w:sz w:val="24"/>
          <w:szCs w:val="24"/>
          <w:highlight w:val="none"/>
          <w:lang w:val="en-US" w:eastAsia="zh-CN"/>
        </w:rPr>
        <w:t>不会产生造成环境影响，因此</w:t>
      </w:r>
      <w:r>
        <w:rPr>
          <w:rFonts w:hint="default" w:ascii="Times New Roman" w:hAnsi="Times New Roman" w:eastAsia="宋体"/>
          <w:b w:val="0"/>
          <w:bCs/>
          <w:sz w:val="24"/>
          <w:szCs w:val="24"/>
          <w:highlight w:val="none"/>
          <w:lang w:val="en-US" w:eastAsia="zh-CN"/>
        </w:rPr>
        <w:t>不属于重大变动。综上所述，根据《污染影响类建设项目重大变动清单（试行）》（环办环评函〔2020〕688号）可知，</w:t>
      </w:r>
      <w:r>
        <w:rPr>
          <w:rFonts w:hint="eastAsia" w:ascii="Times New Roman" w:hAnsi="Times New Roman" w:eastAsia="宋体"/>
          <w:b w:val="0"/>
          <w:bCs/>
          <w:sz w:val="24"/>
          <w:szCs w:val="24"/>
          <w:highlight w:val="none"/>
          <w:lang w:val="en-US" w:eastAsia="zh-CN"/>
        </w:rPr>
        <w:t>本次验收</w:t>
      </w:r>
      <w:r>
        <w:rPr>
          <w:rFonts w:hint="default" w:ascii="Times New Roman" w:hAnsi="Times New Roman" w:eastAsia="宋体"/>
          <w:b w:val="0"/>
          <w:bCs/>
          <w:sz w:val="24"/>
          <w:szCs w:val="24"/>
          <w:highlight w:val="none"/>
          <w:lang w:val="en-US" w:eastAsia="zh-CN"/>
        </w:rPr>
        <w:t>性质、规模、地点、生产工艺、环境保护措施发生重大变动，则需重新报批环评手续</w:t>
      </w:r>
      <w:r>
        <w:rPr>
          <w:rFonts w:hint="eastAsia" w:ascii="Times New Roman" w:hAnsi="Times New Roman" w:eastAsia="宋体"/>
          <w:b w:val="0"/>
          <w:bCs/>
          <w:sz w:val="24"/>
          <w:szCs w:val="24"/>
          <w:highlight w:val="none"/>
          <w:lang w:val="en-US" w:eastAsia="zh-CN"/>
        </w:rPr>
        <w:t>。</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2" w:firstLineChars="200"/>
        <w:jc w:val="both"/>
        <w:rPr>
          <w:rFonts w:ascii="Times New Roman" w:hAnsi="Times New Roman" w:eastAsia="宋体"/>
          <w:b/>
          <w:sz w:val="24"/>
          <w:szCs w:val="24"/>
          <w:highlight w:val="none"/>
          <w:lang w:val="zh-TW"/>
        </w:rPr>
      </w:pPr>
      <w:r>
        <w:rPr>
          <w:rFonts w:ascii="Times New Roman" w:hAnsi="Times New Roman" w:eastAsia="宋体"/>
          <w:b/>
          <w:sz w:val="24"/>
          <w:szCs w:val="24"/>
          <w:highlight w:val="none"/>
          <w:lang w:val="zh-TW"/>
        </w:rPr>
        <w:t>三、环境保护设施建设情况</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（一）废水</w:t>
      </w:r>
    </w:p>
    <w:p>
      <w:pPr>
        <w:keepLines w:val="0"/>
        <w:pageBreakBefore w:val="0"/>
        <w:kinsoku/>
        <w:wordWrap/>
        <w:overflowPunct/>
        <w:topLinePunct w:val="0"/>
        <w:autoSpaceDE/>
        <w:autoSpaceDN/>
        <w:bidi w:val="0"/>
        <w:adjustRightInd/>
        <w:snapToGrid/>
        <w:spacing w:line="360" w:lineRule="auto"/>
        <w:ind w:leftChars="0" w:firstLine="480" w:firstLineChars="200"/>
        <w:jc w:val="left"/>
        <w:textAlignment w:val="auto"/>
      </w:pPr>
      <w:r>
        <w:rPr>
          <w:rFonts w:hint="eastAsia" w:cs="Times New Roman" w:eastAsiaTheme="minorEastAsia"/>
          <w:spacing w:val="0"/>
          <w:w w:val="100"/>
          <w:kern w:val="2"/>
          <w:position w:val="0"/>
          <w:sz w:val="24"/>
          <w:szCs w:val="24"/>
          <w:shd w:val="clear"/>
          <w:lang w:val="en-US" w:eastAsia="zh-CN" w:bidi="ar-SA"/>
        </w:rPr>
        <w:t>厂区无生产废水，</w:t>
      </w:r>
      <w:r>
        <w:rPr>
          <w:rFonts w:hint="default" w:ascii="Times New Roman" w:hAnsi="Times New Roman" w:cs="Times New Roman" w:eastAsiaTheme="minorEastAsia"/>
          <w:spacing w:val="0"/>
          <w:w w:val="100"/>
          <w:kern w:val="2"/>
          <w:position w:val="0"/>
          <w:sz w:val="24"/>
          <w:szCs w:val="24"/>
          <w:shd w:val="clear"/>
          <w:lang w:val="en-US" w:eastAsia="zh-CN" w:bidi="ar-SA"/>
        </w:rPr>
        <w:t>主要为生活污水。生活污水经厂区自建的化粪池处理后排入市政污水管网，经无为城东污水处理厂处理后，排入西河。</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（二）废气</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eastAsia="zh-CN"/>
        </w:rPr>
      </w:pPr>
      <w:r>
        <w:rPr>
          <w:rFonts w:hint="default" w:ascii="Times New Roman" w:hAnsi="Times New Roman" w:eastAsia="宋体"/>
          <w:sz w:val="24"/>
          <w:szCs w:val="24"/>
          <w:highlight w:val="none"/>
          <w:lang w:val="zh-TW"/>
        </w:rPr>
        <w:t>项目有机废气主要产生于烘干阶段</w:t>
      </w:r>
      <w:r>
        <w:rPr>
          <w:rFonts w:hint="eastAsia" w:ascii="Times New Roman" w:hAnsi="Times New Roman" w:eastAsia="宋体"/>
          <w:sz w:val="24"/>
          <w:szCs w:val="24"/>
          <w:highlight w:val="none"/>
          <w:lang w:val="zh-TW" w:eastAsia="zh-CN"/>
        </w:rPr>
        <w:t>、</w:t>
      </w:r>
      <w:r>
        <w:rPr>
          <w:rFonts w:hint="default" w:ascii="Times New Roman" w:hAnsi="Times New Roman" w:eastAsia="宋体"/>
          <w:sz w:val="24"/>
          <w:szCs w:val="24"/>
          <w:highlight w:val="none"/>
          <w:lang w:val="zh-TW"/>
        </w:rPr>
        <w:t>涂胶及配料阶段</w:t>
      </w:r>
      <w:r>
        <w:rPr>
          <w:rFonts w:hint="eastAsia" w:ascii="Times New Roman" w:hAnsi="Times New Roman" w:eastAsia="宋体"/>
          <w:sz w:val="24"/>
          <w:szCs w:val="24"/>
          <w:highlight w:val="none"/>
          <w:lang w:val="zh-TW" w:eastAsia="zh-CN"/>
        </w:rPr>
        <w:t>，胶房仓库</w:t>
      </w:r>
      <w:r>
        <w:rPr>
          <w:rFonts w:hint="default" w:ascii="Times New Roman" w:hAnsi="Times New Roman" w:eastAsia="宋体"/>
          <w:sz w:val="24"/>
          <w:szCs w:val="24"/>
          <w:highlight w:val="none"/>
          <w:lang w:val="zh-TW"/>
        </w:rPr>
        <w:t>产生的有机废气，通过在</w:t>
      </w:r>
      <w:r>
        <w:rPr>
          <w:rFonts w:hint="eastAsia" w:ascii="Times New Roman" w:hAnsi="Times New Roman" w:eastAsia="宋体"/>
          <w:sz w:val="24"/>
          <w:szCs w:val="24"/>
          <w:highlight w:val="none"/>
          <w:lang w:val="zh-TW" w:eastAsia="zh-CN"/>
        </w:rPr>
        <w:t>仓库</w:t>
      </w:r>
      <w:r>
        <w:rPr>
          <w:rFonts w:hint="default" w:ascii="Times New Roman" w:hAnsi="Times New Roman" w:eastAsia="宋体"/>
          <w:sz w:val="24"/>
          <w:szCs w:val="24"/>
          <w:highlight w:val="none"/>
          <w:lang w:val="zh-TW"/>
        </w:rPr>
        <w:t>上方设置集气罩收集后，经过废气管道进入</w:t>
      </w:r>
      <w:r>
        <w:rPr>
          <w:rFonts w:hint="eastAsia" w:ascii="Times New Roman" w:hAnsi="Times New Roman" w:eastAsia="宋体"/>
          <w:sz w:val="24"/>
          <w:szCs w:val="24"/>
          <w:highlight w:val="none"/>
          <w:lang w:val="zh-TW" w:eastAsia="zh-CN"/>
        </w:rPr>
        <w:t>一套二级活性炭</w:t>
      </w:r>
      <w:r>
        <w:rPr>
          <w:rFonts w:hint="default" w:ascii="Times New Roman" w:hAnsi="Times New Roman" w:eastAsia="宋体"/>
          <w:sz w:val="24"/>
          <w:szCs w:val="24"/>
          <w:highlight w:val="none"/>
          <w:lang w:val="zh-TW"/>
        </w:rPr>
        <w:t>处理装置</w:t>
      </w:r>
      <w:r>
        <w:rPr>
          <w:rFonts w:hint="eastAsia" w:ascii="Times New Roman" w:hAnsi="Times New Roman" w:eastAsia="宋体"/>
          <w:sz w:val="24"/>
          <w:szCs w:val="24"/>
          <w:highlight w:val="none"/>
          <w:lang w:val="zh-TW" w:eastAsia="zh-CN"/>
        </w:rPr>
        <w:t>后经一根15m排气筒排放</w:t>
      </w:r>
      <w:r>
        <w:rPr>
          <w:rFonts w:hint="default" w:ascii="Times New Roman" w:hAnsi="Times New Roman" w:eastAsia="宋体"/>
          <w:sz w:val="24"/>
          <w:szCs w:val="24"/>
          <w:highlight w:val="none"/>
          <w:lang w:val="zh-TW"/>
        </w:rPr>
        <w:t>。</w:t>
      </w:r>
      <w:r>
        <w:rPr>
          <w:rFonts w:hint="eastAsia" w:ascii="Times New Roman" w:hAnsi="Times New Roman" w:eastAsia="宋体"/>
          <w:sz w:val="24"/>
          <w:szCs w:val="24"/>
          <w:highlight w:val="none"/>
          <w:lang w:val="zh-TW" w:eastAsia="zh-CN"/>
        </w:rPr>
        <w:t>助剂仓</w:t>
      </w:r>
      <w:r>
        <w:rPr>
          <w:rFonts w:hint="default" w:ascii="Times New Roman" w:hAnsi="Times New Roman" w:eastAsia="宋体"/>
          <w:sz w:val="24"/>
          <w:szCs w:val="24"/>
          <w:highlight w:val="none"/>
          <w:lang w:val="zh-TW"/>
        </w:rPr>
        <w:t>有机废气</w:t>
      </w:r>
      <w:r>
        <w:rPr>
          <w:rFonts w:hint="eastAsia" w:ascii="Times New Roman" w:hAnsi="Times New Roman" w:eastAsia="宋体"/>
          <w:sz w:val="24"/>
          <w:szCs w:val="24"/>
          <w:highlight w:val="none"/>
          <w:lang w:val="zh-TW" w:eastAsia="zh-CN"/>
        </w:rPr>
        <w:t>通过微负压收集后</w:t>
      </w:r>
      <w:r>
        <w:rPr>
          <w:rFonts w:hint="default" w:ascii="Times New Roman" w:hAnsi="Times New Roman" w:eastAsia="宋体"/>
          <w:sz w:val="24"/>
          <w:szCs w:val="24"/>
          <w:highlight w:val="none"/>
          <w:lang w:val="zh-TW"/>
        </w:rPr>
        <w:t>经过废气管道进入</w:t>
      </w:r>
      <w:r>
        <w:rPr>
          <w:rFonts w:hint="eastAsia" w:ascii="Times New Roman" w:hAnsi="Times New Roman" w:eastAsia="宋体"/>
          <w:sz w:val="24"/>
          <w:szCs w:val="24"/>
          <w:highlight w:val="none"/>
          <w:lang w:val="zh-TW" w:eastAsia="zh-CN"/>
        </w:rPr>
        <w:t>一套二级活性炭</w:t>
      </w:r>
      <w:r>
        <w:rPr>
          <w:rFonts w:hint="default" w:ascii="Times New Roman" w:hAnsi="Times New Roman" w:eastAsia="宋体"/>
          <w:sz w:val="24"/>
          <w:szCs w:val="24"/>
          <w:highlight w:val="none"/>
          <w:lang w:val="zh-TW"/>
        </w:rPr>
        <w:t>处理装置</w:t>
      </w:r>
      <w:r>
        <w:rPr>
          <w:rFonts w:hint="eastAsia" w:ascii="Times New Roman" w:hAnsi="Times New Roman" w:eastAsia="宋体"/>
          <w:sz w:val="24"/>
          <w:szCs w:val="24"/>
          <w:highlight w:val="none"/>
          <w:lang w:val="zh-TW" w:eastAsia="zh-CN"/>
        </w:rPr>
        <w:t>后经一根15m排气筒排放。</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eastAsia="zh-CN"/>
        </w:rPr>
      </w:pPr>
      <w:r>
        <w:rPr>
          <w:rFonts w:hint="eastAsia" w:ascii="Times New Roman" w:hAnsi="Times New Roman" w:eastAsia="宋体"/>
          <w:sz w:val="24"/>
          <w:szCs w:val="24"/>
          <w:highlight w:val="none"/>
          <w:lang w:val="zh-TW" w:eastAsia="zh-CN"/>
        </w:rPr>
        <w:t>本阶段验收</w:t>
      </w:r>
      <w:r>
        <w:rPr>
          <w:rFonts w:hint="default" w:ascii="Times New Roman" w:hAnsi="Times New Roman" w:eastAsia="宋体"/>
          <w:sz w:val="24"/>
          <w:szCs w:val="24"/>
          <w:highlight w:val="none"/>
          <w:lang w:val="zh-TW"/>
        </w:rPr>
        <w:t>企业在生产厂房外设置1套蓄热式氧化炉及热回收成套设备处理有机废气，设置1个15m排气筒，有机废气经处理后通过排气筒排放</w:t>
      </w:r>
      <w:r>
        <w:rPr>
          <w:rFonts w:hint="eastAsia" w:ascii="Times New Roman" w:hAnsi="Times New Roman" w:eastAsia="宋体"/>
          <w:sz w:val="24"/>
          <w:szCs w:val="24"/>
          <w:highlight w:val="none"/>
          <w:lang w:val="zh-TW" w:eastAsia="zh-CN"/>
        </w:rPr>
        <w:t>。</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（三）噪声</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rPr>
      </w:pPr>
      <w:r>
        <w:rPr>
          <w:rFonts w:hint="eastAsia" w:ascii="Times New Roman" w:hAnsi="Times New Roman" w:eastAsia="宋体"/>
          <w:sz w:val="24"/>
          <w:szCs w:val="24"/>
          <w:highlight w:val="none"/>
          <w:lang w:val="zh-TW"/>
        </w:rPr>
        <w:t>项目主要噪声为各种生产设备运行产生的噪声。</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rPr>
      </w:pPr>
      <w:r>
        <w:rPr>
          <w:rFonts w:hint="eastAsia" w:ascii="Times New Roman" w:hAnsi="Times New Roman" w:eastAsia="宋体"/>
          <w:sz w:val="24"/>
          <w:szCs w:val="24"/>
          <w:highlight w:val="none"/>
          <w:lang w:val="zh-TW"/>
        </w:rPr>
        <w:t>本项目主要噪声源为切割机、风机等设备，项目优选低噪声设备，合理布局，产噪设备采取减振措施，安装减振基座和橡皮垫及厂房隔声等措施，并对设备进行定期检查和维护，减少摩擦，以减小噪声对周围环境的影响。</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w:t>
      </w:r>
      <w:r>
        <w:rPr>
          <w:rFonts w:ascii="Times New Roman" w:hAnsi="Times New Roman" w:eastAsia="宋体"/>
          <w:sz w:val="24"/>
          <w:szCs w:val="24"/>
          <w:highlight w:val="none"/>
        </w:rPr>
        <w:t>四</w:t>
      </w:r>
      <w:r>
        <w:rPr>
          <w:rFonts w:ascii="Times New Roman" w:hAnsi="Times New Roman" w:eastAsia="宋体"/>
          <w:sz w:val="24"/>
          <w:szCs w:val="24"/>
          <w:highlight w:val="none"/>
          <w:lang w:val="zh-TW"/>
        </w:rPr>
        <w:t>）固体废物</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cs="Times New Roman"/>
          <w:b w:val="0"/>
          <w:bCs w:val="0"/>
          <w:sz w:val="24"/>
          <w:szCs w:val="24"/>
          <w:highlight w:val="none"/>
          <w:lang w:val="zh-TW"/>
        </w:rPr>
      </w:pPr>
      <w:r>
        <w:rPr>
          <w:rFonts w:hint="eastAsia" w:ascii="Times New Roman" w:hAnsi="Times New Roman" w:eastAsia="宋体" w:cs="Times New Roman"/>
          <w:b w:val="0"/>
          <w:bCs w:val="0"/>
          <w:sz w:val="24"/>
          <w:szCs w:val="24"/>
          <w:highlight w:val="none"/>
          <w:lang w:val="zh-TW"/>
        </w:rPr>
        <w:t>本项目固废后续管理过程中，一般固体废弃物存放执行《一般工业固体废物贮存和填埋污染控制标准》（GB18599-2020）中的有关规定，危险废物贮存执行《危险废物贮存污染控制标准》（GB18597-2001）及2013年修改单中的有关规定。</w:t>
      </w:r>
    </w:p>
    <w:p>
      <w:pPr>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表</w:t>
      </w:r>
      <w:r>
        <w:rPr>
          <w:rFonts w:hint="eastAsia" w:ascii="Times New Roman" w:hAnsi="Times New Roman" w:eastAsia="黑体" w:cs="Times New Roman"/>
          <w:b w:val="0"/>
          <w:bCs w:val="0"/>
          <w:sz w:val="21"/>
          <w:szCs w:val="21"/>
          <w:lang w:val="en-US" w:eastAsia="zh-CN"/>
        </w:rPr>
        <w:t>2</w:t>
      </w:r>
      <w:r>
        <w:rPr>
          <w:rFonts w:hint="default" w:ascii="Times New Roman" w:hAnsi="Times New Roman" w:eastAsia="黑体" w:cs="Times New Roman"/>
          <w:b w:val="0"/>
          <w:bCs w:val="0"/>
          <w:sz w:val="21"/>
          <w:szCs w:val="21"/>
          <w:lang w:val="en-US" w:eastAsia="zh-CN"/>
        </w:rPr>
        <w:t>固体废物产生情况及处置措施表</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34"/>
        <w:gridCol w:w="1174"/>
        <w:gridCol w:w="620"/>
        <w:gridCol w:w="1072"/>
        <w:gridCol w:w="951"/>
        <w:gridCol w:w="914"/>
        <w:gridCol w:w="1558"/>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7" w:hRule="atLeast"/>
          <w:jc w:val="center"/>
        </w:trPr>
        <w:tc>
          <w:tcPr>
            <w:tcW w:w="261"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rPr>
              <w:t>序号</w:t>
            </w:r>
          </w:p>
        </w:tc>
        <w:tc>
          <w:tcPr>
            <w:tcW w:w="706"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rPr>
              <w:t>名称</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rPr>
              <w:t>性状</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lang w:eastAsia="zh-CN"/>
              </w:rPr>
              <w:t>第一阶段</w:t>
            </w:r>
            <w:r>
              <w:rPr>
                <w:rFonts w:hint="default" w:ascii="Times New Roman" w:hAnsi="Times New Roman" w:eastAsia="宋体" w:cs="Times New Roman"/>
                <w:spacing w:val="-6"/>
                <w:position w:val="17"/>
                <w:sz w:val="21"/>
                <w:szCs w:val="21"/>
              </w:rPr>
              <w:t>产生量(t/a)</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lang w:eastAsia="zh-CN"/>
              </w:rPr>
              <w:t>本次验收</w:t>
            </w:r>
            <w:r>
              <w:rPr>
                <w:rFonts w:hint="default" w:ascii="Times New Roman" w:hAnsi="Times New Roman" w:eastAsia="宋体" w:cs="Times New Roman"/>
                <w:spacing w:val="-6"/>
                <w:position w:val="17"/>
                <w:sz w:val="21"/>
                <w:szCs w:val="21"/>
              </w:rPr>
              <w:t>产生量(t/a)</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firstLineChars="0"/>
              <w:jc w:val="center"/>
              <w:textAlignment w:val="auto"/>
              <w:rPr>
                <w:rFonts w:hint="default" w:ascii="Times New Roman" w:hAnsi="Times New Roman" w:eastAsia="宋体" w:cs="Times New Roman"/>
                <w:spacing w:val="-6"/>
                <w:position w:val="17"/>
                <w:sz w:val="21"/>
                <w:szCs w:val="21"/>
                <w:lang w:eastAsia="zh-CN"/>
              </w:rPr>
            </w:pPr>
            <w:r>
              <w:rPr>
                <w:rFonts w:hint="default" w:ascii="Times New Roman" w:hAnsi="Times New Roman" w:eastAsia="宋体" w:cs="Times New Roman"/>
                <w:spacing w:val="-6"/>
                <w:position w:val="17"/>
                <w:sz w:val="21"/>
                <w:szCs w:val="21"/>
                <w:lang w:eastAsia="zh-CN"/>
              </w:rPr>
              <w:t>已有产生量</w:t>
            </w:r>
            <w:r>
              <w:rPr>
                <w:rFonts w:hint="default" w:ascii="Times New Roman" w:hAnsi="Times New Roman" w:eastAsia="宋体" w:cs="Times New Roman"/>
                <w:spacing w:val="-6"/>
                <w:position w:val="17"/>
                <w:sz w:val="21"/>
                <w:szCs w:val="21"/>
              </w:rPr>
              <w:t>(t/a)</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rPr>
              <w:t>分类</w:t>
            </w:r>
          </w:p>
        </w:tc>
        <w:tc>
          <w:tcPr>
            <w:tcW w:w="954"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firstLineChars="0"/>
              <w:jc w:val="center"/>
              <w:textAlignment w:val="auto"/>
              <w:rPr>
                <w:rFonts w:hint="default" w:ascii="Times New Roman" w:hAnsi="Times New Roman" w:eastAsia="宋体" w:cs="Times New Roman"/>
                <w:spacing w:val="-6"/>
                <w:position w:val="17"/>
                <w:sz w:val="21"/>
                <w:szCs w:val="21"/>
              </w:rPr>
            </w:pPr>
            <w:r>
              <w:rPr>
                <w:rFonts w:hint="default" w:ascii="Times New Roman" w:hAnsi="Times New Roman" w:eastAsia="宋体" w:cs="Times New Roman"/>
                <w:spacing w:val="-6"/>
                <w:position w:val="17"/>
                <w:sz w:val="21"/>
                <w:szCs w:val="21"/>
              </w:rPr>
              <w:t>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1" w:hRule="atLeast"/>
          <w:jc w:val="center"/>
        </w:trPr>
        <w:tc>
          <w:tcPr>
            <w:tcW w:w="26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7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position w:val="17"/>
                <w:sz w:val="21"/>
                <w:szCs w:val="21"/>
              </w:rPr>
              <w:t>废抹布、手</w:t>
            </w:r>
            <w:r>
              <w:rPr>
                <w:rFonts w:hint="default" w:ascii="Times New Roman" w:hAnsi="Times New Roman" w:eastAsia="宋体" w:cs="Times New Roman"/>
                <w:spacing w:val="-5"/>
                <w:position w:val="17"/>
                <w:sz w:val="21"/>
                <w:szCs w:val="21"/>
              </w:rPr>
              <w:t>套</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及废防渗</w:t>
            </w:r>
            <w:r>
              <w:rPr>
                <w:rFonts w:hint="default" w:ascii="Times New Roman" w:hAnsi="Times New Roman" w:eastAsia="宋体" w:cs="Times New Roman"/>
                <w:sz w:val="21"/>
                <w:szCs w:val="21"/>
              </w:rPr>
              <w:t>布</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default" w:ascii="Times New Roman" w:hAnsi="Times New Roman" w:eastAsia="宋体" w:cs="Times New Roman"/>
                <w:spacing w:val="-1"/>
                <w:sz w:val="21"/>
                <w:szCs w:val="21"/>
              </w:rPr>
              <w:t>.</w:t>
            </w:r>
            <w:r>
              <w:rPr>
                <w:rFonts w:hint="default" w:ascii="Times New Roman" w:hAnsi="Times New Roman" w:eastAsia="宋体" w:cs="Times New Roman"/>
                <w:spacing w:val="-1"/>
                <w:sz w:val="21"/>
                <w:szCs w:val="21"/>
                <w:lang w:val="en-US" w:eastAsia="zh-CN"/>
              </w:rPr>
              <w:t>25</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default" w:ascii="Times New Roman" w:hAnsi="Times New Roman" w:eastAsia="宋体" w:cs="Times New Roman"/>
                <w:spacing w:val="-1"/>
                <w:sz w:val="21"/>
                <w:szCs w:val="21"/>
                <w:lang w:val="en-US" w:eastAsia="zh-CN"/>
              </w:rPr>
              <w:t>12</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0.37</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w:t>
            </w:r>
            <w:r>
              <w:rPr>
                <w:rFonts w:hint="default" w:ascii="Times New Roman" w:hAnsi="Times New Roman" w:eastAsia="宋体" w:cs="Times New Roman"/>
                <w:spacing w:val="-1"/>
                <w:sz w:val="21"/>
                <w:szCs w:val="21"/>
              </w:rPr>
              <w:t>49</w:t>
            </w:r>
            <w:r>
              <w:rPr>
                <w:rFonts w:hint="default" w:ascii="Times New Roman" w:hAnsi="Times New Roman" w:eastAsia="宋体" w:cs="Times New Roman"/>
                <w:sz w:val="21"/>
                <w:szCs w:val="21"/>
              </w:rPr>
              <w:t>900-041-49</w:t>
            </w:r>
          </w:p>
        </w:tc>
        <w:tc>
          <w:tcPr>
            <w:tcW w:w="95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委托</w:t>
            </w:r>
            <w:r>
              <w:rPr>
                <w:rFonts w:hint="default" w:ascii="Times New Roman" w:hAnsi="Times New Roman" w:eastAsia="宋体" w:cs="Times New Roman"/>
                <w:spacing w:val="-1"/>
                <w:sz w:val="21"/>
                <w:szCs w:val="21"/>
                <w:lang w:eastAsia="zh-CN"/>
              </w:rPr>
              <w:t>蚌埠市康城医疗废物集中处置有限</w:t>
            </w:r>
            <w:r>
              <w:rPr>
                <w:rFonts w:hint="default" w:ascii="Times New Roman" w:hAnsi="Times New Roman" w:eastAsia="宋体" w:cs="Times New Roman"/>
                <w:spacing w:val="-1"/>
                <w:sz w:val="21"/>
                <w:szCs w:val="21"/>
              </w:rPr>
              <w:t>公</w:t>
            </w:r>
            <w:r>
              <w:rPr>
                <w:rFonts w:hint="default" w:ascii="Times New Roman" w:hAnsi="Times New Roman" w:eastAsia="宋体" w:cs="Times New Roman"/>
                <w:sz w:val="21"/>
                <w:szCs w:val="21"/>
              </w:rPr>
              <w:t>司处置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1" w:hRule="atLeast"/>
          <w:jc w:val="center"/>
        </w:trPr>
        <w:tc>
          <w:tcPr>
            <w:tcW w:w="26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7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废</w:t>
            </w:r>
            <w:r>
              <w:rPr>
                <w:rFonts w:hint="default" w:ascii="Times New Roman" w:hAnsi="Times New Roman" w:eastAsia="宋体" w:cs="Times New Roman"/>
                <w:spacing w:val="-1"/>
                <w:sz w:val="21"/>
                <w:szCs w:val="21"/>
              </w:rPr>
              <w:t>渣</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default" w:ascii="Times New Roman" w:hAnsi="Times New Roman" w:eastAsia="宋体" w:cs="Times New Roman"/>
                <w:spacing w:val="-1"/>
                <w:sz w:val="21"/>
                <w:szCs w:val="21"/>
              </w:rPr>
              <w:t>.</w:t>
            </w:r>
            <w:r>
              <w:rPr>
                <w:rFonts w:hint="default" w:ascii="Times New Roman" w:hAnsi="Times New Roman" w:eastAsia="宋体" w:cs="Times New Roman"/>
                <w:spacing w:val="-1"/>
                <w:sz w:val="21"/>
                <w:szCs w:val="21"/>
                <w:lang w:val="en-US" w:eastAsia="zh-CN"/>
              </w:rPr>
              <w:t>15</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default" w:ascii="Times New Roman" w:hAnsi="Times New Roman" w:eastAsia="宋体" w:cs="Times New Roman"/>
                <w:spacing w:val="-2"/>
                <w:sz w:val="21"/>
                <w:szCs w:val="21"/>
                <w:lang w:val="en-US" w:eastAsia="zh-CN"/>
              </w:rPr>
              <w:t>06</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0.21</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w:t>
            </w:r>
            <w:r>
              <w:rPr>
                <w:rFonts w:hint="default" w:ascii="Times New Roman" w:hAnsi="Times New Roman" w:eastAsia="宋体" w:cs="Times New Roman"/>
                <w:spacing w:val="-1"/>
                <w:sz w:val="21"/>
                <w:szCs w:val="21"/>
              </w:rPr>
              <w:t>49</w:t>
            </w:r>
            <w:r>
              <w:rPr>
                <w:rFonts w:hint="default" w:ascii="Times New Roman" w:hAnsi="Times New Roman" w:eastAsia="宋体" w:cs="Times New Roman"/>
                <w:sz w:val="21"/>
                <w:szCs w:val="21"/>
              </w:rPr>
              <w:t>900-999-49</w:t>
            </w:r>
          </w:p>
        </w:tc>
        <w:tc>
          <w:tcPr>
            <w:tcW w:w="95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26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7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边角料</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6"/>
                <w:sz w:val="21"/>
                <w:szCs w:val="21"/>
                <w:lang w:val="en-US" w:eastAsia="zh-CN"/>
              </w:rPr>
              <w:t>0.7</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2.2</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一</w:t>
            </w:r>
            <w:r>
              <w:rPr>
                <w:rFonts w:hint="default" w:ascii="Times New Roman" w:hAnsi="Times New Roman" w:eastAsia="宋体" w:cs="Times New Roman"/>
                <w:spacing w:val="-2"/>
                <w:sz w:val="21"/>
                <w:szCs w:val="21"/>
              </w:rPr>
              <w:t>般固废</w:t>
            </w:r>
          </w:p>
        </w:tc>
        <w:tc>
          <w:tcPr>
            <w:tcW w:w="95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外售综</w:t>
            </w:r>
            <w:r>
              <w:rPr>
                <w:rFonts w:hint="default" w:ascii="Times New Roman" w:hAnsi="Times New Roman" w:eastAsia="宋体" w:cs="Times New Roman"/>
                <w:spacing w:val="-1"/>
                <w:sz w:val="21"/>
                <w:szCs w:val="21"/>
              </w:rPr>
              <w:t>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0" w:hRule="atLeast"/>
          <w:jc w:val="center"/>
        </w:trPr>
        <w:tc>
          <w:tcPr>
            <w:tcW w:w="26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7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position w:val="17"/>
                <w:sz w:val="21"/>
                <w:szCs w:val="21"/>
              </w:rPr>
              <w:t>一般物</w:t>
            </w:r>
            <w:r>
              <w:rPr>
                <w:rFonts w:hint="default" w:ascii="Times New Roman" w:hAnsi="Times New Roman" w:eastAsia="宋体" w:cs="Times New Roman"/>
                <w:spacing w:val="-1"/>
                <w:position w:val="17"/>
                <w:sz w:val="21"/>
                <w:szCs w:val="21"/>
              </w:rPr>
              <w:t>品废</w:t>
            </w:r>
            <w:r>
              <w:rPr>
                <w:rFonts w:hint="default" w:ascii="Times New Roman" w:hAnsi="Times New Roman" w:eastAsia="宋体" w:cs="Times New Roman"/>
                <w:spacing w:val="-2"/>
                <w:sz w:val="21"/>
                <w:szCs w:val="21"/>
              </w:rPr>
              <w:t>包</w:t>
            </w:r>
            <w:r>
              <w:rPr>
                <w:rFonts w:hint="default" w:ascii="Times New Roman" w:hAnsi="Times New Roman" w:eastAsia="宋体" w:cs="Times New Roman"/>
                <w:spacing w:val="-1"/>
                <w:sz w:val="21"/>
                <w:szCs w:val="21"/>
              </w:rPr>
              <w:t>装材料</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lang w:val="en-US" w:eastAsia="zh-CN"/>
              </w:rPr>
              <w:t>0.5</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lang w:val="en-US" w:eastAsia="zh-CN"/>
              </w:rPr>
              <w:t>0.1</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0.6</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一</w:t>
            </w:r>
            <w:r>
              <w:rPr>
                <w:rFonts w:hint="default" w:ascii="Times New Roman" w:hAnsi="Times New Roman" w:eastAsia="宋体" w:cs="Times New Roman"/>
                <w:spacing w:val="-2"/>
                <w:sz w:val="21"/>
                <w:szCs w:val="21"/>
              </w:rPr>
              <w:t>般固废</w:t>
            </w:r>
          </w:p>
        </w:tc>
        <w:tc>
          <w:tcPr>
            <w:tcW w:w="95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9" w:hRule="atLeast"/>
          <w:jc w:val="center"/>
        </w:trPr>
        <w:tc>
          <w:tcPr>
            <w:tcW w:w="26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7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生活垃</w:t>
            </w:r>
            <w:r>
              <w:rPr>
                <w:rFonts w:hint="default" w:ascii="Times New Roman" w:hAnsi="Times New Roman" w:eastAsia="宋体" w:cs="Times New Roman"/>
                <w:spacing w:val="-1"/>
                <w:sz w:val="21"/>
                <w:szCs w:val="21"/>
              </w:rPr>
              <w:t>圾</w:t>
            </w:r>
          </w:p>
        </w:tc>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6"/>
                <w:sz w:val="21"/>
                <w:szCs w:val="21"/>
                <w:lang w:val="en-US" w:eastAsia="zh-CN"/>
              </w:rPr>
              <w:t>11</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16</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生活垃</w:t>
            </w:r>
            <w:r>
              <w:rPr>
                <w:rFonts w:hint="default" w:ascii="Times New Roman" w:hAnsi="Times New Roman" w:eastAsia="宋体" w:cs="Times New Roman"/>
                <w:spacing w:val="-1"/>
                <w:sz w:val="21"/>
                <w:szCs w:val="21"/>
              </w:rPr>
              <w:t>圾</w:t>
            </w:r>
          </w:p>
        </w:tc>
        <w:tc>
          <w:tcPr>
            <w:tcW w:w="95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环</w:t>
            </w:r>
            <w:r>
              <w:rPr>
                <w:rFonts w:hint="default" w:ascii="Times New Roman" w:hAnsi="Times New Roman" w:eastAsia="宋体" w:cs="Times New Roman"/>
                <w:spacing w:val="-1"/>
                <w:sz w:val="21"/>
                <w:szCs w:val="21"/>
              </w:rPr>
              <w:t>卫清运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26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合计</w:t>
            </w:r>
          </w:p>
        </w:tc>
        <w:tc>
          <w:tcPr>
            <w:tcW w:w="107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生活垃</w:t>
            </w:r>
            <w:r>
              <w:rPr>
                <w:rFonts w:hint="default" w:ascii="Times New Roman" w:hAnsi="Times New Roman" w:eastAsia="宋体" w:cs="Times New Roman"/>
                <w:spacing w:val="-1"/>
                <w:sz w:val="21"/>
                <w:szCs w:val="21"/>
              </w:rPr>
              <w:t>圾</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6"/>
                <w:sz w:val="21"/>
                <w:szCs w:val="21"/>
                <w:lang w:val="en-US" w:eastAsia="zh-CN"/>
              </w:rPr>
              <w:t>11</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16</w:t>
            </w:r>
          </w:p>
        </w:tc>
        <w:tc>
          <w:tcPr>
            <w:tcW w:w="189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环</w:t>
            </w:r>
            <w:r>
              <w:rPr>
                <w:rFonts w:hint="default" w:ascii="Times New Roman" w:hAnsi="Times New Roman" w:eastAsia="宋体" w:cs="Times New Roman"/>
                <w:spacing w:val="-1"/>
                <w:sz w:val="21"/>
                <w:szCs w:val="21"/>
              </w:rPr>
              <w:t>卫清运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26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p>
        </w:tc>
        <w:tc>
          <w:tcPr>
            <w:tcW w:w="107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一般</w:t>
            </w:r>
            <w:r>
              <w:rPr>
                <w:rFonts w:hint="default" w:ascii="Times New Roman" w:hAnsi="Times New Roman" w:eastAsia="宋体" w:cs="Times New Roman"/>
                <w:spacing w:val="-1"/>
                <w:sz w:val="21"/>
                <w:szCs w:val="21"/>
              </w:rPr>
              <w:t>工业固废</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5"/>
                <w:sz w:val="21"/>
                <w:szCs w:val="21"/>
                <w:lang w:val="en-US" w:eastAsia="zh-CN"/>
              </w:rPr>
              <w:t>0.8</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2.8</w:t>
            </w:r>
          </w:p>
        </w:tc>
        <w:tc>
          <w:tcPr>
            <w:tcW w:w="189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外售综</w:t>
            </w:r>
            <w:r>
              <w:rPr>
                <w:rFonts w:hint="default" w:ascii="Times New Roman" w:hAnsi="Times New Roman" w:eastAsia="宋体" w:cs="Times New Roman"/>
                <w:spacing w:val="-1"/>
                <w:sz w:val="21"/>
                <w:szCs w:val="21"/>
              </w:rPr>
              <w:t>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26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p>
        </w:tc>
        <w:tc>
          <w:tcPr>
            <w:tcW w:w="107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危险固废</w:t>
            </w:r>
          </w:p>
        </w:tc>
        <w:tc>
          <w:tcPr>
            <w:tcW w:w="64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lang w:val="en-US" w:eastAsia="zh-CN"/>
              </w:rPr>
              <w:t>0.4</w:t>
            </w:r>
          </w:p>
        </w:tc>
        <w:tc>
          <w:tcPr>
            <w:tcW w:w="5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lang w:val="en-US" w:eastAsia="zh-CN"/>
              </w:rPr>
              <w:t>0.18</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1"/>
                <w:sz w:val="21"/>
                <w:szCs w:val="21"/>
                <w:lang w:val="en-US" w:eastAsia="zh-CN"/>
              </w:rPr>
            </w:pPr>
            <w:r>
              <w:rPr>
                <w:rFonts w:hint="default" w:ascii="Times New Roman" w:hAnsi="Times New Roman" w:eastAsia="宋体" w:cs="Times New Roman"/>
                <w:spacing w:val="-1"/>
                <w:sz w:val="21"/>
                <w:szCs w:val="21"/>
                <w:lang w:val="en-US" w:eastAsia="zh-CN"/>
              </w:rPr>
              <w:t>0.58</w:t>
            </w:r>
          </w:p>
        </w:tc>
        <w:tc>
          <w:tcPr>
            <w:tcW w:w="189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委托</w:t>
            </w:r>
            <w:r>
              <w:rPr>
                <w:rFonts w:hint="default" w:ascii="Times New Roman" w:hAnsi="Times New Roman" w:eastAsia="宋体" w:cs="Times New Roman"/>
                <w:spacing w:val="-1"/>
                <w:sz w:val="21"/>
                <w:szCs w:val="21"/>
                <w:lang w:eastAsia="zh-CN"/>
              </w:rPr>
              <w:t>蚌埠市康城医疗</w:t>
            </w:r>
            <w:r>
              <w:rPr>
                <w:rFonts w:hint="default" w:ascii="Times New Roman" w:hAnsi="Times New Roman" w:eastAsia="宋体" w:cs="Times New Roman"/>
                <w:sz w:val="21"/>
                <w:szCs w:val="21"/>
              </w:rPr>
              <w:t>处置</w:t>
            </w:r>
          </w:p>
        </w:tc>
      </w:tr>
    </w:tbl>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rPr>
      </w:pPr>
      <w:r>
        <w:rPr>
          <w:rFonts w:hint="eastAsia" w:ascii="Times New Roman" w:hAnsi="Times New Roman" w:eastAsia="宋体"/>
          <w:sz w:val="24"/>
          <w:szCs w:val="24"/>
          <w:highlight w:val="none"/>
          <w:lang w:val="en-US" w:eastAsia="zh-CN"/>
        </w:rPr>
        <w:t>（五）</w:t>
      </w:r>
      <w:r>
        <w:rPr>
          <w:rFonts w:hint="eastAsia" w:ascii="Times New Roman" w:hAnsi="Times New Roman" w:eastAsia="宋体"/>
          <w:sz w:val="24"/>
          <w:szCs w:val="24"/>
          <w:highlight w:val="none"/>
          <w:lang w:val="zh-TW"/>
        </w:rPr>
        <w:t>其他环境保护设施</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rPr>
      </w:pPr>
      <w:r>
        <w:rPr>
          <w:rFonts w:hint="eastAsia" w:ascii="Times New Roman" w:hAnsi="Times New Roman" w:eastAsia="宋体"/>
          <w:sz w:val="24"/>
          <w:szCs w:val="24"/>
          <w:highlight w:val="none"/>
          <w:lang w:val="zh-TW"/>
        </w:rPr>
        <w:t>1、制定环境监测年度计划和实施方案，并建立各项规章制度加以落实；</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rPr>
      </w:pPr>
      <w:r>
        <w:rPr>
          <w:rFonts w:hint="eastAsia" w:ascii="Times New Roman" w:hAnsi="Times New Roman" w:eastAsia="宋体"/>
          <w:sz w:val="24"/>
          <w:szCs w:val="24"/>
          <w:highlight w:val="none"/>
          <w:lang w:val="zh-TW"/>
        </w:rPr>
        <w:t>2、按时完成项目的环境监控计划规定的各项监控任务，并按有关规定编制报告表，负责做好呈报工作；</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rPr>
      </w:pPr>
      <w:r>
        <w:rPr>
          <w:rFonts w:hint="eastAsia" w:ascii="Times New Roman" w:hAnsi="Times New Roman" w:eastAsia="宋体"/>
          <w:sz w:val="24"/>
          <w:szCs w:val="24"/>
          <w:highlight w:val="none"/>
          <w:lang w:val="zh-TW"/>
        </w:rPr>
        <w:t>3、在项目出现突发性污染事故时，积极参与事故的调查和处理工作；</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rPr>
      </w:pPr>
      <w:r>
        <w:rPr>
          <w:rFonts w:hint="eastAsia" w:ascii="Times New Roman" w:hAnsi="Times New Roman" w:eastAsia="宋体"/>
          <w:sz w:val="24"/>
          <w:szCs w:val="24"/>
          <w:highlight w:val="none"/>
          <w:lang w:val="zh-TW"/>
        </w:rPr>
        <w:t>4、负责做好监测仪器的维护、保养和检验工作，确保监控工作的顺利进行；</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rPr>
      </w:pPr>
      <w:r>
        <w:rPr>
          <w:rFonts w:hint="eastAsia" w:ascii="Times New Roman" w:hAnsi="Times New Roman" w:eastAsia="宋体"/>
          <w:sz w:val="24"/>
          <w:szCs w:val="24"/>
          <w:highlight w:val="none"/>
          <w:lang w:val="zh-TW"/>
        </w:rPr>
        <w:t>5、组织并监督环境监测计划的实施；</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rPr>
      </w:pPr>
      <w:r>
        <w:rPr>
          <w:rFonts w:hint="eastAsia" w:ascii="Times New Roman" w:hAnsi="Times New Roman" w:eastAsia="宋体"/>
          <w:sz w:val="24"/>
          <w:szCs w:val="24"/>
          <w:highlight w:val="none"/>
          <w:lang w:val="zh-TW"/>
        </w:rPr>
        <w:t>6、在环境监测基础上，建立项目的污染源档案，了解项目污染物排放量、排放源强、排放规律及相关的污染治理、综合利用情况。</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2" w:firstLineChars="200"/>
        <w:jc w:val="both"/>
        <w:rPr>
          <w:rFonts w:ascii="Times New Roman" w:hAnsi="Times New Roman" w:eastAsia="宋体"/>
          <w:b/>
          <w:sz w:val="24"/>
          <w:szCs w:val="24"/>
          <w:highlight w:val="none"/>
          <w:lang w:val="zh-TW"/>
        </w:rPr>
      </w:pPr>
      <w:r>
        <w:rPr>
          <w:rFonts w:ascii="Times New Roman" w:hAnsi="Times New Roman" w:eastAsia="宋体"/>
          <w:b/>
          <w:sz w:val="24"/>
          <w:szCs w:val="24"/>
          <w:highlight w:val="none"/>
          <w:lang w:val="zh-TW"/>
        </w:rPr>
        <w:t>四、环境保护设施调试效果</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根据</w:t>
      </w:r>
      <w:r>
        <w:rPr>
          <w:rFonts w:ascii="Times New Roman" w:hAnsi="Times New Roman" w:eastAsia="宋体"/>
          <w:sz w:val="24"/>
          <w:szCs w:val="24"/>
          <w:highlight w:val="none"/>
        </w:rPr>
        <w:t>建设</w:t>
      </w:r>
      <w:r>
        <w:rPr>
          <w:rFonts w:ascii="Times New Roman" w:hAnsi="Times New Roman" w:eastAsia="宋体"/>
          <w:sz w:val="24"/>
          <w:szCs w:val="24"/>
          <w:highlight w:val="none"/>
          <w:lang w:val="zh-TW"/>
        </w:rPr>
        <w:t>项目竣工环保验收</w:t>
      </w:r>
      <w:r>
        <w:rPr>
          <w:rFonts w:ascii="Times New Roman" w:hAnsi="Times New Roman" w:eastAsia="宋体"/>
          <w:sz w:val="24"/>
          <w:szCs w:val="24"/>
          <w:highlight w:val="none"/>
        </w:rPr>
        <w:t>监测</w:t>
      </w:r>
      <w:r>
        <w:rPr>
          <w:rFonts w:ascii="Times New Roman" w:hAnsi="Times New Roman" w:eastAsia="宋体"/>
          <w:sz w:val="24"/>
          <w:szCs w:val="24"/>
          <w:highlight w:val="none"/>
          <w:lang w:val="zh-TW"/>
        </w:rPr>
        <w:t>报告，验收监测结果表明：</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eastAsia="zh-CN"/>
        </w:rPr>
      </w:pPr>
      <w:r>
        <w:rPr>
          <w:rFonts w:ascii="Times New Roman" w:hAnsi="Times New Roman" w:eastAsia="宋体"/>
          <w:sz w:val="24"/>
          <w:szCs w:val="24"/>
          <w:highlight w:val="none"/>
          <w:lang w:val="zh-TW"/>
        </w:rPr>
        <w:t>（</w:t>
      </w:r>
      <w:r>
        <w:rPr>
          <w:rFonts w:ascii="Times New Roman" w:hAnsi="Times New Roman" w:eastAsia="宋体"/>
          <w:sz w:val="24"/>
          <w:szCs w:val="24"/>
          <w:highlight w:val="none"/>
        </w:rPr>
        <w:t>一</w:t>
      </w:r>
      <w:r>
        <w:rPr>
          <w:rFonts w:ascii="Times New Roman" w:hAnsi="Times New Roman" w:eastAsia="宋体"/>
          <w:sz w:val="24"/>
          <w:szCs w:val="24"/>
          <w:highlight w:val="none"/>
          <w:lang w:val="zh-TW"/>
        </w:rPr>
        <w:t>）废</w:t>
      </w:r>
      <w:r>
        <w:rPr>
          <w:rFonts w:hint="eastAsia" w:ascii="Times New Roman" w:hAnsi="Times New Roman" w:eastAsia="宋体"/>
          <w:sz w:val="24"/>
          <w:szCs w:val="24"/>
          <w:highlight w:val="none"/>
          <w:lang w:val="en-US" w:eastAsia="zh-CN"/>
        </w:rPr>
        <w:t>水</w:t>
      </w:r>
      <w:r>
        <w:rPr>
          <w:rFonts w:ascii="Times New Roman" w:hAnsi="Times New Roman" w:eastAsia="宋体"/>
          <w:sz w:val="24"/>
          <w:szCs w:val="24"/>
          <w:highlight w:val="none"/>
          <w:lang w:val="zh-TW"/>
        </w:rPr>
        <w:t>治理</w:t>
      </w:r>
      <w:r>
        <w:rPr>
          <w:rFonts w:hint="eastAsia" w:ascii="Times New Roman" w:hAnsi="Times New Roman" w:eastAsia="宋体"/>
          <w:sz w:val="24"/>
          <w:szCs w:val="24"/>
          <w:highlight w:val="none"/>
          <w:lang w:val="en-US" w:eastAsia="zh-CN"/>
        </w:rPr>
        <w:t>效果</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废水经预处理达到纳管要求后排入市政污水管网，送无为城东污水处理厂统一处置，</w:t>
      </w:r>
      <w:r>
        <w:rPr>
          <w:rFonts w:hint="eastAsia" w:ascii="Times New Roman" w:hAnsi="Times New Roman" w:eastAsia="宋体"/>
          <w:sz w:val="24"/>
          <w:szCs w:val="24"/>
          <w:highlight w:val="none"/>
          <w:lang w:val="zh-TW" w:eastAsia="zh-CN"/>
        </w:rPr>
        <w:t>满足</w:t>
      </w:r>
      <w:r>
        <w:rPr>
          <w:rFonts w:ascii="Times New Roman" w:hAnsi="Times New Roman" w:eastAsia="宋体"/>
          <w:sz w:val="24"/>
          <w:szCs w:val="24"/>
          <w:highlight w:val="none"/>
          <w:lang w:val="zh-TW"/>
        </w:rPr>
        <w:t>《污水综合排放标准》(GB8978-1996)中的三级标准</w:t>
      </w:r>
      <w:r>
        <w:rPr>
          <w:rFonts w:hint="eastAsia" w:ascii="Times New Roman" w:hAnsi="Times New Roman" w:eastAsia="宋体"/>
          <w:sz w:val="24"/>
          <w:szCs w:val="24"/>
          <w:highlight w:val="none"/>
          <w:lang w:val="zh-TW"/>
        </w:rPr>
        <w:t>。</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en-US" w:eastAsia="zh-CN"/>
        </w:rPr>
      </w:pPr>
      <w:r>
        <w:rPr>
          <w:rFonts w:ascii="Times New Roman" w:hAnsi="Times New Roman" w:eastAsia="宋体"/>
          <w:sz w:val="24"/>
          <w:szCs w:val="24"/>
          <w:highlight w:val="none"/>
          <w:lang w:val="zh-TW"/>
        </w:rPr>
        <w:t>（二）厂界噪声治理</w:t>
      </w:r>
      <w:r>
        <w:rPr>
          <w:rFonts w:hint="eastAsia" w:ascii="Times New Roman" w:hAnsi="Times New Roman" w:eastAsia="宋体"/>
          <w:sz w:val="24"/>
          <w:szCs w:val="24"/>
          <w:highlight w:val="none"/>
          <w:lang w:val="en-US" w:eastAsia="zh-CN"/>
        </w:rPr>
        <w:t>效果</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eastAsia="zh-CN"/>
        </w:rPr>
      </w:pPr>
      <w:r>
        <w:rPr>
          <w:rFonts w:hint="eastAsia" w:ascii="Times New Roman" w:hAnsi="Times New Roman" w:eastAsia="宋体"/>
          <w:sz w:val="24"/>
          <w:szCs w:val="24"/>
          <w:highlight w:val="none"/>
          <w:lang w:val="zh-TW" w:eastAsia="zh-CN"/>
        </w:rPr>
        <w:t>本次验收监测期间东厂界和北侧噪声排放满足《工业企业厂界环境噪声排放标准》(GB12348－2008)中的4类标准；其余两侧厂界噪声满足《工业企业厂界环境噪声排放标准》(GB12348－2008)中的3类标准。</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en-US" w:eastAsia="zh-CN"/>
        </w:rPr>
      </w:pPr>
      <w:r>
        <w:rPr>
          <w:rFonts w:hint="eastAsia" w:ascii="Times New Roman" w:hAnsi="Times New Roman" w:eastAsia="宋体"/>
          <w:sz w:val="24"/>
          <w:szCs w:val="24"/>
          <w:highlight w:val="none"/>
          <w:lang w:val="zh-TW" w:eastAsia="zh-CN"/>
        </w:rPr>
        <w:t>（</w:t>
      </w:r>
      <w:r>
        <w:rPr>
          <w:rFonts w:hint="eastAsia" w:ascii="Times New Roman" w:hAnsi="Times New Roman" w:eastAsia="宋体"/>
          <w:sz w:val="24"/>
          <w:szCs w:val="24"/>
          <w:highlight w:val="none"/>
          <w:lang w:val="en-US" w:eastAsia="zh-CN"/>
        </w:rPr>
        <w:t>三</w:t>
      </w:r>
      <w:r>
        <w:rPr>
          <w:rFonts w:hint="eastAsia" w:ascii="Times New Roman" w:hAnsi="Times New Roman" w:eastAsia="宋体"/>
          <w:sz w:val="24"/>
          <w:szCs w:val="24"/>
          <w:highlight w:val="none"/>
          <w:lang w:val="zh-TW" w:eastAsia="zh-CN"/>
        </w:rPr>
        <w:t>）</w:t>
      </w:r>
      <w:r>
        <w:rPr>
          <w:rFonts w:hint="eastAsia" w:ascii="Times New Roman" w:hAnsi="Times New Roman" w:eastAsia="宋体"/>
          <w:sz w:val="24"/>
          <w:szCs w:val="24"/>
          <w:highlight w:val="none"/>
          <w:lang w:val="en-US" w:eastAsia="zh-CN"/>
        </w:rPr>
        <w:t>废气治理效果</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zh-TW" w:eastAsia="zh-CN"/>
        </w:rPr>
      </w:pPr>
      <w:r>
        <w:rPr>
          <w:rFonts w:ascii="Times New Roman" w:hAnsi="Times New Roman" w:eastAsia="宋体"/>
          <w:sz w:val="24"/>
          <w:szCs w:val="24"/>
          <w:highlight w:val="none"/>
          <w:lang w:val="zh-TW"/>
        </w:rPr>
        <w:t>本次验收监测</w:t>
      </w:r>
      <w:r>
        <w:rPr>
          <w:rFonts w:hint="eastAsia" w:ascii="Times New Roman" w:hAnsi="Times New Roman" w:eastAsia="宋体"/>
          <w:sz w:val="24"/>
          <w:szCs w:val="24"/>
          <w:highlight w:val="none"/>
          <w:lang w:val="zh-TW" w:eastAsia="zh-CN"/>
        </w:rPr>
        <w:t>有组织废气颗粒物、甲苯、非甲烷总烃</w:t>
      </w:r>
      <w:r>
        <w:rPr>
          <w:rFonts w:ascii="Times New Roman" w:hAnsi="Times New Roman" w:eastAsia="宋体"/>
          <w:sz w:val="24"/>
          <w:szCs w:val="24"/>
          <w:highlight w:val="none"/>
          <w:lang w:val="zh-TW"/>
        </w:rPr>
        <w:t>排放</w:t>
      </w:r>
      <w:r>
        <w:rPr>
          <w:rFonts w:hint="eastAsia" w:ascii="Times New Roman" w:hAnsi="Times New Roman" w:eastAsia="宋体"/>
          <w:sz w:val="24"/>
          <w:szCs w:val="24"/>
          <w:highlight w:val="none"/>
          <w:lang w:val="zh-TW" w:eastAsia="zh-CN"/>
        </w:rPr>
        <w:t>满足</w:t>
      </w:r>
      <w:r>
        <w:rPr>
          <w:rFonts w:ascii="Times New Roman" w:hAnsi="Times New Roman" w:eastAsia="宋体"/>
          <w:sz w:val="24"/>
          <w:szCs w:val="24"/>
          <w:highlight w:val="none"/>
          <w:lang w:val="zh-TW"/>
        </w:rPr>
        <w:t>《大气污染物综合排放标准》（GB16297-1996）新污染源二级标准；</w:t>
      </w:r>
      <w:r>
        <w:rPr>
          <w:rFonts w:hint="eastAsia" w:ascii="Times New Roman" w:hAnsi="Times New Roman" w:eastAsia="宋体"/>
          <w:sz w:val="24"/>
          <w:szCs w:val="24"/>
          <w:highlight w:val="none"/>
          <w:lang w:val="zh-TW" w:eastAsia="zh-CN"/>
        </w:rPr>
        <w:t>乙酸乙酯满足GBZ2-2002《工作场所有害因素职业接触限值》分为GBZ2.1《工作场所有害因素职业接触限值第1部分：化学有害因素》。</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en-US" w:eastAsia="zh-CN"/>
        </w:rPr>
      </w:pPr>
      <w:r>
        <w:rPr>
          <w:rFonts w:ascii="Times New Roman" w:hAnsi="Times New Roman" w:eastAsia="宋体"/>
          <w:sz w:val="24"/>
          <w:szCs w:val="24"/>
          <w:highlight w:val="none"/>
          <w:lang w:val="zh-TW"/>
        </w:rPr>
        <w:t>（</w:t>
      </w:r>
      <w:r>
        <w:rPr>
          <w:rFonts w:hint="eastAsia" w:ascii="Times New Roman" w:hAnsi="Times New Roman" w:eastAsia="宋体"/>
          <w:sz w:val="24"/>
          <w:szCs w:val="24"/>
          <w:highlight w:val="none"/>
          <w:lang w:val="en-US" w:eastAsia="zh-CN"/>
        </w:rPr>
        <w:t>四</w:t>
      </w:r>
      <w:r>
        <w:rPr>
          <w:rFonts w:ascii="Times New Roman" w:hAnsi="Times New Roman" w:eastAsia="宋体"/>
          <w:sz w:val="24"/>
          <w:szCs w:val="24"/>
          <w:highlight w:val="none"/>
          <w:lang w:val="zh-TW"/>
        </w:rPr>
        <w:t>）</w:t>
      </w:r>
      <w:r>
        <w:rPr>
          <w:rFonts w:hint="eastAsia" w:ascii="Times New Roman" w:hAnsi="Times New Roman" w:eastAsia="宋体"/>
          <w:sz w:val="24"/>
          <w:szCs w:val="24"/>
          <w:highlight w:val="none"/>
          <w:lang w:val="en-US" w:eastAsia="zh-CN"/>
        </w:rPr>
        <w:t>固废</w:t>
      </w:r>
      <w:r>
        <w:rPr>
          <w:rFonts w:ascii="Times New Roman" w:hAnsi="Times New Roman" w:eastAsia="宋体"/>
          <w:sz w:val="24"/>
          <w:szCs w:val="24"/>
          <w:highlight w:val="none"/>
          <w:lang w:val="zh-TW"/>
        </w:rPr>
        <w:t>治理设</w:t>
      </w:r>
      <w:r>
        <w:rPr>
          <w:rFonts w:hint="eastAsia" w:ascii="Times New Roman" w:hAnsi="Times New Roman" w:eastAsia="宋体"/>
          <w:sz w:val="24"/>
          <w:szCs w:val="24"/>
          <w:highlight w:val="none"/>
          <w:lang w:val="en-US" w:eastAsia="zh-CN"/>
        </w:rPr>
        <w:t>效果</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pPr>
      <w:r>
        <w:rPr>
          <w:rFonts w:hint="eastAsia" w:ascii="Times New Roman" w:hAnsi="Times New Roman" w:eastAsia="宋体"/>
          <w:b w:val="0"/>
          <w:bCs/>
          <w:sz w:val="24"/>
          <w:szCs w:val="24"/>
          <w:highlight w:val="none"/>
        </w:rPr>
        <w:t>一般固体废弃物存放</w:t>
      </w:r>
      <w:r>
        <w:rPr>
          <w:rFonts w:hint="eastAsia" w:ascii="Times New Roman" w:hAnsi="Times New Roman" w:eastAsia="宋体"/>
          <w:b w:val="0"/>
          <w:bCs/>
          <w:sz w:val="24"/>
          <w:szCs w:val="24"/>
          <w:highlight w:val="none"/>
          <w:lang w:val="en-US" w:eastAsia="zh-CN"/>
        </w:rPr>
        <w:t>已</w:t>
      </w:r>
      <w:r>
        <w:rPr>
          <w:rFonts w:hint="eastAsia" w:ascii="Times New Roman" w:hAnsi="Times New Roman" w:eastAsia="宋体"/>
          <w:b w:val="0"/>
          <w:bCs/>
          <w:sz w:val="24"/>
          <w:szCs w:val="24"/>
          <w:highlight w:val="none"/>
        </w:rPr>
        <w:t>执行《一般工业固体废物贮存和填埋污染控制标准》（GB18599-2020）中的有关规定，危险废物贮存</w:t>
      </w:r>
      <w:r>
        <w:rPr>
          <w:rFonts w:hint="eastAsia" w:ascii="Times New Roman" w:hAnsi="Times New Roman" w:eastAsia="宋体"/>
          <w:b w:val="0"/>
          <w:bCs/>
          <w:sz w:val="24"/>
          <w:szCs w:val="24"/>
          <w:highlight w:val="none"/>
          <w:lang w:val="en-US" w:eastAsia="zh-CN"/>
        </w:rPr>
        <w:t>已</w:t>
      </w:r>
      <w:r>
        <w:rPr>
          <w:rFonts w:hint="eastAsia" w:ascii="Times New Roman" w:hAnsi="Times New Roman" w:eastAsia="宋体"/>
          <w:b w:val="0"/>
          <w:bCs/>
          <w:sz w:val="24"/>
          <w:szCs w:val="24"/>
          <w:highlight w:val="none"/>
        </w:rPr>
        <w:t>执行《危险废物贮存污染控制标准》（GB18597-2001）及2013年修改单中的有关规定。</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sz w:val="24"/>
          <w:szCs w:val="24"/>
          <w:highlight w:val="none"/>
          <w:lang w:val="en-US" w:eastAsia="zh-CN"/>
        </w:rPr>
      </w:pPr>
      <w:r>
        <w:rPr>
          <w:rFonts w:hint="eastAsia" w:ascii="Times New Roman" w:hAnsi="Times New Roman" w:eastAsia="宋体"/>
          <w:sz w:val="24"/>
          <w:szCs w:val="24"/>
          <w:highlight w:val="none"/>
          <w:lang w:val="en-US" w:eastAsia="zh-CN"/>
        </w:rPr>
        <w:t>（五）污染物排放总量</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b w:val="0"/>
          <w:bCs/>
          <w:sz w:val="24"/>
          <w:szCs w:val="24"/>
          <w:highlight w:val="none"/>
          <w:lang w:val="en-US" w:eastAsia="zh-CN"/>
        </w:rPr>
      </w:pPr>
      <w:r>
        <w:rPr>
          <w:rFonts w:hint="eastAsia" w:ascii="Times New Roman" w:hAnsi="Times New Roman" w:eastAsia="宋体"/>
          <w:b w:val="0"/>
          <w:bCs/>
          <w:sz w:val="24"/>
          <w:szCs w:val="24"/>
          <w:highlight w:val="none"/>
          <w:lang w:eastAsia="zh-CN"/>
        </w:rPr>
        <w:t>本次验收总量甲苯：</w:t>
      </w:r>
      <w:r>
        <w:rPr>
          <w:rFonts w:hint="eastAsia" w:ascii="Times New Roman" w:hAnsi="Times New Roman" w:eastAsia="宋体"/>
          <w:b w:val="0"/>
          <w:bCs/>
          <w:sz w:val="24"/>
          <w:szCs w:val="24"/>
          <w:highlight w:val="none"/>
          <w:lang w:val="en-US" w:eastAsia="zh-CN"/>
        </w:rPr>
        <w:t>0.083t/a；非甲烷总烃：0.121t/a；乙酸乙酯：0.207t/a；满足环评</w:t>
      </w:r>
      <w:r>
        <w:rPr>
          <w:rFonts w:hint="eastAsia" w:ascii="Times New Roman" w:hAnsi="Times New Roman" w:eastAsia="宋体"/>
          <w:b w:val="0"/>
          <w:bCs/>
          <w:sz w:val="24"/>
          <w:szCs w:val="24"/>
          <w:highlight w:val="none"/>
          <w:lang w:eastAsia="zh-CN"/>
        </w:rPr>
        <w:t>甲苯</w:t>
      </w:r>
      <w:r>
        <w:rPr>
          <w:rFonts w:hint="eastAsia" w:ascii="Times New Roman" w:hAnsi="Times New Roman" w:eastAsia="宋体"/>
          <w:b w:val="0"/>
          <w:bCs/>
          <w:sz w:val="24"/>
          <w:szCs w:val="24"/>
          <w:highlight w:val="none"/>
          <w:lang w:val="en-US" w:eastAsia="zh-CN"/>
        </w:rPr>
        <w:t>3.661</w:t>
      </w:r>
      <w:r>
        <w:rPr>
          <w:rFonts w:hint="eastAsia" w:ascii="Times New Roman" w:hAnsi="Times New Roman" w:eastAsia="宋体"/>
          <w:b w:val="0"/>
          <w:bCs/>
          <w:sz w:val="24"/>
          <w:szCs w:val="24"/>
          <w:highlight w:val="none"/>
          <w:lang w:eastAsia="zh-CN"/>
        </w:rPr>
        <w:t>t/a、乙酸乙酯</w:t>
      </w:r>
      <w:r>
        <w:rPr>
          <w:rFonts w:hint="eastAsia" w:ascii="Times New Roman" w:hAnsi="Times New Roman" w:eastAsia="宋体"/>
          <w:b w:val="0"/>
          <w:bCs/>
          <w:sz w:val="24"/>
          <w:szCs w:val="24"/>
          <w:highlight w:val="none"/>
          <w:lang w:val="en-US" w:eastAsia="zh-CN"/>
        </w:rPr>
        <w:t>8.627</w:t>
      </w:r>
      <w:r>
        <w:rPr>
          <w:rFonts w:hint="eastAsia" w:ascii="Times New Roman" w:hAnsi="Times New Roman" w:eastAsia="宋体"/>
          <w:b w:val="0"/>
          <w:bCs/>
          <w:sz w:val="24"/>
          <w:szCs w:val="24"/>
          <w:highlight w:val="none"/>
          <w:lang w:eastAsia="zh-CN"/>
        </w:rPr>
        <w:t>t/a、非甲烷总烃</w:t>
      </w:r>
      <w:r>
        <w:rPr>
          <w:rFonts w:hint="eastAsia" w:ascii="Times New Roman" w:hAnsi="Times New Roman" w:eastAsia="宋体"/>
          <w:b w:val="0"/>
          <w:bCs/>
          <w:sz w:val="24"/>
          <w:szCs w:val="24"/>
          <w:highlight w:val="none"/>
          <w:lang w:val="en-US" w:eastAsia="zh-CN"/>
        </w:rPr>
        <w:t>0.814</w:t>
      </w:r>
      <w:r>
        <w:rPr>
          <w:rFonts w:hint="eastAsia" w:ascii="Times New Roman" w:hAnsi="Times New Roman" w:eastAsia="宋体"/>
          <w:b w:val="0"/>
          <w:bCs/>
          <w:sz w:val="24"/>
          <w:szCs w:val="24"/>
          <w:highlight w:val="none"/>
          <w:lang w:eastAsia="zh-CN"/>
        </w:rPr>
        <w:t>t/a的总量控制要求。甲苯处理效率：</w:t>
      </w:r>
      <w:r>
        <w:rPr>
          <w:rFonts w:hint="eastAsia" w:ascii="Times New Roman" w:hAnsi="Times New Roman" w:eastAsia="宋体"/>
          <w:b w:val="0"/>
          <w:bCs/>
          <w:sz w:val="24"/>
          <w:szCs w:val="24"/>
          <w:highlight w:val="none"/>
          <w:lang w:val="en-US" w:eastAsia="zh-CN"/>
        </w:rPr>
        <w:t>99%；非甲烷总烃处理效率：98%；乙酸乙酯处理效率：98%。</w:t>
      </w:r>
    </w:p>
    <w:p>
      <w:pPr>
        <w:pStyle w:val="31"/>
        <w:spacing w:before="0" w:beforeLines="0" w:beforeAutospacing="0" w:after="0" w:afterLines="0" w:afterAutospacing="0" w:line="360" w:lineRule="auto"/>
        <w:ind w:firstLine="422" w:firstLineChars="200"/>
        <w:jc w:val="both"/>
        <w:outlineLvl w:val="0"/>
        <w:rPr>
          <w:b/>
          <w:color w:val="000000"/>
          <w:sz w:val="21"/>
          <w:szCs w:val="21"/>
        </w:rPr>
      </w:pPr>
      <w:r>
        <w:rPr>
          <w:rFonts w:hint="eastAsia"/>
          <w:b/>
          <w:color w:val="000000"/>
          <w:sz w:val="21"/>
          <w:szCs w:val="21"/>
        </w:rPr>
        <w:t>五、工程建设对环境的影响</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b w:val="0"/>
          <w:bCs/>
          <w:sz w:val="24"/>
          <w:szCs w:val="24"/>
          <w:highlight w:val="none"/>
          <w:lang w:eastAsia="zh-CN"/>
        </w:rPr>
      </w:pPr>
      <w:r>
        <w:rPr>
          <w:rFonts w:hint="eastAsia" w:ascii="Times New Roman" w:hAnsi="Times New Roman" w:eastAsia="宋体"/>
          <w:b w:val="0"/>
          <w:bCs/>
          <w:sz w:val="24"/>
          <w:szCs w:val="24"/>
          <w:highlight w:val="none"/>
          <w:lang w:eastAsia="zh-CN"/>
        </w:rPr>
        <w:t>（</w:t>
      </w:r>
      <w:r>
        <w:rPr>
          <w:rFonts w:hint="eastAsia" w:ascii="Times New Roman" w:hAnsi="Times New Roman" w:eastAsia="宋体"/>
          <w:b w:val="0"/>
          <w:bCs/>
          <w:sz w:val="24"/>
          <w:szCs w:val="24"/>
          <w:highlight w:val="none"/>
          <w:lang w:val="en-US" w:eastAsia="zh-CN"/>
        </w:rPr>
        <w:t>1</w:t>
      </w:r>
      <w:r>
        <w:rPr>
          <w:rFonts w:hint="eastAsia" w:ascii="Times New Roman" w:hAnsi="Times New Roman" w:eastAsia="宋体"/>
          <w:b w:val="0"/>
          <w:bCs/>
          <w:sz w:val="24"/>
          <w:szCs w:val="24"/>
          <w:highlight w:val="none"/>
          <w:lang w:eastAsia="zh-CN"/>
        </w:rPr>
        <w:t>）根据监测结果可知，本次验收监测有组织废气颗粒物、</w:t>
      </w:r>
      <w:r>
        <w:rPr>
          <w:rFonts w:hint="eastAsia" w:ascii="Times New Roman" w:hAnsi="Times New Roman" w:eastAsia="宋体"/>
          <w:b w:val="0"/>
          <w:bCs/>
          <w:sz w:val="24"/>
          <w:szCs w:val="24"/>
          <w:highlight w:val="none"/>
          <w:lang w:val="en-US" w:eastAsia="zh-CN"/>
        </w:rPr>
        <w:t>甲苯</w:t>
      </w:r>
      <w:r>
        <w:rPr>
          <w:rFonts w:hint="eastAsia" w:ascii="Times New Roman" w:hAnsi="Times New Roman" w:eastAsia="宋体"/>
          <w:b w:val="0"/>
          <w:bCs/>
          <w:sz w:val="24"/>
          <w:szCs w:val="24"/>
          <w:highlight w:val="none"/>
          <w:lang w:eastAsia="zh-CN"/>
        </w:rPr>
        <w:t>、非甲烷总烃排放满足《大气污染物综合排放标准》（GB16297-1996）新污染源二级标准；乙酸乙酯满足GBZ2-2002《工作场所有害因素职业接触限值》分为GBZ2.1《工作场所有害因素职业接触限值第1部分：化学有害因素》。</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b w:val="0"/>
          <w:bCs/>
          <w:sz w:val="24"/>
          <w:szCs w:val="24"/>
          <w:highlight w:val="none"/>
          <w:lang w:eastAsia="zh-CN"/>
        </w:rPr>
      </w:pPr>
      <w:r>
        <w:rPr>
          <w:rFonts w:hint="eastAsia" w:ascii="Times New Roman" w:hAnsi="Times New Roman" w:eastAsia="宋体"/>
          <w:b w:val="0"/>
          <w:bCs/>
          <w:sz w:val="24"/>
          <w:szCs w:val="24"/>
          <w:highlight w:val="none"/>
          <w:lang w:eastAsia="zh-CN"/>
        </w:rPr>
        <w:t>（</w:t>
      </w:r>
      <w:r>
        <w:rPr>
          <w:rFonts w:hint="eastAsia" w:ascii="Times New Roman" w:hAnsi="Times New Roman" w:eastAsia="宋体"/>
          <w:b w:val="0"/>
          <w:bCs/>
          <w:sz w:val="24"/>
          <w:szCs w:val="24"/>
          <w:highlight w:val="none"/>
          <w:lang w:val="en-US" w:eastAsia="zh-CN"/>
        </w:rPr>
        <w:t>2</w:t>
      </w:r>
      <w:r>
        <w:rPr>
          <w:rFonts w:hint="eastAsia" w:ascii="Times New Roman" w:hAnsi="Times New Roman" w:eastAsia="宋体"/>
          <w:b w:val="0"/>
          <w:bCs/>
          <w:sz w:val="24"/>
          <w:szCs w:val="24"/>
          <w:highlight w:val="none"/>
          <w:lang w:eastAsia="zh-CN"/>
        </w:rPr>
        <w:t>）根据监测结果可知，本次验收监测期间，厂界无组织废气排放满足《大气污染物综合排放标准》(GB16297-1996)限值。</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b w:val="0"/>
          <w:bCs/>
          <w:sz w:val="24"/>
          <w:szCs w:val="24"/>
          <w:highlight w:val="none"/>
          <w:lang w:val="en-US" w:eastAsia="zh-CN"/>
        </w:rPr>
      </w:pPr>
      <w:r>
        <w:rPr>
          <w:rFonts w:hint="eastAsia" w:ascii="Times New Roman" w:hAnsi="Times New Roman" w:eastAsia="宋体"/>
          <w:b w:val="0"/>
          <w:bCs/>
          <w:sz w:val="24"/>
          <w:szCs w:val="24"/>
          <w:highlight w:val="none"/>
          <w:lang w:eastAsia="zh-CN"/>
        </w:rPr>
        <w:t>（</w:t>
      </w:r>
      <w:r>
        <w:rPr>
          <w:rFonts w:hint="eastAsia" w:ascii="Times New Roman" w:hAnsi="Times New Roman" w:eastAsia="宋体"/>
          <w:b w:val="0"/>
          <w:bCs/>
          <w:sz w:val="24"/>
          <w:szCs w:val="24"/>
          <w:highlight w:val="none"/>
          <w:lang w:val="en-US" w:eastAsia="zh-CN"/>
        </w:rPr>
        <w:t>3</w:t>
      </w:r>
      <w:r>
        <w:rPr>
          <w:rFonts w:hint="eastAsia" w:ascii="Times New Roman" w:hAnsi="Times New Roman" w:eastAsia="宋体"/>
          <w:b w:val="0"/>
          <w:bCs/>
          <w:sz w:val="24"/>
          <w:szCs w:val="24"/>
          <w:highlight w:val="none"/>
          <w:lang w:eastAsia="zh-CN"/>
        </w:rPr>
        <w:t>）根据监测结果可知，本次验收监测期间东厂界和北侧噪声排放满足《工业企业厂界环境噪声排放标准》(GB12348－2008)中的4类标准；其余两侧厂界噪声满足《工业企业厂界环境噪声排放标准》(GB12348－2008)中的3类标准。</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hint="eastAsia" w:ascii="Times New Roman" w:hAnsi="Times New Roman" w:eastAsia="宋体"/>
          <w:b w:val="0"/>
          <w:bCs/>
          <w:sz w:val="24"/>
          <w:szCs w:val="24"/>
          <w:highlight w:val="none"/>
          <w:lang w:eastAsia="zh-CN"/>
        </w:rPr>
      </w:pPr>
      <w:r>
        <w:rPr>
          <w:rFonts w:hint="eastAsia" w:ascii="Times New Roman" w:hAnsi="Times New Roman" w:eastAsia="宋体"/>
          <w:b w:val="0"/>
          <w:bCs/>
          <w:sz w:val="24"/>
          <w:szCs w:val="24"/>
          <w:highlight w:val="none"/>
          <w:lang w:eastAsia="zh-CN"/>
        </w:rPr>
        <w:t>（</w:t>
      </w:r>
      <w:r>
        <w:rPr>
          <w:rFonts w:hint="eastAsia" w:ascii="Times New Roman" w:hAnsi="Times New Roman" w:eastAsia="宋体"/>
          <w:b w:val="0"/>
          <w:bCs/>
          <w:sz w:val="24"/>
          <w:szCs w:val="24"/>
          <w:highlight w:val="none"/>
          <w:lang w:val="en-US" w:eastAsia="zh-CN"/>
        </w:rPr>
        <w:t>4</w:t>
      </w:r>
      <w:r>
        <w:rPr>
          <w:rFonts w:hint="eastAsia" w:ascii="Times New Roman" w:hAnsi="Times New Roman" w:eastAsia="宋体"/>
          <w:b w:val="0"/>
          <w:bCs/>
          <w:sz w:val="24"/>
          <w:szCs w:val="24"/>
          <w:highlight w:val="none"/>
          <w:lang w:eastAsia="zh-CN"/>
        </w:rPr>
        <w:t>）废水经预处理达到纳管要求后排入市政污水管网，送无为城东污水处理厂统一处置，满足《污水综合排放标准》(GB8978-1996)中的三级标准。</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2" w:firstLineChars="200"/>
        <w:jc w:val="both"/>
        <w:rPr>
          <w:rFonts w:ascii="Times New Roman" w:hAnsi="Times New Roman" w:eastAsia="宋体"/>
          <w:b/>
          <w:sz w:val="24"/>
          <w:szCs w:val="24"/>
          <w:highlight w:val="none"/>
          <w:lang w:val="zh-TW"/>
        </w:rPr>
      </w:pPr>
      <w:r>
        <w:rPr>
          <w:rFonts w:ascii="Times New Roman" w:hAnsi="Times New Roman" w:eastAsia="宋体"/>
          <w:b/>
          <w:sz w:val="24"/>
          <w:szCs w:val="24"/>
          <w:highlight w:val="none"/>
        </w:rPr>
        <w:t>五</w:t>
      </w:r>
      <w:r>
        <w:rPr>
          <w:rFonts w:ascii="Times New Roman" w:hAnsi="Times New Roman" w:eastAsia="宋体"/>
          <w:b/>
          <w:sz w:val="24"/>
          <w:szCs w:val="24"/>
          <w:highlight w:val="none"/>
          <w:lang w:val="zh-TW"/>
        </w:rPr>
        <w:t>、验收结论</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yellow"/>
          <w:lang w:val="zh-TW"/>
        </w:rPr>
      </w:pPr>
      <w:r>
        <w:rPr>
          <w:rFonts w:hint="eastAsia" w:ascii="Times New Roman" w:hAnsi="Times New Roman" w:eastAsia="宋体"/>
          <w:sz w:val="24"/>
          <w:szCs w:val="24"/>
          <w:highlight w:val="none"/>
          <w:lang w:val="en-US" w:eastAsia="zh-CN"/>
        </w:rPr>
        <w:t>芜湖</w:t>
      </w:r>
      <w:r>
        <w:rPr>
          <w:rFonts w:hint="eastAsia" w:ascii="Times New Roman" w:hAnsi="Times New Roman" w:eastAsia="宋体"/>
          <w:sz w:val="24"/>
          <w:szCs w:val="24"/>
          <w:highlight w:val="none"/>
          <w:lang w:val="zh-TW"/>
        </w:rPr>
        <w:t>徽氏新材料科技有限公司</w:t>
      </w:r>
      <w:r>
        <w:rPr>
          <w:rFonts w:hint="eastAsia" w:ascii="Times New Roman" w:hAnsi="Times New Roman" w:eastAsia="宋体"/>
          <w:sz w:val="24"/>
          <w:szCs w:val="24"/>
          <w:highlight w:val="none"/>
          <w:lang w:val="en-US" w:eastAsia="zh-CN"/>
        </w:rPr>
        <w:t>锂电池</w:t>
      </w:r>
      <w:r>
        <w:rPr>
          <w:rFonts w:hint="eastAsia" w:ascii="Times New Roman" w:hAnsi="Times New Roman" w:eastAsia="宋体"/>
          <w:sz w:val="24"/>
          <w:szCs w:val="24"/>
          <w:highlight w:val="none"/>
          <w:lang w:val="zh-TW"/>
        </w:rPr>
        <w:t>胶带生产和精加工项目</w:t>
      </w:r>
      <w:r>
        <w:rPr>
          <w:rFonts w:ascii="Times New Roman" w:hAnsi="Times New Roman" w:eastAsia="宋体"/>
          <w:sz w:val="24"/>
          <w:szCs w:val="24"/>
          <w:highlight w:val="none"/>
          <w:lang w:val="zh-TW"/>
        </w:rPr>
        <w:t>环境保护审查、审批手续完备，项目建设过程中基本按照环评及批复的要求落实了各项污染防治措施，各类外排污染物均能实现达标排放</w:t>
      </w:r>
      <w:r>
        <w:rPr>
          <w:rFonts w:hint="eastAsia" w:ascii="Times New Roman" w:hAnsi="Times New Roman" w:eastAsia="宋体"/>
          <w:sz w:val="24"/>
          <w:szCs w:val="24"/>
          <w:highlight w:val="none"/>
          <w:lang w:val="zh-TW"/>
        </w:rPr>
        <w:t>，</w:t>
      </w:r>
      <w:r>
        <w:rPr>
          <w:rFonts w:ascii="Times New Roman" w:hAnsi="Times New Roman" w:eastAsia="宋体"/>
          <w:sz w:val="24"/>
          <w:szCs w:val="24"/>
          <w:highlight w:val="none"/>
          <w:lang w:val="zh-TW"/>
        </w:rPr>
        <w:t>验收工作组</w:t>
      </w:r>
      <w:r>
        <w:rPr>
          <w:rFonts w:hint="eastAsia" w:ascii="Times New Roman" w:hAnsi="Times New Roman" w:eastAsia="宋体"/>
          <w:sz w:val="24"/>
          <w:szCs w:val="24"/>
          <w:highlight w:val="none"/>
          <w:lang w:val="zh-TW"/>
        </w:rPr>
        <w:t>同意</w:t>
      </w:r>
      <w:r>
        <w:rPr>
          <w:rFonts w:ascii="Times New Roman" w:hAnsi="Times New Roman" w:eastAsia="宋体"/>
          <w:sz w:val="24"/>
          <w:szCs w:val="24"/>
          <w:highlight w:val="none"/>
          <w:lang w:val="zh-TW"/>
        </w:rPr>
        <w:t>项目</w:t>
      </w:r>
      <w:r>
        <w:rPr>
          <w:rFonts w:hint="eastAsia" w:ascii="Times New Roman" w:hAnsi="Times New Roman" w:eastAsia="宋体"/>
          <w:sz w:val="24"/>
          <w:szCs w:val="24"/>
          <w:highlight w:val="none"/>
          <w:lang w:val="zh-TW"/>
        </w:rPr>
        <w:t>通过</w:t>
      </w:r>
      <w:r>
        <w:rPr>
          <w:rFonts w:ascii="Times New Roman" w:hAnsi="Times New Roman" w:eastAsia="宋体"/>
          <w:sz w:val="24"/>
          <w:szCs w:val="24"/>
          <w:highlight w:val="none"/>
          <w:lang w:val="zh-TW"/>
        </w:rPr>
        <w:t>竣工环境保护验收。</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2" w:firstLineChars="200"/>
        <w:jc w:val="both"/>
        <w:rPr>
          <w:rFonts w:hint="eastAsia" w:ascii="Times New Roman" w:hAnsi="Times New Roman" w:eastAsia="宋体"/>
          <w:b/>
          <w:sz w:val="24"/>
          <w:szCs w:val="24"/>
          <w:highlight w:val="none"/>
          <w:lang w:val="en-US" w:eastAsia="zh-CN"/>
        </w:rPr>
      </w:pPr>
      <w:r>
        <w:rPr>
          <w:rFonts w:hint="eastAsia" w:ascii="Times New Roman" w:hAnsi="Times New Roman" w:eastAsia="宋体"/>
          <w:b/>
          <w:sz w:val="24"/>
          <w:szCs w:val="24"/>
          <w:highlight w:val="none"/>
          <w:lang w:val="en-US" w:eastAsia="zh-CN"/>
        </w:rPr>
        <w:t>六、后续要求</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（1）加强公司的环境保护建设和监督管理职能，提高工作人员的理论及操作水平、岗位培训，完善环境保护组织机构和环境保护档案管理。</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（2）加强项目废气处理设施的维护与管理，确保</w:t>
      </w:r>
      <w:r>
        <w:rPr>
          <w:rFonts w:hint="eastAsia" w:ascii="Times New Roman" w:hAnsi="Times New Roman" w:eastAsia="宋体"/>
          <w:sz w:val="24"/>
          <w:szCs w:val="24"/>
          <w:highlight w:val="none"/>
          <w:lang w:val="zh-TW" w:eastAsia="zh-CN"/>
        </w:rPr>
        <w:t>废气</w:t>
      </w:r>
      <w:r>
        <w:rPr>
          <w:rFonts w:ascii="Times New Roman" w:hAnsi="Times New Roman" w:eastAsia="宋体"/>
          <w:sz w:val="24"/>
          <w:szCs w:val="24"/>
          <w:highlight w:val="none"/>
          <w:lang w:val="zh-TW"/>
        </w:rPr>
        <w:t>装置正常运行，保证项目工艺废气的达标排放。</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（3）加强污染源管理和环境风险事故防范，控制污染，预防厂区内突发环境风险事故的发生。</w:t>
      </w:r>
    </w:p>
    <w:p>
      <w:pPr>
        <w:keepNext w:val="0"/>
        <w:keepLines w:val="0"/>
        <w:pageBreakBefore w:val="0"/>
        <w:widowControl/>
        <w:kinsoku/>
        <w:wordWrap/>
        <w:overflowPunct/>
        <w:topLinePunct w:val="0"/>
        <w:autoSpaceDE/>
        <w:autoSpaceDN/>
        <w:bidi w:val="0"/>
        <w:adjustRightInd w:val="0"/>
        <w:snapToGrid w:val="0"/>
        <w:spacing w:after="0" w:line="360" w:lineRule="auto"/>
        <w:ind w:left="0" w:firstLine="480" w:firstLineChars="200"/>
        <w:jc w:val="both"/>
        <w:rPr>
          <w:rFonts w:ascii="Times New Roman" w:hAnsi="Times New Roman" w:eastAsia="宋体"/>
          <w:sz w:val="24"/>
          <w:szCs w:val="24"/>
          <w:highlight w:val="none"/>
          <w:lang w:val="zh-TW"/>
        </w:rPr>
      </w:pPr>
      <w:r>
        <w:rPr>
          <w:rFonts w:ascii="Times New Roman" w:hAnsi="Times New Roman" w:eastAsia="宋体"/>
          <w:sz w:val="24"/>
          <w:szCs w:val="24"/>
          <w:highlight w:val="none"/>
          <w:lang w:val="zh-TW"/>
        </w:rPr>
        <w:t>（4）增强厂区内生态恢复和厂区绿化水平。</w:t>
      </w:r>
    </w:p>
    <w:p>
      <w:pPr>
        <w:pStyle w:val="2"/>
        <w:rPr>
          <w:rFonts w:hint="eastAsia" w:ascii="Times New Roman" w:hAnsi="Times New Roman" w:eastAsia="宋体"/>
          <w:b/>
          <w:sz w:val="24"/>
          <w:szCs w:val="24"/>
          <w:highlight w:val="no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ind w:right="0" w:firstLine="0" w:firstLineChars="0"/>
        <w:jc w:val="right"/>
        <w:textAlignment w:val="auto"/>
        <w:rPr>
          <w:rFonts w:hint="eastAsia" w:ascii="Times New Roman" w:hAnsi="Times New Roman" w:eastAsia="宋体"/>
          <w:sz w:val="24"/>
          <w:szCs w:val="24"/>
        </w:rPr>
      </w:pPr>
    </w:p>
    <w:p>
      <w:pPr>
        <w:pStyle w:val="2"/>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right"/>
        <w:textAlignment w:val="auto"/>
        <w:rPr>
          <w:rFonts w:hint="eastAsia"/>
        </w:rPr>
      </w:pPr>
    </w:p>
    <w:p>
      <w:pPr>
        <w:keepNext w:val="0"/>
        <w:keepLines w:val="0"/>
        <w:pageBreakBefore w:val="0"/>
        <w:widowControl/>
        <w:kinsoku/>
        <w:wordWrap/>
        <w:overflowPunct/>
        <w:topLinePunct w:val="0"/>
        <w:autoSpaceDE/>
        <w:autoSpaceDN/>
        <w:bidi w:val="0"/>
        <w:adjustRightInd w:val="0"/>
        <w:snapToGrid w:val="0"/>
        <w:spacing w:after="0" w:line="360" w:lineRule="auto"/>
        <w:ind w:right="0" w:firstLine="0" w:firstLineChars="0"/>
        <w:jc w:val="right"/>
        <w:textAlignment w:val="auto"/>
        <w:rPr>
          <w:rFonts w:hint="eastAsia" w:ascii="Times New Roman" w:hAnsi="Times New Roman" w:eastAsia="宋体"/>
          <w:sz w:val="24"/>
          <w:szCs w:val="24"/>
          <w:lang w:eastAsia="zh-CN"/>
        </w:rPr>
      </w:pPr>
      <w:r>
        <w:rPr>
          <w:rFonts w:hint="eastAsia" w:ascii="Times New Roman" w:hAnsi="Times New Roman" w:eastAsia="宋体"/>
          <w:sz w:val="24"/>
          <w:szCs w:val="24"/>
          <w:highlight w:val="none"/>
          <w:lang w:val="en-US" w:eastAsia="zh-CN"/>
        </w:rPr>
        <w:t>芜湖</w:t>
      </w:r>
      <w:r>
        <w:rPr>
          <w:rFonts w:hint="eastAsia" w:ascii="Times New Roman" w:hAnsi="Times New Roman" w:eastAsia="宋体"/>
          <w:sz w:val="24"/>
          <w:szCs w:val="24"/>
          <w:highlight w:val="none"/>
          <w:lang w:val="zh-TW"/>
        </w:rPr>
        <w:t>徽氏新材料科技有限公司</w:t>
      </w:r>
    </w:p>
    <w:p>
      <w:pPr>
        <w:keepNext w:val="0"/>
        <w:keepLines w:val="0"/>
        <w:pageBreakBefore w:val="0"/>
        <w:widowControl/>
        <w:kinsoku/>
        <w:wordWrap/>
        <w:overflowPunct/>
        <w:topLinePunct w:val="0"/>
        <w:autoSpaceDE/>
        <w:autoSpaceDN/>
        <w:bidi w:val="0"/>
        <w:adjustRightInd w:val="0"/>
        <w:snapToGrid w:val="0"/>
        <w:spacing w:after="0" w:line="360" w:lineRule="auto"/>
        <w:ind w:right="0" w:firstLine="0" w:firstLineChars="0"/>
        <w:jc w:val="right"/>
        <w:textAlignment w:val="auto"/>
        <w:rPr>
          <w:rFonts w:ascii="Times New Roman" w:hAnsi="Times New Roman" w:eastAsia="宋体"/>
          <w:sz w:val="24"/>
          <w:szCs w:val="24"/>
        </w:rPr>
      </w:pPr>
      <w:r>
        <w:rPr>
          <w:rFonts w:ascii="Times New Roman" w:hAnsi="Times New Roman" w:eastAsia="宋体"/>
          <w:sz w:val="24"/>
          <w:szCs w:val="24"/>
        </w:rPr>
        <w:t>20</w:t>
      </w:r>
      <w:r>
        <w:rPr>
          <w:rFonts w:hint="eastAsia" w:ascii="Times New Roman" w:hAnsi="Times New Roman" w:eastAsia="宋体"/>
          <w:sz w:val="24"/>
          <w:szCs w:val="24"/>
          <w:lang w:val="en-US" w:eastAsia="zh-CN"/>
        </w:rPr>
        <w:t>23</w:t>
      </w:r>
      <w:r>
        <w:rPr>
          <w:rFonts w:ascii="Times New Roman" w:hAnsi="Times New Roman" w:eastAsia="宋体"/>
          <w:sz w:val="24"/>
          <w:szCs w:val="24"/>
        </w:rPr>
        <w:t>年</w:t>
      </w:r>
      <w:r>
        <w:rPr>
          <w:rFonts w:hint="eastAsia" w:ascii="Times New Roman" w:hAnsi="Times New Roman" w:eastAsia="宋体"/>
          <w:sz w:val="24"/>
          <w:szCs w:val="24"/>
          <w:lang w:val="en-US" w:eastAsia="zh-CN"/>
        </w:rPr>
        <w:t>4</w:t>
      </w:r>
      <w:r>
        <w:rPr>
          <w:rFonts w:ascii="Times New Roman" w:hAnsi="Times New Roman" w:eastAsia="宋体"/>
          <w:sz w:val="24"/>
          <w:szCs w:val="24"/>
        </w:rPr>
        <w:t>月</w:t>
      </w:r>
      <w:r>
        <w:rPr>
          <w:rFonts w:hint="eastAsia" w:ascii="Times New Roman" w:hAnsi="Times New Roman" w:eastAsia="宋体"/>
          <w:sz w:val="24"/>
          <w:szCs w:val="24"/>
          <w:lang w:val="en-US" w:eastAsia="zh-CN"/>
        </w:rPr>
        <w:t>30</w:t>
      </w:r>
      <w:r>
        <w:rPr>
          <w:rFonts w:ascii="Times New Roman" w:hAnsi="Times New Roman" w:eastAsia="宋体"/>
          <w:sz w:val="24"/>
          <w:szCs w:val="24"/>
        </w:rPr>
        <w:t>日</w:t>
      </w: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default" w:ascii="Times New Roman" w:hAnsi="Times New Roman" w:eastAsia="微软雅黑" w:cs="Times New Roman"/>
                              <w:sz w:val="21"/>
                              <w:szCs w:val="21"/>
                              <w:lang w:eastAsia="zh-CN"/>
                            </w:rPr>
                          </w:pP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1</w:t>
                          </w:r>
                          <w:r>
                            <w:rPr>
                              <w:rFonts w:hint="default" w:ascii="Times New Roman" w:hAnsi="Times New Roman" w:cs="Times New Roman"/>
                              <w:sz w:val="21"/>
                              <w:szCs w:val="21"/>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rPr>
                        <w:rFonts w:hint="default" w:ascii="Times New Roman" w:hAnsi="Times New Roman" w:eastAsia="微软雅黑" w:cs="Times New Roman"/>
                        <w:sz w:val="21"/>
                        <w:szCs w:val="21"/>
                        <w:lang w:eastAsia="zh-CN"/>
                      </w:rPr>
                    </w:pP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1</w:t>
                    </w:r>
                    <w:r>
                      <w:rPr>
                        <w:rFonts w:hint="default" w:ascii="Times New Roman" w:hAnsi="Times New Roman" w:cs="Times New Roman"/>
                        <w:sz w:val="21"/>
                        <w:szCs w:val="21"/>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MTllZjI3YmRlN2Q2NzVkMDQ3MTZiMzY0ZjRkYzQifQ=="/>
  </w:docVars>
  <w:rsids>
    <w:rsidRoot w:val="002E2E9B"/>
    <w:rsid w:val="00022481"/>
    <w:rsid w:val="000374DC"/>
    <w:rsid w:val="00050318"/>
    <w:rsid w:val="00050DD2"/>
    <w:rsid w:val="0005742F"/>
    <w:rsid w:val="00061EC8"/>
    <w:rsid w:val="000623DF"/>
    <w:rsid w:val="000645B9"/>
    <w:rsid w:val="00064D52"/>
    <w:rsid w:val="00085389"/>
    <w:rsid w:val="00085F51"/>
    <w:rsid w:val="00090F06"/>
    <w:rsid w:val="00097F01"/>
    <w:rsid w:val="000B34B9"/>
    <w:rsid w:val="000C1423"/>
    <w:rsid w:val="000E3453"/>
    <w:rsid w:val="000E486B"/>
    <w:rsid w:val="00117C9E"/>
    <w:rsid w:val="00120C2E"/>
    <w:rsid w:val="00123D8A"/>
    <w:rsid w:val="00124744"/>
    <w:rsid w:val="00134DE8"/>
    <w:rsid w:val="001443BA"/>
    <w:rsid w:val="00146AB1"/>
    <w:rsid w:val="0015051A"/>
    <w:rsid w:val="00154A7A"/>
    <w:rsid w:val="00165BD5"/>
    <w:rsid w:val="00166487"/>
    <w:rsid w:val="00171DE8"/>
    <w:rsid w:val="001767D8"/>
    <w:rsid w:val="001A153D"/>
    <w:rsid w:val="001A3934"/>
    <w:rsid w:val="001A63A2"/>
    <w:rsid w:val="001B0941"/>
    <w:rsid w:val="001B11E5"/>
    <w:rsid w:val="001B23FD"/>
    <w:rsid w:val="001B27F6"/>
    <w:rsid w:val="001B5174"/>
    <w:rsid w:val="001B58EE"/>
    <w:rsid w:val="001C1BB2"/>
    <w:rsid w:val="00214ED1"/>
    <w:rsid w:val="00233474"/>
    <w:rsid w:val="002530BB"/>
    <w:rsid w:val="00253852"/>
    <w:rsid w:val="0025756E"/>
    <w:rsid w:val="00260994"/>
    <w:rsid w:val="0027069D"/>
    <w:rsid w:val="00282C4A"/>
    <w:rsid w:val="00284046"/>
    <w:rsid w:val="00284394"/>
    <w:rsid w:val="002A2739"/>
    <w:rsid w:val="002C06C2"/>
    <w:rsid w:val="002C1B69"/>
    <w:rsid w:val="002D170B"/>
    <w:rsid w:val="002D7AA9"/>
    <w:rsid w:val="002E2E9B"/>
    <w:rsid w:val="002F0724"/>
    <w:rsid w:val="002F4D2E"/>
    <w:rsid w:val="002F79F9"/>
    <w:rsid w:val="00326E04"/>
    <w:rsid w:val="003408B6"/>
    <w:rsid w:val="00352390"/>
    <w:rsid w:val="0036094C"/>
    <w:rsid w:val="00365213"/>
    <w:rsid w:val="003677ED"/>
    <w:rsid w:val="003722A2"/>
    <w:rsid w:val="0037693C"/>
    <w:rsid w:val="003857B9"/>
    <w:rsid w:val="00390A78"/>
    <w:rsid w:val="00395FFB"/>
    <w:rsid w:val="003B034A"/>
    <w:rsid w:val="003B44E9"/>
    <w:rsid w:val="003C6771"/>
    <w:rsid w:val="003C7099"/>
    <w:rsid w:val="003F1050"/>
    <w:rsid w:val="0041018B"/>
    <w:rsid w:val="0041567A"/>
    <w:rsid w:val="0042036D"/>
    <w:rsid w:val="0045058F"/>
    <w:rsid w:val="00457856"/>
    <w:rsid w:val="0046023C"/>
    <w:rsid w:val="0047177F"/>
    <w:rsid w:val="004717CC"/>
    <w:rsid w:val="004762CD"/>
    <w:rsid w:val="00481EA2"/>
    <w:rsid w:val="00483C23"/>
    <w:rsid w:val="00484838"/>
    <w:rsid w:val="004914CD"/>
    <w:rsid w:val="004A6B61"/>
    <w:rsid w:val="004B61BC"/>
    <w:rsid w:val="004B7FBA"/>
    <w:rsid w:val="004D25F8"/>
    <w:rsid w:val="004D691C"/>
    <w:rsid w:val="004E0333"/>
    <w:rsid w:val="004E6907"/>
    <w:rsid w:val="00535352"/>
    <w:rsid w:val="00563AB5"/>
    <w:rsid w:val="00577E53"/>
    <w:rsid w:val="00585C1B"/>
    <w:rsid w:val="005B5688"/>
    <w:rsid w:val="005C160F"/>
    <w:rsid w:val="005C45C0"/>
    <w:rsid w:val="005C5439"/>
    <w:rsid w:val="005D52BC"/>
    <w:rsid w:val="005F1D99"/>
    <w:rsid w:val="005F591C"/>
    <w:rsid w:val="00600355"/>
    <w:rsid w:val="00604456"/>
    <w:rsid w:val="00624093"/>
    <w:rsid w:val="00632C7C"/>
    <w:rsid w:val="00664BE2"/>
    <w:rsid w:val="006810AB"/>
    <w:rsid w:val="0068351D"/>
    <w:rsid w:val="00684FDD"/>
    <w:rsid w:val="006D256B"/>
    <w:rsid w:val="00715854"/>
    <w:rsid w:val="007421C9"/>
    <w:rsid w:val="00750104"/>
    <w:rsid w:val="007524C0"/>
    <w:rsid w:val="00755DDA"/>
    <w:rsid w:val="00760602"/>
    <w:rsid w:val="00765A0A"/>
    <w:rsid w:val="00772CEB"/>
    <w:rsid w:val="00781271"/>
    <w:rsid w:val="007A350F"/>
    <w:rsid w:val="007B2F12"/>
    <w:rsid w:val="007C248C"/>
    <w:rsid w:val="007E6045"/>
    <w:rsid w:val="007F6571"/>
    <w:rsid w:val="0080610A"/>
    <w:rsid w:val="00816E2B"/>
    <w:rsid w:val="00825843"/>
    <w:rsid w:val="0082715A"/>
    <w:rsid w:val="00834A17"/>
    <w:rsid w:val="00841AB5"/>
    <w:rsid w:val="00842150"/>
    <w:rsid w:val="0085108D"/>
    <w:rsid w:val="008513F6"/>
    <w:rsid w:val="008536CE"/>
    <w:rsid w:val="00870167"/>
    <w:rsid w:val="00883536"/>
    <w:rsid w:val="008A43CD"/>
    <w:rsid w:val="008A50EF"/>
    <w:rsid w:val="008D539A"/>
    <w:rsid w:val="008E0CC5"/>
    <w:rsid w:val="008F04DF"/>
    <w:rsid w:val="008F16DB"/>
    <w:rsid w:val="008F742F"/>
    <w:rsid w:val="00900ACB"/>
    <w:rsid w:val="00916BD1"/>
    <w:rsid w:val="0092718A"/>
    <w:rsid w:val="009367DB"/>
    <w:rsid w:val="00943361"/>
    <w:rsid w:val="009743B9"/>
    <w:rsid w:val="00981F88"/>
    <w:rsid w:val="0099089E"/>
    <w:rsid w:val="009A23D6"/>
    <w:rsid w:val="009A2DA8"/>
    <w:rsid w:val="009A4CBB"/>
    <w:rsid w:val="009B3177"/>
    <w:rsid w:val="009B3BD5"/>
    <w:rsid w:val="009B6219"/>
    <w:rsid w:val="009E4C0B"/>
    <w:rsid w:val="009E553E"/>
    <w:rsid w:val="009F1BDC"/>
    <w:rsid w:val="00A048FF"/>
    <w:rsid w:val="00A259CD"/>
    <w:rsid w:val="00A426E4"/>
    <w:rsid w:val="00A42E45"/>
    <w:rsid w:val="00A568FE"/>
    <w:rsid w:val="00A61D78"/>
    <w:rsid w:val="00A65B6A"/>
    <w:rsid w:val="00A743DD"/>
    <w:rsid w:val="00A773DE"/>
    <w:rsid w:val="00A927FE"/>
    <w:rsid w:val="00AA346B"/>
    <w:rsid w:val="00AA5D9A"/>
    <w:rsid w:val="00AB126B"/>
    <w:rsid w:val="00AD4907"/>
    <w:rsid w:val="00AE70BD"/>
    <w:rsid w:val="00AF14A4"/>
    <w:rsid w:val="00AF4965"/>
    <w:rsid w:val="00B04977"/>
    <w:rsid w:val="00B065E4"/>
    <w:rsid w:val="00B11816"/>
    <w:rsid w:val="00B156C0"/>
    <w:rsid w:val="00B15BDD"/>
    <w:rsid w:val="00B259C7"/>
    <w:rsid w:val="00B31420"/>
    <w:rsid w:val="00B45D4C"/>
    <w:rsid w:val="00B57728"/>
    <w:rsid w:val="00B635D4"/>
    <w:rsid w:val="00B75594"/>
    <w:rsid w:val="00B8412A"/>
    <w:rsid w:val="00B95170"/>
    <w:rsid w:val="00BC12E0"/>
    <w:rsid w:val="00BD6D0E"/>
    <w:rsid w:val="00BF15C8"/>
    <w:rsid w:val="00BF59EE"/>
    <w:rsid w:val="00C136F2"/>
    <w:rsid w:val="00C15EE9"/>
    <w:rsid w:val="00C22C6B"/>
    <w:rsid w:val="00C3007B"/>
    <w:rsid w:val="00C35183"/>
    <w:rsid w:val="00C60E98"/>
    <w:rsid w:val="00C61C00"/>
    <w:rsid w:val="00C64DBB"/>
    <w:rsid w:val="00C67915"/>
    <w:rsid w:val="00C759CC"/>
    <w:rsid w:val="00C85E97"/>
    <w:rsid w:val="00C940F6"/>
    <w:rsid w:val="00C940FA"/>
    <w:rsid w:val="00CA2777"/>
    <w:rsid w:val="00CA3170"/>
    <w:rsid w:val="00CA38FB"/>
    <w:rsid w:val="00CA3ED2"/>
    <w:rsid w:val="00CC14D2"/>
    <w:rsid w:val="00CF0C7C"/>
    <w:rsid w:val="00D01893"/>
    <w:rsid w:val="00D13863"/>
    <w:rsid w:val="00D202A2"/>
    <w:rsid w:val="00D22ADB"/>
    <w:rsid w:val="00D22B11"/>
    <w:rsid w:val="00D24F28"/>
    <w:rsid w:val="00D51CBB"/>
    <w:rsid w:val="00D75866"/>
    <w:rsid w:val="00D93260"/>
    <w:rsid w:val="00D9348A"/>
    <w:rsid w:val="00DB075F"/>
    <w:rsid w:val="00DC1E8B"/>
    <w:rsid w:val="00DC7B79"/>
    <w:rsid w:val="00DD0FC4"/>
    <w:rsid w:val="00DD7DB8"/>
    <w:rsid w:val="00DE782B"/>
    <w:rsid w:val="00DF71DC"/>
    <w:rsid w:val="00E039FD"/>
    <w:rsid w:val="00E0526C"/>
    <w:rsid w:val="00E41669"/>
    <w:rsid w:val="00E41FE3"/>
    <w:rsid w:val="00E5710C"/>
    <w:rsid w:val="00E576A7"/>
    <w:rsid w:val="00E71E2F"/>
    <w:rsid w:val="00E73022"/>
    <w:rsid w:val="00E93824"/>
    <w:rsid w:val="00E946FD"/>
    <w:rsid w:val="00E965EC"/>
    <w:rsid w:val="00EB71AE"/>
    <w:rsid w:val="00ED2A94"/>
    <w:rsid w:val="00EE2F5C"/>
    <w:rsid w:val="00F00FC7"/>
    <w:rsid w:val="00F04953"/>
    <w:rsid w:val="00F120A1"/>
    <w:rsid w:val="00F12C67"/>
    <w:rsid w:val="00F21828"/>
    <w:rsid w:val="00F42646"/>
    <w:rsid w:val="00F77824"/>
    <w:rsid w:val="00F95B2F"/>
    <w:rsid w:val="00FB0C92"/>
    <w:rsid w:val="00FC1E63"/>
    <w:rsid w:val="00FD743C"/>
    <w:rsid w:val="00FF0048"/>
    <w:rsid w:val="00FF0D31"/>
    <w:rsid w:val="00FF1600"/>
    <w:rsid w:val="00FF4BF2"/>
    <w:rsid w:val="04AB1142"/>
    <w:rsid w:val="04BA7566"/>
    <w:rsid w:val="06FC0EBA"/>
    <w:rsid w:val="0D001261"/>
    <w:rsid w:val="0D932C35"/>
    <w:rsid w:val="0E385282"/>
    <w:rsid w:val="0FC34476"/>
    <w:rsid w:val="0FFF2A8C"/>
    <w:rsid w:val="103001B3"/>
    <w:rsid w:val="103B0549"/>
    <w:rsid w:val="12847900"/>
    <w:rsid w:val="130E6773"/>
    <w:rsid w:val="156D75FC"/>
    <w:rsid w:val="1584272F"/>
    <w:rsid w:val="15C77EF9"/>
    <w:rsid w:val="181F7DD6"/>
    <w:rsid w:val="1D3C334D"/>
    <w:rsid w:val="1F4B1EF7"/>
    <w:rsid w:val="24C7479B"/>
    <w:rsid w:val="26F2249B"/>
    <w:rsid w:val="274C3C7D"/>
    <w:rsid w:val="28C9127C"/>
    <w:rsid w:val="29C13F32"/>
    <w:rsid w:val="2B3C72EA"/>
    <w:rsid w:val="2B4B296E"/>
    <w:rsid w:val="2C5B416E"/>
    <w:rsid w:val="2EB970EF"/>
    <w:rsid w:val="2ED936E8"/>
    <w:rsid w:val="31B45731"/>
    <w:rsid w:val="32A568F7"/>
    <w:rsid w:val="33925AEA"/>
    <w:rsid w:val="33F0092F"/>
    <w:rsid w:val="360B7B36"/>
    <w:rsid w:val="37A7351F"/>
    <w:rsid w:val="38746175"/>
    <w:rsid w:val="3BAE3989"/>
    <w:rsid w:val="3C6D52F7"/>
    <w:rsid w:val="422D5AAC"/>
    <w:rsid w:val="422F5579"/>
    <w:rsid w:val="42E26549"/>
    <w:rsid w:val="43733DC4"/>
    <w:rsid w:val="445969B3"/>
    <w:rsid w:val="44C122AF"/>
    <w:rsid w:val="47D11100"/>
    <w:rsid w:val="485526A6"/>
    <w:rsid w:val="4DCE4DE4"/>
    <w:rsid w:val="4DF776D4"/>
    <w:rsid w:val="506170FD"/>
    <w:rsid w:val="51381650"/>
    <w:rsid w:val="521111E9"/>
    <w:rsid w:val="549114C1"/>
    <w:rsid w:val="54AC6E70"/>
    <w:rsid w:val="55E74A15"/>
    <w:rsid w:val="55FF311F"/>
    <w:rsid w:val="565A097D"/>
    <w:rsid w:val="57A86E6B"/>
    <w:rsid w:val="58737694"/>
    <w:rsid w:val="5A74347B"/>
    <w:rsid w:val="5B5A0001"/>
    <w:rsid w:val="5D953343"/>
    <w:rsid w:val="61D73DFC"/>
    <w:rsid w:val="638337F8"/>
    <w:rsid w:val="63A14C12"/>
    <w:rsid w:val="654B14DA"/>
    <w:rsid w:val="66046BC7"/>
    <w:rsid w:val="662E0E05"/>
    <w:rsid w:val="69226AE8"/>
    <w:rsid w:val="6AA16706"/>
    <w:rsid w:val="6B1F2681"/>
    <w:rsid w:val="6BD94DD8"/>
    <w:rsid w:val="715F4D53"/>
    <w:rsid w:val="72DD12A9"/>
    <w:rsid w:val="73CB05BF"/>
    <w:rsid w:val="741D7C93"/>
    <w:rsid w:val="75DA09AB"/>
    <w:rsid w:val="75FD1618"/>
    <w:rsid w:val="77BE2D13"/>
    <w:rsid w:val="7BCD78A7"/>
    <w:rsid w:val="7CE362A2"/>
    <w:rsid w:val="7DAC483B"/>
    <w:rsid w:val="7F3A007C"/>
    <w:rsid w:val="7FC709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ind w:left="420" w:leftChars="200" w:firstLine="420" w:firstLineChars="200"/>
    </w:pPr>
    <w:rPr>
      <w:szCs w:val="24"/>
    </w:rPr>
  </w:style>
  <w:style w:type="paragraph" w:styleId="3">
    <w:name w:val="Body Text Indent"/>
    <w:basedOn w:val="1"/>
    <w:next w:val="4"/>
    <w:link w:val="19"/>
    <w:qFormat/>
    <w:uiPriority w:val="0"/>
    <w:pPr>
      <w:widowControl w:val="0"/>
      <w:adjustRightInd/>
      <w:snapToGrid/>
      <w:spacing w:after="0"/>
      <w:ind w:firstLine="538" w:firstLineChars="192"/>
      <w:jc w:val="both"/>
    </w:pPr>
    <w:rPr>
      <w:rFonts w:ascii="Times New Roman" w:hAnsi="Times New Roman" w:eastAsia="宋体"/>
      <w:kern w:val="2"/>
      <w:sz w:val="28"/>
      <w:szCs w:val="24"/>
    </w:rPr>
  </w:style>
  <w:style w:type="paragraph" w:customStyle="1" w:styleId="4">
    <w:name w:val="样式 正文文本缩进 + 行距: 1.5 倍行距"/>
    <w:basedOn w:val="3"/>
    <w:qFormat/>
    <w:uiPriority w:val="0"/>
    <w:pPr>
      <w:ind w:left="90" w:leftChars="32" w:firstLine="560"/>
    </w:pPr>
  </w:style>
  <w:style w:type="paragraph" w:styleId="5">
    <w:name w:val="annotation text"/>
    <w:basedOn w:val="1"/>
    <w:semiHidden/>
    <w:unhideWhenUsed/>
    <w:uiPriority w:val="99"/>
    <w:pPr>
      <w:jc w:val="left"/>
    </w:pPr>
  </w:style>
  <w:style w:type="paragraph" w:styleId="6">
    <w:name w:val="Body Text"/>
    <w:basedOn w:val="1"/>
    <w:next w:val="1"/>
    <w:semiHidden/>
    <w:qFormat/>
    <w:uiPriority w:val="0"/>
    <w:pPr>
      <w:spacing w:after="120"/>
    </w:pPr>
  </w:style>
  <w:style w:type="paragraph" w:styleId="7">
    <w:name w:val="Plain Text"/>
    <w:basedOn w:val="1"/>
    <w:link w:val="25"/>
    <w:qFormat/>
    <w:uiPriority w:val="0"/>
    <w:pPr>
      <w:adjustRightInd/>
      <w:snapToGrid/>
      <w:spacing w:after="0"/>
    </w:pPr>
    <w:rPr>
      <w:rFonts w:ascii="宋体" w:hAnsi="Courier New" w:eastAsia="宋体" w:cstheme="minorBidi"/>
      <w:kern w:val="2"/>
      <w:sz w:val="21"/>
    </w:rPr>
  </w:style>
  <w:style w:type="paragraph" w:styleId="8">
    <w:name w:val="Balloon Text"/>
    <w:basedOn w:val="1"/>
    <w:link w:val="28"/>
    <w:semiHidden/>
    <w:unhideWhenUsed/>
    <w:qFormat/>
    <w:uiPriority w:val="99"/>
    <w:pPr>
      <w:spacing w:after="0"/>
    </w:pPr>
    <w:rPr>
      <w:sz w:val="18"/>
      <w:szCs w:val="18"/>
    </w:rPr>
  </w:style>
  <w:style w:type="paragraph" w:styleId="9">
    <w:name w:val="footer"/>
    <w:basedOn w:val="1"/>
    <w:link w:val="21"/>
    <w:unhideWhenUsed/>
    <w:qFormat/>
    <w:uiPriority w:val="99"/>
    <w:pPr>
      <w:tabs>
        <w:tab w:val="center" w:pos="4153"/>
        <w:tab w:val="right" w:pos="8306"/>
      </w:tabs>
    </w:pPr>
    <w:rPr>
      <w:sz w:val="18"/>
      <w:szCs w:val="18"/>
    </w:rPr>
  </w:style>
  <w:style w:type="paragraph" w:styleId="10">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11">
    <w:name w:val="Normal (Web)"/>
    <w:basedOn w:val="1"/>
    <w:qFormat/>
    <w:uiPriority w:val="99"/>
    <w:pPr>
      <w:adjustRightInd/>
      <w:snapToGrid/>
      <w:spacing w:before="100" w:beforeAutospacing="1" w:after="100" w:afterAutospacing="1"/>
    </w:pPr>
    <w:rPr>
      <w:rFonts w:ascii="宋体" w:hAnsi="宋体" w:eastAsia="宋体" w:cs="宋体"/>
      <w:sz w:val="24"/>
      <w:szCs w:val="24"/>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customStyle="1" w:styleId="15">
    <w:name w:val="Default"/>
    <w:basedOn w:val="16"/>
    <w:next w:val="9"/>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文本"/>
    <w:basedOn w:val="1"/>
    <w:next w:val="1"/>
    <w:qFormat/>
    <w:uiPriority w:val="0"/>
    <w:pPr>
      <w:autoSpaceDE w:val="0"/>
      <w:autoSpaceDN w:val="0"/>
      <w:ind w:firstLine="480"/>
    </w:pPr>
    <w:rPr>
      <w:szCs w:val="24"/>
      <w:lang w:val="zh-CN"/>
    </w:rPr>
  </w:style>
  <w:style w:type="paragraph" w:customStyle="1" w:styleId="17">
    <w:name w:val="普通(网站)1"/>
    <w:basedOn w:val="1"/>
    <w:qFormat/>
    <w:uiPriority w:val="0"/>
    <w:pPr>
      <w:adjustRightInd/>
      <w:snapToGrid/>
      <w:spacing w:before="100" w:beforeAutospacing="1" w:after="100" w:afterAutospacing="1"/>
    </w:pPr>
    <w:rPr>
      <w:rFonts w:ascii="宋体" w:hAnsi="宋体" w:eastAsia="宋体" w:cs="宋体"/>
      <w:sz w:val="24"/>
      <w:szCs w:val="24"/>
    </w:rPr>
  </w:style>
  <w:style w:type="paragraph" w:styleId="18">
    <w:name w:val="List Paragraph"/>
    <w:basedOn w:val="1"/>
    <w:qFormat/>
    <w:uiPriority w:val="34"/>
    <w:pPr>
      <w:ind w:firstLine="420" w:firstLineChars="200"/>
    </w:pPr>
  </w:style>
  <w:style w:type="character" w:customStyle="1" w:styleId="19">
    <w:name w:val="正文文本缩进 字符"/>
    <w:basedOn w:val="14"/>
    <w:link w:val="3"/>
    <w:qFormat/>
    <w:uiPriority w:val="0"/>
    <w:rPr>
      <w:rFonts w:ascii="Times New Roman" w:hAnsi="Times New Roman" w:eastAsia="宋体" w:cs="Times New Roman"/>
      <w:sz w:val="28"/>
      <w:szCs w:val="24"/>
    </w:rPr>
  </w:style>
  <w:style w:type="character" w:customStyle="1" w:styleId="20">
    <w:name w:val="页眉 字符"/>
    <w:basedOn w:val="14"/>
    <w:link w:val="10"/>
    <w:qFormat/>
    <w:uiPriority w:val="99"/>
    <w:rPr>
      <w:rFonts w:ascii="Tahoma" w:hAnsi="Tahoma" w:eastAsia="微软雅黑" w:cs="Times New Roman"/>
      <w:kern w:val="0"/>
      <w:sz w:val="18"/>
      <w:szCs w:val="18"/>
    </w:rPr>
  </w:style>
  <w:style w:type="character" w:customStyle="1" w:styleId="21">
    <w:name w:val="页脚 字符"/>
    <w:basedOn w:val="14"/>
    <w:link w:val="9"/>
    <w:qFormat/>
    <w:uiPriority w:val="99"/>
    <w:rPr>
      <w:rFonts w:ascii="Tahoma" w:hAnsi="Tahoma" w:eastAsia="微软雅黑" w:cs="Times New Roman"/>
      <w:kern w:val="0"/>
      <w:sz w:val="18"/>
      <w:szCs w:val="18"/>
    </w:rPr>
  </w:style>
  <w:style w:type="character" w:customStyle="1" w:styleId="22">
    <w:name w:val="正文文本 (2) + Times New Roman"/>
    <w:basedOn w:val="14"/>
    <w:qFormat/>
    <w:uiPriority w:val="0"/>
    <w:rPr>
      <w:rFonts w:hint="default" w:ascii="Times New Roman" w:hAnsi="Times New Roman" w:eastAsia="Times New Roman" w:cs="Times New Roman"/>
      <w:color w:val="000000"/>
      <w:spacing w:val="0"/>
      <w:w w:val="100"/>
      <w:position w:val="0"/>
      <w:sz w:val="36"/>
      <w:szCs w:val="36"/>
      <w:u w:val="none"/>
      <w:lang w:val="en-US" w:eastAsia="en-US" w:bidi="en-US"/>
    </w:rPr>
  </w:style>
  <w:style w:type="paragraph" w:customStyle="1" w:styleId="23">
    <w:name w:val="普通(网站)2"/>
    <w:basedOn w:val="1"/>
    <w:qFormat/>
    <w:uiPriority w:val="0"/>
    <w:pPr>
      <w:adjustRightInd/>
      <w:snapToGrid/>
      <w:spacing w:before="100" w:beforeAutospacing="1" w:after="100" w:afterAutospacing="1"/>
    </w:pPr>
    <w:rPr>
      <w:rFonts w:ascii="宋体" w:hAnsi="宋体" w:eastAsia="宋体" w:cs="宋体"/>
      <w:sz w:val="24"/>
      <w:szCs w:val="24"/>
    </w:rPr>
  </w:style>
  <w:style w:type="character" w:customStyle="1" w:styleId="24">
    <w:name w:val="纯文本 Char1"/>
    <w:qFormat/>
    <w:locked/>
    <w:uiPriority w:val="0"/>
    <w:rPr>
      <w:rFonts w:ascii="宋体" w:hAnsi="Courier New" w:eastAsia="宋体"/>
    </w:rPr>
  </w:style>
  <w:style w:type="character" w:customStyle="1" w:styleId="25">
    <w:name w:val="纯文本 字符"/>
    <w:basedOn w:val="14"/>
    <w:link w:val="7"/>
    <w:semiHidden/>
    <w:qFormat/>
    <w:uiPriority w:val="99"/>
    <w:rPr>
      <w:rFonts w:ascii="宋体" w:hAnsi="Courier New" w:eastAsia="宋体" w:cs="Courier New"/>
      <w:kern w:val="0"/>
      <w:szCs w:val="21"/>
    </w:rPr>
  </w:style>
  <w:style w:type="paragraph" w:customStyle="1" w:styleId="26">
    <w:name w:val="普通(网站)3"/>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27">
    <w:name w:val="0"/>
    <w:basedOn w:val="1"/>
    <w:qFormat/>
    <w:uiPriority w:val="0"/>
    <w:pPr>
      <w:spacing w:line="365" w:lineRule="atLeast"/>
      <w:ind w:left="1"/>
      <w:textAlignment w:val="bottom"/>
    </w:pPr>
    <w:rPr>
      <w:sz w:val="20"/>
      <w:szCs w:val="20"/>
    </w:rPr>
  </w:style>
  <w:style w:type="character" w:customStyle="1" w:styleId="28">
    <w:name w:val="批注框文本 字符"/>
    <w:basedOn w:val="14"/>
    <w:link w:val="8"/>
    <w:semiHidden/>
    <w:qFormat/>
    <w:uiPriority w:val="99"/>
    <w:rPr>
      <w:rFonts w:ascii="Tahoma" w:hAnsi="Tahoma" w:eastAsia="微软雅黑"/>
      <w:sz w:val="18"/>
      <w:szCs w:val="18"/>
    </w:rPr>
  </w:style>
  <w:style w:type="paragraph" w:customStyle="1" w:styleId="29">
    <w:name w:val="正文修改"/>
    <w:basedOn w:val="1"/>
    <w:qFormat/>
    <w:uiPriority w:val="0"/>
    <w:pPr>
      <w:spacing w:line="360" w:lineRule="auto"/>
      <w:ind w:firstLine="480" w:firstLineChars="200"/>
    </w:pPr>
    <w:rPr>
      <w:rFonts w:cs="宋体"/>
      <w:kern w:val="0"/>
      <w:sz w:val="24"/>
      <w:szCs w:val="20"/>
    </w:rPr>
  </w:style>
  <w:style w:type="paragraph" w:customStyle="1" w:styleId="30">
    <w:name w:val="正文文本－5号字"/>
    <w:basedOn w:val="6"/>
    <w:qFormat/>
    <w:uiPriority w:val="0"/>
    <w:pPr>
      <w:spacing w:before="78"/>
      <w:ind w:firstLine="480" w:firstLineChars="200"/>
    </w:pPr>
    <w:rPr>
      <w:rFonts w:ascii="Times New Roman" w:hAnsi="Times New Roman"/>
      <w:sz w:val="24"/>
    </w:rPr>
  </w:style>
  <w:style w:type="paragraph" w:customStyle="1" w:styleId="31">
    <w:name w:val="Normal (Web)"/>
    <w:basedOn w:val="1"/>
    <w:qFormat/>
    <w:uiPriority w:val="0"/>
    <w:pPr>
      <w:adjustRightInd/>
      <w:snapToGrid/>
      <w:spacing w:before="100" w:beforeLines="0" w:beforeAutospacing="1" w:after="100" w:afterLines="0" w:afterAutospacing="1"/>
    </w:pPr>
    <w:rPr>
      <w:rFonts w:ascii="宋体" w:hAnsi="宋体" w:eastAsia="宋体" w:cs="宋体"/>
      <w:sz w:val="24"/>
      <w:szCs w:val="24"/>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3432</Words>
  <Characters>3841</Characters>
  <Lines>16</Lines>
  <Paragraphs>4</Paragraphs>
  <TotalTime>0</TotalTime>
  <ScaleCrop>false</ScaleCrop>
  <LinksUpToDate>false</LinksUpToDate>
  <CharactersWithSpaces>3841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2019-09-28T08:34:00Z</dcterms:created>
  <dc:creator>微软用户</dc:creator>
  <cp:lastModifiedBy>当幸福来敲门</cp:lastModifiedBy>
  <cp:lastPrinted>2022-09-13T02:38:00Z</cp:lastPrinted>
  <dcterms:modified xsi:type="dcterms:W3CDTF">2023-05-12T07:43:17Z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F7371077C2B541A98E8F8F9004A063D7_13</vt:lpwstr>
  </property>
</Properties>
</file>